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9378F" w14:textId="2A0CA337" w:rsidR="00EF6AAB" w:rsidRPr="00EF6AAB" w:rsidRDefault="00EF6AAB" w:rsidP="00EF6AAB">
      <w:pPr>
        <w:spacing w:after="0" w:line="240" w:lineRule="auto"/>
        <w:jc w:val="center"/>
        <w:rPr>
          <w:rFonts w:ascii="Calibri" w:hAnsi="Calibri" w:cs="Calibri"/>
          <w:b/>
          <w:bCs/>
          <w:sz w:val="20"/>
          <w:szCs w:val="20"/>
        </w:rPr>
      </w:pPr>
      <w:r w:rsidRPr="00EF6AAB">
        <w:rPr>
          <w:rFonts w:ascii="Calibri" w:hAnsi="Calibri" w:cs="Calibri"/>
          <w:b/>
          <w:bCs/>
          <w:sz w:val="20"/>
          <w:szCs w:val="20"/>
        </w:rPr>
        <w:t>UE3 TOXICOLOGIE</w:t>
      </w:r>
    </w:p>
    <w:p w14:paraId="77C54EA0" w14:textId="77777777" w:rsidR="00EF6AAB" w:rsidRPr="00EF6AAB" w:rsidRDefault="00EF6AAB" w:rsidP="00EF6AAB">
      <w:pPr>
        <w:spacing w:after="0" w:line="240" w:lineRule="auto"/>
        <w:rPr>
          <w:rFonts w:ascii="Calibri" w:hAnsi="Calibri" w:cs="Calibri"/>
          <w:b/>
          <w:bCs/>
          <w:sz w:val="16"/>
          <w:szCs w:val="16"/>
        </w:rPr>
      </w:pPr>
      <w:r w:rsidRPr="00EF6AAB">
        <w:rPr>
          <w:rFonts w:ascii="Calibri" w:hAnsi="Calibri" w:cs="Calibri"/>
          <w:b/>
          <w:bCs/>
          <w:sz w:val="16"/>
          <w:szCs w:val="16"/>
        </w:rPr>
        <w:t>Définition de la Toxicologie</w:t>
      </w:r>
    </w:p>
    <w:p w14:paraId="58335A25" w14:textId="11A69C72" w:rsidR="00EF6AAB" w:rsidRPr="00EF6AAB" w:rsidRDefault="00EF6AAB" w:rsidP="00EF6AAB">
      <w:pPr>
        <w:spacing w:after="0" w:line="240" w:lineRule="auto"/>
        <w:rPr>
          <w:rFonts w:ascii="Calibri" w:hAnsi="Calibri" w:cs="Calibri"/>
          <w:sz w:val="12"/>
          <w:szCs w:val="12"/>
        </w:rPr>
      </w:pPr>
      <w:r>
        <w:rPr>
          <w:rFonts w:ascii="Calibri" w:hAnsi="Calibri" w:cs="Calibri"/>
          <w:b/>
          <w:bCs/>
          <w:sz w:val="12"/>
          <w:szCs w:val="12"/>
        </w:rPr>
        <w:t xml:space="preserve">Discipline </w:t>
      </w:r>
      <w:r w:rsidRPr="00EF6AAB">
        <w:rPr>
          <w:rFonts w:ascii="Calibri" w:hAnsi="Calibri" w:cs="Calibri"/>
          <w:b/>
          <w:bCs/>
          <w:sz w:val="12"/>
          <w:szCs w:val="12"/>
        </w:rPr>
        <w:t>qui étudie les toxiques ou poisons</w:t>
      </w:r>
      <w:r w:rsidRPr="00EF6AAB">
        <w:rPr>
          <w:rFonts w:ascii="Calibri" w:hAnsi="Calibri" w:cs="Calibri"/>
          <w:sz w:val="12"/>
          <w:szCs w:val="12"/>
        </w:rPr>
        <w:t xml:space="preserve"> : leur origine</w:t>
      </w:r>
      <w:r>
        <w:rPr>
          <w:rFonts w:ascii="Calibri" w:hAnsi="Calibri" w:cs="Calibri"/>
          <w:sz w:val="12"/>
          <w:szCs w:val="12"/>
        </w:rPr>
        <w:t xml:space="preserve"> /</w:t>
      </w:r>
      <w:r w:rsidRPr="00EF6AAB">
        <w:rPr>
          <w:rFonts w:ascii="Calibri" w:hAnsi="Calibri" w:cs="Calibri"/>
          <w:sz w:val="12"/>
          <w:szCs w:val="12"/>
        </w:rPr>
        <w:t xml:space="preserve"> leur propriétés physiques, chimiques et biologiques (conditionnent leur réactivité), leurs </w:t>
      </w:r>
      <w:proofErr w:type="spellStart"/>
      <w:proofErr w:type="gramStart"/>
      <w:r w:rsidRPr="00EF6AAB">
        <w:rPr>
          <w:rFonts w:ascii="Calibri" w:hAnsi="Calibri" w:cs="Calibri"/>
          <w:sz w:val="12"/>
          <w:szCs w:val="12"/>
        </w:rPr>
        <w:t>biotranformations</w:t>
      </w:r>
      <w:proofErr w:type="spellEnd"/>
      <w:r w:rsidRPr="00EF6AAB">
        <w:rPr>
          <w:rFonts w:ascii="Calibri" w:hAnsi="Calibri" w:cs="Calibri"/>
          <w:sz w:val="12"/>
          <w:szCs w:val="12"/>
        </w:rPr>
        <w:t>,/</w:t>
      </w:r>
      <w:proofErr w:type="gramEnd"/>
      <w:r w:rsidRPr="00EF6AAB">
        <w:rPr>
          <w:rFonts w:ascii="Calibri" w:hAnsi="Calibri" w:cs="Calibri"/>
          <w:sz w:val="12"/>
          <w:szCs w:val="12"/>
        </w:rPr>
        <w:t xml:space="preserve"> leurs modalités et mécanisme d'action sur les systèmes vivants, leur détection et leur quantifications,  les moyens de combattre leurs actions nocives par la mise en œuvre de procédés thérapeutiques appropriés et de mesures de prévention (= toxicologie clinique).</w:t>
      </w:r>
    </w:p>
    <w:p w14:paraId="7D56C201" w14:textId="1C02C1B5" w:rsidR="00EF6AAB" w:rsidRPr="00EF6AAB" w:rsidRDefault="00EF6AAB" w:rsidP="00EF6AAB">
      <w:pPr>
        <w:spacing w:after="0" w:line="240" w:lineRule="auto"/>
        <w:rPr>
          <w:rFonts w:ascii="Calibri" w:hAnsi="Calibri" w:cs="Calibri"/>
          <w:sz w:val="12"/>
          <w:szCs w:val="12"/>
        </w:rPr>
      </w:pPr>
      <w:r>
        <w:rPr>
          <w:rFonts w:ascii="Calibri" w:hAnsi="Calibri" w:cs="Calibri"/>
          <w:sz w:val="12"/>
          <w:szCs w:val="12"/>
        </w:rPr>
        <w:t>S</w:t>
      </w:r>
      <w:r w:rsidRPr="00EF6AAB">
        <w:rPr>
          <w:rFonts w:ascii="Calibri" w:hAnsi="Calibri" w:cs="Calibri"/>
          <w:sz w:val="12"/>
          <w:szCs w:val="12"/>
        </w:rPr>
        <w:t xml:space="preserve">'intéresse </w:t>
      </w:r>
      <w:r>
        <w:rPr>
          <w:rFonts w:ascii="Calibri" w:hAnsi="Calibri" w:cs="Calibri"/>
          <w:sz w:val="12"/>
          <w:szCs w:val="12"/>
        </w:rPr>
        <w:t xml:space="preserve">+++ à </w:t>
      </w:r>
      <w:r w:rsidRPr="00EF6AAB">
        <w:rPr>
          <w:rFonts w:ascii="Calibri" w:hAnsi="Calibri" w:cs="Calibri"/>
          <w:b/>
          <w:bCs/>
          <w:sz w:val="12"/>
          <w:szCs w:val="12"/>
        </w:rPr>
        <w:t>identification du danger et analyse du risqu</w:t>
      </w:r>
      <w:r>
        <w:rPr>
          <w:rFonts w:ascii="Calibri" w:hAnsi="Calibri" w:cs="Calibri"/>
          <w:b/>
          <w:bCs/>
          <w:sz w:val="12"/>
          <w:szCs w:val="12"/>
        </w:rPr>
        <w:t>e</w:t>
      </w:r>
      <w:r w:rsidRPr="00EF6AAB">
        <w:rPr>
          <w:rFonts w:ascii="Calibri" w:hAnsi="Calibri" w:cs="Calibri"/>
          <w:sz w:val="12"/>
          <w:szCs w:val="12"/>
        </w:rPr>
        <w:t xml:space="preserve"> lié à l'exposition des organismes vivants aux </w:t>
      </w:r>
      <w:proofErr w:type="spellStart"/>
      <w:r w:rsidRPr="00EF6AAB">
        <w:rPr>
          <w:rFonts w:ascii="Calibri" w:hAnsi="Calibri" w:cs="Calibri"/>
          <w:sz w:val="12"/>
          <w:szCs w:val="12"/>
        </w:rPr>
        <w:t>xénotbiotiqus</w:t>
      </w:r>
      <w:proofErr w:type="spellEnd"/>
      <w:r w:rsidRPr="00EF6AAB">
        <w:rPr>
          <w:rFonts w:ascii="Calibri" w:hAnsi="Calibri" w:cs="Calibri"/>
          <w:sz w:val="12"/>
          <w:szCs w:val="12"/>
        </w:rPr>
        <w:t xml:space="preserve"> (agents chimiques, physiques et biologiques)</w:t>
      </w:r>
      <w:r>
        <w:rPr>
          <w:rFonts w:ascii="Calibri" w:hAnsi="Calibri" w:cs="Calibri"/>
          <w:sz w:val="12"/>
          <w:szCs w:val="12"/>
        </w:rPr>
        <w:t xml:space="preserve"> </w:t>
      </w:r>
      <w:r w:rsidRPr="00EF6AAB">
        <w:rPr>
          <w:rFonts w:ascii="Calibri" w:hAnsi="Calibri" w:cs="Calibri"/>
          <w:b/>
          <w:bCs/>
          <w:sz w:val="12"/>
          <w:szCs w:val="12"/>
        </w:rPr>
        <w:t xml:space="preserve">=&gt; définir sécurité sanitaire des </w:t>
      </w:r>
      <w:r>
        <w:rPr>
          <w:rFonts w:ascii="Calibri" w:hAnsi="Calibri" w:cs="Calibri"/>
          <w:b/>
          <w:bCs/>
          <w:sz w:val="12"/>
          <w:szCs w:val="12"/>
        </w:rPr>
        <w:t>P°</w:t>
      </w:r>
      <w:r>
        <w:rPr>
          <w:rFonts w:ascii="Calibri" w:hAnsi="Calibri" w:cs="Calibri"/>
          <w:sz w:val="12"/>
          <w:szCs w:val="12"/>
        </w:rPr>
        <w:t xml:space="preserve"> </w:t>
      </w:r>
      <w:r w:rsidRPr="00EF6AAB">
        <w:rPr>
          <w:rFonts w:ascii="Calibri" w:hAnsi="Calibri" w:cs="Calibri"/>
          <w:sz w:val="12"/>
          <w:szCs w:val="12"/>
        </w:rPr>
        <w:t>→ mod</w:t>
      </w:r>
      <w:r>
        <w:rPr>
          <w:rFonts w:ascii="Calibri" w:hAnsi="Calibri" w:cs="Calibri"/>
          <w:sz w:val="12"/>
          <w:szCs w:val="12"/>
        </w:rPr>
        <w:t xml:space="preserve">èles </w:t>
      </w:r>
      <w:proofErr w:type="spellStart"/>
      <w:r w:rsidRPr="00EF6AAB">
        <w:rPr>
          <w:rFonts w:ascii="Calibri" w:hAnsi="Calibri" w:cs="Calibri"/>
          <w:sz w:val="12"/>
          <w:szCs w:val="12"/>
        </w:rPr>
        <w:t>expérimentaire</w:t>
      </w:r>
      <w:proofErr w:type="spellEnd"/>
      <w:r w:rsidRPr="00EF6AAB">
        <w:rPr>
          <w:rFonts w:ascii="Calibri" w:hAnsi="Calibri" w:cs="Calibri"/>
          <w:sz w:val="12"/>
          <w:szCs w:val="12"/>
        </w:rPr>
        <w:t xml:space="preserve"> : cellulaire, moléculaire, intégrés, et bio informatiques</w:t>
      </w:r>
    </w:p>
    <w:p w14:paraId="045D94CE"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Fondé par certains événement :</w:t>
      </w:r>
    </w:p>
    <w:p w14:paraId="152260CE" w14:textId="70922CF8" w:rsidR="00EF6AAB" w:rsidRPr="00EF6AAB" w:rsidRDefault="00EF6AAB" w:rsidP="00EF6AAB">
      <w:pPr>
        <w:pStyle w:val="Paragraphedeliste"/>
        <w:numPr>
          <w:ilvl w:val="0"/>
          <w:numId w:val="1"/>
        </w:numPr>
        <w:spacing w:after="0" w:line="240" w:lineRule="auto"/>
        <w:rPr>
          <w:rFonts w:ascii="Calibri" w:hAnsi="Calibri" w:cs="Calibri"/>
          <w:sz w:val="12"/>
          <w:szCs w:val="12"/>
        </w:rPr>
      </w:pPr>
      <w:r w:rsidRPr="00EF6AAB">
        <w:rPr>
          <w:rFonts w:ascii="Calibri" w:hAnsi="Calibri" w:cs="Calibri"/>
          <w:sz w:val="12"/>
          <w:szCs w:val="12"/>
        </w:rPr>
        <w:t xml:space="preserve">Affaire du sulfamide en 1930 : solution aqueuse, et changement de solvant → éthylène glycol → nombreux décès et </w:t>
      </w:r>
      <w:proofErr w:type="gramStart"/>
      <w:r w:rsidRPr="00EF6AAB">
        <w:rPr>
          <w:rFonts w:ascii="Calibri" w:hAnsi="Calibri" w:cs="Calibri"/>
          <w:sz w:val="12"/>
          <w:szCs w:val="12"/>
        </w:rPr>
        <w:t>à</w:t>
      </w:r>
      <w:proofErr w:type="gramEnd"/>
      <w:r w:rsidRPr="00EF6AAB">
        <w:rPr>
          <w:rFonts w:ascii="Calibri" w:hAnsi="Calibri" w:cs="Calibri"/>
          <w:sz w:val="12"/>
          <w:szCs w:val="12"/>
        </w:rPr>
        <w:t xml:space="preserve"> conduit à la mise en place de la FDA</w:t>
      </w:r>
    </w:p>
    <w:p w14:paraId="0BB54A62" w14:textId="2E86C7CA" w:rsidR="00EF6AAB" w:rsidRPr="00DC4BD0" w:rsidRDefault="00EF6AAB" w:rsidP="00EF6AAB">
      <w:pPr>
        <w:pStyle w:val="Paragraphedeliste"/>
        <w:numPr>
          <w:ilvl w:val="0"/>
          <w:numId w:val="1"/>
        </w:numPr>
        <w:spacing w:after="0" w:line="240" w:lineRule="auto"/>
        <w:rPr>
          <w:rFonts w:ascii="Calibri" w:hAnsi="Calibri" w:cs="Calibri"/>
          <w:sz w:val="12"/>
          <w:szCs w:val="12"/>
        </w:rPr>
      </w:pPr>
      <w:r w:rsidRPr="00EF6AAB">
        <w:rPr>
          <w:rFonts w:ascii="Calibri" w:hAnsi="Calibri" w:cs="Calibri"/>
          <w:sz w:val="12"/>
          <w:szCs w:val="12"/>
        </w:rPr>
        <w:t xml:space="preserve">Affaire du thalidomide → donné au femmes enceintes, → effets tératogènes, avec 8 000 décès avant </w:t>
      </w:r>
      <w:proofErr w:type="spellStart"/>
      <w:r w:rsidRPr="00EF6AAB">
        <w:rPr>
          <w:rFonts w:ascii="Calibri" w:hAnsi="Calibri" w:cs="Calibri"/>
          <w:sz w:val="12"/>
          <w:szCs w:val="12"/>
        </w:rPr>
        <w:t>l'age</w:t>
      </w:r>
      <w:proofErr w:type="spellEnd"/>
      <w:r w:rsidRPr="00EF6AAB">
        <w:rPr>
          <w:rFonts w:ascii="Calibri" w:hAnsi="Calibri" w:cs="Calibri"/>
          <w:sz w:val="12"/>
          <w:szCs w:val="12"/>
        </w:rPr>
        <w:t xml:space="preserve"> de 1 an.</w:t>
      </w:r>
    </w:p>
    <w:p w14:paraId="44F3478D" w14:textId="77777777" w:rsidR="00EF6AAB" w:rsidRPr="00DC4BD0" w:rsidRDefault="00EF6AAB" w:rsidP="00EF6AAB">
      <w:pPr>
        <w:spacing w:after="0" w:line="240" w:lineRule="auto"/>
        <w:rPr>
          <w:rFonts w:ascii="Calibri" w:hAnsi="Calibri" w:cs="Calibri"/>
          <w:b/>
          <w:bCs/>
          <w:sz w:val="12"/>
          <w:szCs w:val="12"/>
        </w:rPr>
      </w:pPr>
      <w:r w:rsidRPr="00DC4BD0">
        <w:rPr>
          <w:rFonts w:ascii="Calibri" w:hAnsi="Calibri" w:cs="Calibri"/>
          <w:b/>
          <w:bCs/>
          <w:sz w:val="12"/>
          <w:szCs w:val="12"/>
        </w:rPr>
        <w:t>Étymologie</w:t>
      </w:r>
    </w:p>
    <w:p w14:paraId="440CBDAB" w14:textId="15540F23" w:rsidR="00EF6AAB" w:rsidRPr="00EF6AAB" w:rsidRDefault="00EF6AAB" w:rsidP="00EF6AAB">
      <w:pPr>
        <w:pStyle w:val="Paragraphedeliste"/>
        <w:numPr>
          <w:ilvl w:val="0"/>
          <w:numId w:val="3"/>
        </w:numPr>
        <w:spacing w:after="0" w:line="240" w:lineRule="auto"/>
        <w:rPr>
          <w:rFonts w:ascii="Calibri" w:hAnsi="Calibri" w:cs="Calibri"/>
          <w:sz w:val="12"/>
          <w:szCs w:val="12"/>
        </w:rPr>
      </w:pPr>
      <w:proofErr w:type="gramStart"/>
      <w:r w:rsidRPr="00EF6AAB">
        <w:rPr>
          <w:rFonts w:ascii="Calibri" w:hAnsi="Calibri" w:cs="Calibri"/>
          <w:sz w:val="12"/>
          <w:szCs w:val="12"/>
        </w:rPr>
        <w:t>toxique</w:t>
      </w:r>
      <w:proofErr w:type="gramEnd"/>
      <w:r w:rsidRPr="00EF6AAB">
        <w:rPr>
          <w:rFonts w:ascii="Calibri" w:hAnsi="Calibri" w:cs="Calibri"/>
          <w:sz w:val="12"/>
          <w:szCs w:val="12"/>
        </w:rPr>
        <w:t xml:space="preserve"> : grec « </w:t>
      </w:r>
      <w:proofErr w:type="spellStart"/>
      <w:r w:rsidRPr="00EF6AAB">
        <w:rPr>
          <w:rFonts w:ascii="Calibri" w:hAnsi="Calibri" w:cs="Calibri"/>
          <w:sz w:val="12"/>
          <w:szCs w:val="12"/>
        </w:rPr>
        <w:t>toxon</w:t>
      </w:r>
      <w:proofErr w:type="spellEnd"/>
      <w:r w:rsidRPr="00EF6AAB">
        <w:rPr>
          <w:rFonts w:ascii="Calibri" w:hAnsi="Calibri" w:cs="Calibri"/>
          <w:sz w:val="12"/>
          <w:szCs w:val="12"/>
        </w:rPr>
        <w:t xml:space="preserve"> » = arc + flèche (cad que le la substance viens de l'extérieur et c'est l'organisme qui va le recevoir).</w:t>
      </w:r>
    </w:p>
    <w:p w14:paraId="0DB0D40A" w14:textId="77777777" w:rsidR="00EF6AAB" w:rsidRDefault="00EF6AAB" w:rsidP="00EF6AAB">
      <w:pPr>
        <w:pStyle w:val="Paragraphedeliste"/>
        <w:numPr>
          <w:ilvl w:val="0"/>
          <w:numId w:val="3"/>
        </w:numPr>
        <w:spacing w:after="0" w:line="240" w:lineRule="auto"/>
        <w:rPr>
          <w:rFonts w:ascii="Calibri" w:hAnsi="Calibri" w:cs="Calibri"/>
          <w:sz w:val="12"/>
          <w:szCs w:val="12"/>
        </w:rPr>
      </w:pPr>
      <w:r w:rsidRPr="00EF6AAB">
        <w:rPr>
          <w:rFonts w:ascii="Calibri" w:hAnsi="Calibri" w:cs="Calibri"/>
          <w:sz w:val="12"/>
          <w:szCs w:val="12"/>
        </w:rPr>
        <w:t xml:space="preserve">Poison : latine « </w:t>
      </w:r>
      <w:proofErr w:type="spellStart"/>
      <w:r w:rsidRPr="00EF6AAB">
        <w:rPr>
          <w:rFonts w:ascii="Calibri" w:hAnsi="Calibri" w:cs="Calibri"/>
          <w:sz w:val="12"/>
          <w:szCs w:val="12"/>
        </w:rPr>
        <w:t>potio</w:t>
      </w:r>
      <w:proofErr w:type="spellEnd"/>
      <w:r w:rsidRPr="00EF6AAB">
        <w:rPr>
          <w:rFonts w:ascii="Calibri" w:hAnsi="Calibri" w:cs="Calibri"/>
          <w:sz w:val="12"/>
          <w:szCs w:val="12"/>
        </w:rPr>
        <w:t xml:space="preserve"> » = </w:t>
      </w:r>
      <w:proofErr w:type="spellStart"/>
      <w:r w:rsidRPr="00EF6AAB">
        <w:rPr>
          <w:rFonts w:ascii="Calibri" w:hAnsi="Calibri" w:cs="Calibri"/>
          <w:sz w:val="12"/>
          <w:szCs w:val="12"/>
        </w:rPr>
        <w:t>beruvage</w:t>
      </w:r>
      <w:proofErr w:type="spellEnd"/>
      <w:r w:rsidRPr="00EF6AAB">
        <w:rPr>
          <w:rFonts w:ascii="Calibri" w:hAnsi="Calibri" w:cs="Calibri"/>
          <w:sz w:val="12"/>
          <w:szCs w:val="12"/>
        </w:rPr>
        <w:t>.</w:t>
      </w:r>
    </w:p>
    <w:p w14:paraId="32F68334" w14:textId="4D32111E"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r>
        <w:rPr>
          <w:rFonts w:ascii="Calibri" w:hAnsi="Calibri" w:cs="Calibri"/>
          <w:sz w:val="12"/>
          <w:szCs w:val="12"/>
        </w:rPr>
        <w:t>S</w:t>
      </w:r>
      <w:r w:rsidRPr="00EF6AAB">
        <w:rPr>
          <w:rFonts w:ascii="Calibri" w:hAnsi="Calibri" w:cs="Calibri"/>
          <w:sz w:val="12"/>
          <w:szCs w:val="12"/>
        </w:rPr>
        <w:t>ubstance devien</w:t>
      </w:r>
      <w:r>
        <w:rPr>
          <w:rFonts w:ascii="Calibri" w:hAnsi="Calibri" w:cs="Calibri"/>
          <w:sz w:val="12"/>
          <w:szCs w:val="12"/>
        </w:rPr>
        <w:t>t</w:t>
      </w:r>
      <w:r w:rsidRPr="00EF6AAB">
        <w:rPr>
          <w:rFonts w:ascii="Calibri" w:hAnsi="Calibri" w:cs="Calibri"/>
          <w:sz w:val="12"/>
          <w:szCs w:val="12"/>
        </w:rPr>
        <w:t xml:space="preserve"> poison quand </w:t>
      </w:r>
      <w:r w:rsidRPr="00EF6AAB">
        <w:rPr>
          <w:rFonts w:ascii="Calibri" w:hAnsi="Calibri" w:cs="Calibri"/>
          <w:b/>
          <w:bCs/>
          <w:sz w:val="12"/>
          <w:szCs w:val="12"/>
        </w:rPr>
        <w:t>elle pénètre dans l'organisme,</w:t>
      </w:r>
      <w:r w:rsidRPr="00EF6AAB">
        <w:rPr>
          <w:rFonts w:ascii="Calibri" w:hAnsi="Calibri" w:cs="Calibri"/>
          <w:sz w:val="12"/>
          <w:szCs w:val="12"/>
        </w:rPr>
        <w:t xml:space="preserve"> qu’elle soit la voie prise, en une prise à dose élevée (toxicité </w:t>
      </w:r>
      <w:proofErr w:type="spellStart"/>
      <w:r w:rsidRPr="00EF6AAB">
        <w:rPr>
          <w:rFonts w:ascii="Calibri" w:hAnsi="Calibri" w:cs="Calibri"/>
          <w:sz w:val="12"/>
          <w:szCs w:val="12"/>
        </w:rPr>
        <w:t>aigue</w:t>
      </w:r>
      <w:proofErr w:type="spellEnd"/>
      <w:r w:rsidRPr="00EF6AAB">
        <w:rPr>
          <w:rFonts w:ascii="Calibri" w:hAnsi="Calibri" w:cs="Calibri"/>
          <w:sz w:val="12"/>
          <w:szCs w:val="12"/>
        </w:rPr>
        <w:t>), ou plusieurs prises à dose faible (T chronique).</w:t>
      </w:r>
    </w:p>
    <w:p w14:paraId="3614386F" w14:textId="1619AA19" w:rsidR="00EF6AAB" w:rsidRPr="00EF6AAB" w:rsidRDefault="00EF6AAB" w:rsidP="00EF6AAB">
      <w:pPr>
        <w:pStyle w:val="Paragraphedeliste"/>
        <w:numPr>
          <w:ilvl w:val="0"/>
          <w:numId w:val="5"/>
        </w:numPr>
        <w:spacing w:after="0" w:line="240" w:lineRule="auto"/>
        <w:rPr>
          <w:rFonts w:ascii="Calibri" w:hAnsi="Calibri" w:cs="Calibri"/>
          <w:sz w:val="12"/>
          <w:szCs w:val="12"/>
        </w:rPr>
      </w:pPr>
      <w:r>
        <w:rPr>
          <w:rFonts w:ascii="Calibri" w:hAnsi="Calibri" w:cs="Calibri"/>
          <w:b/>
          <w:bCs/>
          <w:sz w:val="12"/>
          <w:szCs w:val="12"/>
        </w:rPr>
        <w:t>A</w:t>
      </w:r>
      <w:r w:rsidRPr="00EF6AAB">
        <w:rPr>
          <w:rFonts w:ascii="Calibri" w:hAnsi="Calibri" w:cs="Calibri"/>
          <w:b/>
          <w:bCs/>
          <w:sz w:val="12"/>
          <w:szCs w:val="12"/>
        </w:rPr>
        <w:t>igue</w:t>
      </w:r>
      <w:r w:rsidRPr="00EF6AAB">
        <w:rPr>
          <w:rFonts w:ascii="Calibri" w:hAnsi="Calibri" w:cs="Calibri"/>
          <w:sz w:val="12"/>
          <w:szCs w:val="12"/>
        </w:rPr>
        <w:t xml:space="preserve"> : effet immédiat ou phase de latence courte</w:t>
      </w:r>
      <w:r>
        <w:rPr>
          <w:rFonts w:ascii="Calibri" w:hAnsi="Calibri" w:cs="Calibri"/>
          <w:sz w:val="12"/>
          <w:szCs w:val="12"/>
        </w:rPr>
        <w:t xml:space="preserve">/ administration unique d’une dose souvent élevée/ évaluée par la DL50/ évaluation faite par EMEA </w:t>
      </w:r>
    </w:p>
    <w:p w14:paraId="40C5CC4C" w14:textId="529EF065" w:rsidR="00EF6AAB" w:rsidRPr="00EF6AAB" w:rsidRDefault="00EF6AAB" w:rsidP="00EF6AAB">
      <w:pPr>
        <w:pStyle w:val="Paragraphedeliste"/>
        <w:numPr>
          <w:ilvl w:val="0"/>
          <w:numId w:val="6"/>
        </w:numPr>
        <w:spacing w:after="0" w:line="240" w:lineRule="auto"/>
        <w:rPr>
          <w:rFonts w:ascii="Calibri" w:hAnsi="Calibri" w:cs="Calibri"/>
          <w:sz w:val="12"/>
          <w:szCs w:val="12"/>
        </w:rPr>
      </w:pPr>
      <w:proofErr w:type="gramStart"/>
      <w:r>
        <w:rPr>
          <w:rFonts w:ascii="Calibri" w:hAnsi="Calibri" w:cs="Calibri"/>
          <w:b/>
          <w:bCs/>
          <w:sz w:val="12"/>
          <w:szCs w:val="12"/>
        </w:rPr>
        <w:t>C</w:t>
      </w:r>
      <w:r w:rsidRPr="00EF6AAB">
        <w:rPr>
          <w:rFonts w:ascii="Calibri" w:hAnsi="Calibri" w:cs="Calibri"/>
          <w:b/>
          <w:bCs/>
          <w:sz w:val="12"/>
          <w:szCs w:val="12"/>
        </w:rPr>
        <w:t>hronique</w:t>
      </w:r>
      <w:r w:rsidRPr="00EF6AAB">
        <w:rPr>
          <w:rFonts w:ascii="Calibri" w:hAnsi="Calibri" w:cs="Calibri"/>
          <w:sz w:val="12"/>
          <w:szCs w:val="12"/>
        </w:rPr>
        <w:t>:</w:t>
      </w:r>
      <w:proofErr w:type="gramEnd"/>
      <w:r w:rsidRPr="00EF6AAB">
        <w:rPr>
          <w:rFonts w:ascii="Calibri" w:hAnsi="Calibri" w:cs="Calibri"/>
          <w:sz w:val="12"/>
          <w:szCs w:val="12"/>
        </w:rPr>
        <w:t xml:space="preserve"> phase de latence très longue, avec </w:t>
      </w:r>
      <w:proofErr w:type="spellStart"/>
      <w:r w:rsidRPr="00EF6AAB">
        <w:rPr>
          <w:rFonts w:ascii="Calibri" w:hAnsi="Calibri" w:cs="Calibri"/>
          <w:sz w:val="12"/>
          <w:szCs w:val="12"/>
        </w:rPr>
        <w:t>trouvles</w:t>
      </w:r>
      <w:proofErr w:type="spellEnd"/>
      <w:r w:rsidRPr="00EF6AAB">
        <w:rPr>
          <w:rFonts w:ascii="Calibri" w:hAnsi="Calibri" w:cs="Calibri"/>
          <w:sz w:val="12"/>
          <w:szCs w:val="12"/>
        </w:rPr>
        <w:t xml:space="preserve"> soit </w:t>
      </w:r>
      <w:proofErr w:type="spellStart"/>
      <w:r w:rsidRPr="00EF6AAB">
        <w:rPr>
          <w:rFonts w:ascii="Calibri" w:hAnsi="Calibri" w:cs="Calibri"/>
          <w:sz w:val="12"/>
          <w:szCs w:val="12"/>
        </w:rPr>
        <w:t>pasages</w:t>
      </w:r>
      <w:proofErr w:type="spellEnd"/>
      <w:r w:rsidRPr="00EF6AAB">
        <w:rPr>
          <w:rFonts w:ascii="Calibri" w:hAnsi="Calibri" w:cs="Calibri"/>
          <w:sz w:val="12"/>
          <w:szCs w:val="12"/>
        </w:rPr>
        <w:t xml:space="preserve"> soit durables, réversibles ou non … Les poisons sont considérés comme xénobiotiques = substance étrangère à la vie.</w:t>
      </w:r>
    </w:p>
    <w:p w14:paraId="48EAC6B6" w14:textId="612ADCF4"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Xénobiotiques =</w:t>
      </w:r>
      <w:r>
        <w:rPr>
          <w:rFonts w:ascii="Calibri" w:hAnsi="Calibri" w:cs="Calibri"/>
          <w:sz w:val="12"/>
          <w:szCs w:val="12"/>
        </w:rPr>
        <w:t xml:space="preserve"> </w:t>
      </w:r>
      <w:r w:rsidRPr="00EF6AAB">
        <w:rPr>
          <w:rFonts w:ascii="Calibri" w:hAnsi="Calibri" w:cs="Calibri"/>
          <w:sz w:val="12"/>
          <w:szCs w:val="12"/>
        </w:rPr>
        <w:t>produits de santé, cosmétiques</w:t>
      </w:r>
      <w:r>
        <w:rPr>
          <w:rFonts w:ascii="Calibri" w:hAnsi="Calibri" w:cs="Calibri"/>
          <w:sz w:val="12"/>
          <w:szCs w:val="12"/>
        </w:rPr>
        <w:t xml:space="preserve">/ </w:t>
      </w:r>
      <w:r w:rsidRPr="00EF6AAB">
        <w:rPr>
          <w:rFonts w:ascii="Calibri" w:hAnsi="Calibri" w:cs="Calibri"/>
          <w:sz w:val="12"/>
          <w:szCs w:val="12"/>
        </w:rPr>
        <w:t xml:space="preserve">alimentations (additifs, </w:t>
      </w:r>
      <w:proofErr w:type="spellStart"/>
      <w:r w:rsidRPr="00EF6AAB">
        <w:rPr>
          <w:rFonts w:ascii="Calibri" w:hAnsi="Calibri" w:cs="Calibri"/>
          <w:sz w:val="12"/>
          <w:szCs w:val="12"/>
        </w:rPr>
        <w:t>pestocides</w:t>
      </w:r>
      <w:proofErr w:type="spellEnd"/>
      <w:r w:rsidRPr="00EF6AAB">
        <w:rPr>
          <w:rFonts w:ascii="Calibri" w:hAnsi="Calibri" w:cs="Calibri"/>
          <w:sz w:val="12"/>
          <w:szCs w:val="12"/>
        </w:rPr>
        <w:t xml:space="preserve">, mycotoxines </w:t>
      </w:r>
      <w:proofErr w:type="gramStart"/>
      <w:r w:rsidRPr="00EF6AAB">
        <w:rPr>
          <w:rFonts w:ascii="Calibri" w:hAnsi="Calibri" w:cs="Calibri"/>
          <w:sz w:val="12"/>
          <w:szCs w:val="12"/>
        </w:rPr>
        <w:t>…)</w:t>
      </w:r>
      <w:r>
        <w:rPr>
          <w:rFonts w:ascii="Calibri" w:hAnsi="Calibri" w:cs="Calibri"/>
          <w:sz w:val="12"/>
          <w:szCs w:val="12"/>
        </w:rPr>
        <w:t>/</w:t>
      </w:r>
      <w:proofErr w:type="gramEnd"/>
      <w:r>
        <w:rPr>
          <w:rFonts w:ascii="Calibri" w:hAnsi="Calibri" w:cs="Calibri"/>
          <w:sz w:val="12"/>
          <w:szCs w:val="12"/>
        </w:rPr>
        <w:t xml:space="preserve"> </w:t>
      </w:r>
      <w:r w:rsidRPr="00EF6AAB">
        <w:rPr>
          <w:rFonts w:ascii="Calibri" w:hAnsi="Calibri" w:cs="Calibri"/>
          <w:sz w:val="12"/>
          <w:szCs w:val="12"/>
        </w:rPr>
        <w:t>environnements (pollution, tabac)</w:t>
      </w:r>
    </w:p>
    <w:p w14:paraId="494DB04B" w14:textId="77777777" w:rsidR="00EF6AAB" w:rsidRPr="00EF6AAB" w:rsidRDefault="00EF6AAB" w:rsidP="00EF6AAB">
      <w:pPr>
        <w:pStyle w:val="p1"/>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t xml:space="preserve">Toxicité par administration de doses </w:t>
      </w:r>
      <w:proofErr w:type="gramStart"/>
      <w:r w:rsidRPr="00EF6AAB">
        <w:rPr>
          <w:rFonts w:ascii="Calibri" w:eastAsiaTheme="minorHAnsi" w:hAnsi="Calibri" w:cs="Calibri"/>
          <w:color w:val="auto"/>
          <w:kern w:val="2"/>
          <w:sz w:val="12"/>
          <w:szCs w:val="12"/>
          <w:lang w:eastAsia="en-US"/>
          <w14:ligatures w14:val="standardContextual"/>
        </w:rPr>
        <w:t>réitérées:</w:t>
      </w:r>
      <w:proofErr w:type="gramEnd"/>
    </w:p>
    <w:p w14:paraId="4470FDB8" w14:textId="77777777" w:rsidR="00EF6AAB" w:rsidRPr="00EF6AAB" w:rsidRDefault="00EF6AAB" w:rsidP="00EF6AAB">
      <w:pPr>
        <w:pStyle w:val="p2"/>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sym w:font="Wingdings" w:char="F0A8"/>
      </w:r>
      <w:r w:rsidRPr="00EF6AAB">
        <w:rPr>
          <w:rFonts w:ascii="Calibri" w:eastAsiaTheme="minorHAnsi" w:hAnsi="Calibri" w:cs="Calibri"/>
          <w:color w:val="auto"/>
          <w:kern w:val="2"/>
          <w:sz w:val="12"/>
          <w:szCs w:val="12"/>
          <w:lang w:eastAsia="en-US"/>
          <w14:ligatures w14:val="standardContextual"/>
        </w:rPr>
        <w:t xml:space="preserve"> Toxicité </w:t>
      </w:r>
      <w:proofErr w:type="gramStart"/>
      <w:r w:rsidRPr="00EF6AAB">
        <w:rPr>
          <w:rFonts w:ascii="Calibri" w:eastAsiaTheme="minorHAnsi" w:hAnsi="Calibri" w:cs="Calibri"/>
          <w:color w:val="auto"/>
          <w:kern w:val="2"/>
          <w:sz w:val="12"/>
          <w:szCs w:val="12"/>
          <w:lang w:eastAsia="en-US"/>
          <w14:ligatures w14:val="standardContextual"/>
        </w:rPr>
        <w:t>subaiguë:</w:t>
      </w:r>
      <w:proofErr w:type="gramEnd"/>
      <w:r w:rsidRPr="00EF6AAB">
        <w:rPr>
          <w:rFonts w:ascii="Calibri" w:eastAsiaTheme="minorHAnsi" w:hAnsi="Calibri" w:cs="Calibri"/>
          <w:color w:val="auto"/>
          <w:kern w:val="2"/>
          <w:sz w:val="12"/>
          <w:szCs w:val="12"/>
          <w:lang w:eastAsia="en-US"/>
          <w14:ligatures w14:val="standardContextual"/>
        </w:rPr>
        <w:t xml:space="preserve"> doses élevées en plusieurs fois en moins de 3 mois</w:t>
      </w:r>
    </w:p>
    <w:p w14:paraId="3DC258D5" w14:textId="77777777" w:rsidR="00EF6AAB" w:rsidRPr="00EF6AAB" w:rsidRDefault="00EF6AAB" w:rsidP="00EF6AAB">
      <w:pPr>
        <w:pStyle w:val="p2"/>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sym w:font="Wingdings" w:char="F0A8"/>
      </w:r>
      <w:r w:rsidRPr="00EF6AAB">
        <w:rPr>
          <w:rFonts w:ascii="Calibri" w:eastAsiaTheme="minorHAnsi" w:hAnsi="Calibri" w:cs="Calibri"/>
          <w:color w:val="auto"/>
          <w:kern w:val="2"/>
          <w:sz w:val="12"/>
          <w:szCs w:val="12"/>
          <w:lang w:eastAsia="en-US"/>
          <w14:ligatures w14:val="standardContextual"/>
        </w:rPr>
        <w:t xml:space="preserve"> Toxicité </w:t>
      </w:r>
      <w:proofErr w:type="spellStart"/>
      <w:proofErr w:type="gramStart"/>
      <w:r w:rsidRPr="00EF6AAB">
        <w:rPr>
          <w:rFonts w:ascii="Calibri" w:eastAsiaTheme="minorHAnsi" w:hAnsi="Calibri" w:cs="Calibri"/>
          <w:color w:val="auto"/>
          <w:kern w:val="2"/>
          <w:sz w:val="12"/>
          <w:szCs w:val="12"/>
          <w:lang w:eastAsia="en-US"/>
          <w14:ligatures w14:val="standardContextual"/>
        </w:rPr>
        <w:t>subchronique</w:t>
      </w:r>
      <w:proofErr w:type="spellEnd"/>
      <w:r w:rsidRPr="00EF6AAB">
        <w:rPr>
          <w:rFonts w:ascii="Calibri" w:eastAsiaTheme="minorHAnsi" w:hAnsi="Calibri" w:cs="Calibri"/>
          <w:color w:val="auto"/>
          <w:kern w:val="2"/>
          <w:sz w:val="12"/>
          <w:szCs w:val="12"/>
          <w:lang w:eastAsia="en-US"/>
          <w14:ligatures w14:val="standardContextual"/>
        </w:rPr>
        <w:t>:</w:t>
      </w:r>
      <w:proofErr w:type="gramEnd"/>
      <w:r w:rsidRPr="00EF6AAB">
        <w:rPr>
          <w:rFonts w:ascii="Calibri" w:eastAsiaTheme="minorHAnsi" w:hAnsi="Calibri" w:cs="Calibri"/>
          <w:color w:val="auto"/>
          <w:kern w:val="2"/>
          <w:sz w:val="12"/>
          <w:szCs w:val="12"/>
          <w:lang w:eastAsia="en-US"/>
          <w14:ligatures w14:val="standardContextual"/>
        </w:rPr>
        <w:t xml:space="preserve"> doses intermédiaires à durée intermédiaire</w:t>
      </w:r>
    </w:p>
    <w:p w14:paraId="63D6A6D0" w14:textId="77777777" w:rsidR="00EF6AAB" w:rsidRPr="00EF6AAB" w:rsidRDefault="00EF6AAB" w:rsidP="00EF6AAB">
      <w:pPr>
        <w:pStyle w:val="p3"/>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sym w:font="Wingdings" w:char="F0A8"/>
      </w:r>
      <w:r w:rsidRPr="00EF6AAB">
        <w:rPr>
          <w:rFonts w:ascii="Calibri" w:eastAsiaTheme="minorHAnsi" w:hAnsi="Calibri" w:cs="Calibri"/>
          <w:color w:val="auto"/>
          <w:kern w:val="2"/>
          <w:sz w:val="12"/>
          <w:szCs w:val="12"/>
          <w:lang w:eastAsia="en-US"/>
          <w14:ligatures w14:val="standardContextual"/>
        </w:rPr>
        <w:t xml:space="preserve"> Toxicité </w:t>
      </w:r>
      <w:proofErr w:type="gramStart"/>
      <w:r w:rsidRPr="00EF6AAB">
        <w:rPr>
          <w:rFonts w:ascii="Calibri" w:eastAsiaTheme="minorHAnsi" w:hAnsi="Calibri" w:cs="Calibri"/>
          <w:color w:val="auto"/>
          <w:kern w:val="2"/>
          <w:sz w:val="12"/>
          <w:szCs w:val="12"/>
          <w:lang w:eastAsia="en-US"/>
          <w14:ligatures w14:val="standardContextual"/>
        </w:rPr>
        <w:t>chronique:</w:t>
      </w:r>
      <w:proofErr w:type="gramEnd"/>
      <w:r w:rsidRPr="00EF6AAB">
        <w:rPr>
          <w:rFonts w:ascii="Calibri" w:eastAsiaTheme="minorHAnsi" w:hAnsi="Calibri" w:cs="Calibri"/>
          <w:color w:val="auto"/>
          <w:kern w:val="2"/>
          <w:sz w:val="12"/>
          <w:szCs w:val="12"/>
          <w:lang w:eastAsia="en-US"/>
          <w14:ligatures w14:val="standardContextual"/>
        </w:rPr>
        <w:t xml:space="preserve"> toxicité à long terme de durée supérieure à 3 mois</w:t>
      </w:r>
    </w:p>
    <w:p w14:paraId="48390111" w14:textId="49F4569A" w:rsidR="00EF6AAB" w:rsidRPr="00EF6AAB" w:rsidRDefault="00EF6AAB" w:rsidP="00EF6AAB">
      <w:pPr>
        <w:pStyle w:val="p2"/>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sym w:font="Wingdings" w:char="F0A8"/>
      </w:r>
      <w:r w:rsidRPr="00EF6AAB">
        <w:rPr>
          <w:rFonts w:ascii="Calibri" w:eastAsiaTheme="minorHAnsi" w:hAnsi="Calibri" w:cs="Calibri"/>
          <w:color w:val="auto"/>
          <w:kern w:val="2"/>
          <w:sz w:val="12"/>
          <w:szCs w:val="12"/>
          <w:lang w:eastAsia="en-US"/>
          <w14:ligatures w14:val="standardContextual"/>
        </w:rPr>
        <w:t xml:space="preserve"> La toxicité liée à l’accumulation de doses est évaluée durant une</w:t>
      </w:r>
      <w:r>
        <w:rPr>
          <w:rFonts w:ascii="Calibri" w:eastAsiaTheme="minorHAnsi" w:hAnsi="Calibri" w:cs="Calibri"/>
          <w:color w:val="auto"/>
          <w:kern w:val="2"/>
          <w:sz w:val="12"/>
          <w:szCs w:val="12"/>
          <w:lang w:eastAsia="en-US"/>
          <w14:ligatures w14:val="standardContextual"/>
        </w:rPr>
        <w:t xml:space="preserve"> </w:t>
      </w:r>
      <w:r w:rsidRPr="00EF6AAB">
        <w:rPr>
          <w:rFonts w:ascii="Calibri" w:eastAsiaTheme="minorHAnsi" w:hAnsi="Calibri" w:cs="Calibri"/>
          <w:color w:val="auto"/>
          <w:kern w:val="2"/>
          <w:sz w:val="12"/>
          <w:szCs w:val="12"/>
          <w:lang w:eastAsia="en-US"/>
          <w14:ligatures w14:val="standardContextual"/>
        </w:rPr>
        <w:t>période qui sera « fonction de l’utilisation préconisée chez l’être humain</w:t>
      </w:r>
      <w:r>
        <w:rPr>
          <w:rFonts w:ascii="Calibri" w:eastAsiaTheme="minorHAnsi" w:hAnsi="Calibri" w:cs="Calibri"/>
          <w:color w:val="auto"/>
          <w:kern w:val="2"/>
          <w:sz w:val="12"/>
          <w:szCs w:val="12"/>
          <w:lang w:eastAsia="en-US"/>
          <w14:ligatures w14:val="standardContextual"/>
        </w:rPr>
        <w:t xml:space="preserve"> </w:t>
      </w:r>
      <w:r w:rsidRPr="00EF6AAB">
        <w:rPr>
          <w:rFonts w:ascii="Calibri" w:eastAsiaTheme="minorHAnsi" w:hAnsi="Calibri" w:cs="Calibri"/>
          <w:color w:val="auto"/>
          <w:kern w:val="2"/>
          <w:sz w:val="12"/>
          <w:szCs w:val="12"/>
          <w:lang w:eastAsia="en-US"/>
          <w14:ligatures w14:val="standardContextual"/>
        </w:rPr>
        <w:t>et la durée prévue d’exposition humaine »</w:t>
      </w:r>
    </w:p>
    <w:p w14:paraId="12649489" w14:textId="7385A0FA" w:rsidR="00EF6AAB" w:rsidRPr="00EF6AAB" w:rsidRDefault="00EF6AAB" w:rsidP="00EF6AAB">
      <w:pPr>
        <w:pStyle w:val="p2"/>
        <w:rPr>
          <w:rFonts w:ascii="Calibri" w:eastAsiaTheme="minorHAnsi" w:hAnsi="Calibri" w:cs="Calibri"/>
          <w:color w:val="auto"/>
          <w:kern w:val="2"/>
          <w:sz w:val="12"/>
          <w:szCs w:val="12"/>
          <w:lang w:eastAsia="en-US"/>
          <w14:ligatures w14:val="standardContextual"/>
        </w:rPr>
      </w:pPr>
      <w:r w:rsidRPr="00EF6AAB">
        <w:rPr>
          <w:rFonts w:ascii="Calibri" w:eastAsiaTheme="minorHAnsi" w:hAnsi="Calibri" w:cs="Calibri"/>
          <w:color w:val="auto"/>
          <w:kern w:val="2"/>
          <w:sz w:val="12"/>
          <w:szCs w:val="12"/>
          <w:lang w:eastAsia="en-US"/>
          <w14:ligatures w14:val="standardContextual"/>
        </w:rPr>
        <w:sym w:font="Wingdings" w:char="F0A8"/>
      </w:r>
      <w:r w:rsidRPr="00EF6AAB">
        <w:rPr>
          <w:rFonts w:ascii="Calibri" w:eastAsiaTheme="minorHAnsi" w:hAnsi="Calibri" w:cs="Calibri"/>
          <w:color w:val="auto"/>
          <w:kern w:val="2"/>
          <w:sz w:val="12"/>
          <w:szCs w:val="12"/>
          <w:lang w:eastAsia="en-US"/>
          <w14:ligatures w14:val="standardContextual"/>
        </w:rPr>
        <w:t xml:space="preserve"> Sont ciblés particulièrement les effets mutagènes-cancérogènes</w:t>
      </w:r>
      <w:r>
        <w:rPr>
          <w:rFonts w:ascii="Calibri" w:eastAsiaTheme="minorHAnsi" w:hAnsi="Calibri" w:cs="Calibri"/>
          <w:color w:val="auto"/>
          <w:kern w:val="2"/>
          <w:sz w:val="12"/>
          <w:szCs w:val="12"/>
          <w:lang w:eastAsia="en-US"/>
          <w14:ligatures w14:val="standardContextual"/>
        </w:rPr>
        <w:t xml:space="preserve"> </w:t>
      </w:r>
      <w:r w:rsidRPr="00EF6AAB">
        <w:rPr>
          <w:rFonts w:ascii="Calibri" w:eastAsiaTheme="minorHAnsi" w:hAnsi="Calibri" w:cs="Calibri"/>
          <w:color w:val="auto"/>
          <w:kern w:val="2"/>
          <w:sz w:val="12"/>
          <w:szCs w:val="12"/>
          <w:lang w:eastAsia="en-US"/>
          <w14:ligatures w14:val="standardContextual"/>
        </w:rPr>
        <w:t>éventuels ainsi que ceux portant sur la fonction reproductrice et la</w:t>
      </w:r>
      <w:r>
        <w:rPr>
          <w:rFonts w:ascii="Calibri" w:eastAsiaTheme="minorHAnsi" w:hAnsi="Calibri" w:cs="Calibri"/>
          <w:color w:val="auto"/>
          <w:kern w:val="2"/>
          <w:sz w:val="12"/>
          <w:szCs w:val="12"/>
          <w:lang w:eastAsia="en-US"/>
          <w14:ligatures w14:val="standardContextual"/>
        </w:rPr>
        <w:t xml:space="preserve"> </w:t>
      </w:r>
      <w:r w:rsidRPr="00EF6AAB">
        <w:rPr>
          <w:rFonts w:ascii="Calibri" w:eastAsiaTheme="minorHAnsi" w:hAnsi="Calibri" w:cs="Calibri"/>
          <w:color w:val="auto"/>
          <w:kern w:val="2"/>
          <w:sz w:val="12"/>
          <w:szCs w:val="12"/>
          <w:lang w:eastAsia="en-US"/>
          <w14:ligatures w14:val="standardContextual"/>
        </w:rPr>
        <w:t xml:space="preserve">toxicité </w:t>
      </w:r>
      <w:proofErr w:type="spellStart"/>
      <w:r w:rsidRPr="00EF6AAB">
        <w:rPr>
          <w:rFonts w:ascii="Calibri" w:eastAsiaTheme="minorHAnsi" w:hAnsi="Calibri" w:cs="Calibri"/>
          <w:color w:val="auto"/>
          <w:kern w:val="2"/>
          <w:sz w:val="12"/>
          <w:szCs w:val="12"/>
          <w:lang w:eastAsia="en-US"/>
          <w14:ligatures w14:val="standardContextual"/>
        </w:rPr>
        <w:t>embryo</w:t>
      </w:r>
      <w:proofErr w:type="spellEnd"/>
      <w:r w:rsidRPr="00EF6AAB">
        <w:rPr>
          <w:rFonts w:ascii="Calibri" w:eastAsiaTheme="minorHAnsi" w:hAnsi="Calibri" w:cs="Calibri"/>
          <w:color w:val="auto"/>
          <w:kern w:val="2"/>
          <w:sz w:val="12"/>
          <w:szCs w:val="12"/>
          <w:lang w:eastAsia="en-US"/>
          <w14:ligatures w14:val="standardContextual"/>
        </w:rPr>
        <w:t>-fœtale (effets tératogènes) = CMR</w:t>
      </w:r>
    </w:p>
    <w:p w14:paraId="6F7ACEE0" w14:textId="7B1D84AA" w:rsidR="00EF6AAB" w:rsidRPr="00EF6AAB" w:rsidRDefault="00EF6AAB" w:rsidP="00EF6AAB">
      <w:pPr>
        <w:spacing w:after="0" w:line="240" w:lineRule="auto"/>
        <w:rPr>
          <w:rFonts w:ascii="Calibri" w:hAnsi="Calibri" w:cs="Calibri"/>
          <w:b/>
          <w:bCs/>
          <w:sz w:val="12"/>
          <w:szCs w:val="12"/>
        </w:rPr>
      </w:pPr>
      <w:r w:rsidRPr="00EF6AAB">
        <w:rPr>
          <w:rFonts w:ascii="Calibri" w:hAnsi="Calibri" w:cs="Calibri"/>
          <w:b/>
          <w:bCs/>
          <w:sz w:val="12"/>
          <w:szCs w:val="12"/>
        </w:rPr>
        <w:t>Les effets toxiques :</w:t>
      </w:r>
      <w:r>
        <w:rPr>
          <w:rFonts w:ascii="Calibri" w:hAnsi="Calibri" w:cs="Calibri"/>
          <w:b/>
          <w:bCs/>
          <w:sz w:val="12"/>
          <w:szCs w:val="12"/>
        </w:rPr>
        <w:t xml:space="preserve"> </w:t>
      </w:r>
      <w:r w:rsidRPr="00EF6AAB">
        <w:rPr>
          <w:rFonts w:ascii="Calibri" w:hAnsi="Calibri" w:cs="Calibri"/>
          <w:sz w:val="12"/>
          <w:szCs w:val="12"/>
        </w:rPr>
        <w:t>allergie de contact vs systémique (colchicine)</w:t>
      </w:r>
      <w:r>
        <w:rPr>
          <w:rFonts w:ascii="Calibri" w:hAnsi="Calibri" w:cs="Calibri"/>
          <w:b/>
          <w:bCs/>
          <w:sz w:val="12"/>
          <w:szCs w:val="12"/>
        </w:rPr>
        <w:t xml:space="preserve">/ </w:t>
      </w:r>
      <w:r w:rsidRPr="00EF6AAB">
        <w:rPr>
          <w:rFonts w:ascii="Calibri" w:hAnsi="Calibri" w:cs="Calibri"/>
          <w:sz w:val="12"/>
          <w:szCs w:val="12"/>
        </w:rPr>
        <w:t>réversible ou irréversible</w:t>
      </w:r>
      <w:r>
        <w:rPr>
          <w:rFonts w:ascii="Calibri" w:hAnsi="Calibri" w:cs="Calibri"/>
          <w:b/>
          <w:bCs/>
          <w:sz w:val="12"/>
          <w:szCs w:val="12"/>
        </w:rPr>
        <w:t xml:space="preserve">/ </w:t>
      </w:r>
      <w:r w:rsidRPr="00EF6AAB">
        <w:rPr>
          <w:rFonts w:ascii="Calibri" w:hAnsi="Calibri" w:cs="Calibri"/>
          <w:sz w:val="12"/>
          <w:szCs w:val="12"/>
        </w:rPr>
        <w:t xml:space="preserve">fonctionnel (cible une </w:t>
      </w:r>
      <w:proofErr w:type="spellStart"/>
      <w:r w:rsidRPr="00EF6AAB">
        <w:rPr>
          <w:rFonts w:ascii="Calibri" w:hAnsi="Calibri" w:cs="Calibri"/>
          <w:sz w:val="12"/>
          <w:szCs w:val="12"/>
        </w:rPr>
        <w:t>fn</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enazymatique</w:t>
      </w:r>
      <w:proofErr w:type="spellEnd"/>
      <w:r w:rsidRPr="00EF6AAB">
        <w:rPr>
          <w:rFonts w:ascii="Calibri" w:hAnsi="Calibri" w:cs="Calibri"/>
          <w:sz w:val="12"/>
          <w:szCs w:val="12"/>
        </w:rPr>
        <w:t xml:space="preserve"> particulière), organique</w:t>
      </w:r>
      <w:r>
        <w:rPr>
          <w:rFonts w:ascii="Calibri" w:hAnsi="Calibri" w:cs="Calibri"/>
          <w:b/>
          <w:bCs/>
          <w:sz w:val="12"/>
          <w:szCs w:val="12"/>
        </w:rPr>
        <w:t xml:space="preserve">/ </w:t>
      </w:r>
      <w:r w:rsidRPr="00EF6AAB">
        <w:rPr>
          <w:rFonts w:ascii="Calibri" w:hAnsi="Calibri" w:cs="Calibri"/>
          <w:sz w:val="12"/>
          <w:szCs w:val="12"/>
        </w:rPr>
        <w:t>effets immédiats ou retardés.</w:t>
      </w:r>
    </w:p>
    <w:p w14:paraId="05A2D893" w14:textId="50192A42" w:rsidR="00EF6AAB" w:rsidRPr="00EF6AAB" w:rsidRDefault="00EF6AAB" w:rsidP="00EF6AAB">
      <w:pPr>
        <w:spacing w:after="0" w:line="240" w:lineRule="auto"/>
        <w:rPr>
          <w:rFonts w:ascii="Calibri" w:hAnsi="Calibri" w:cs="Calibri"/>
          <w:sz w:val="12"/>
          <w:szCs w:val="12"/>
        </w:rPr>
      </w:pPr>
      <w:r w:rsidRPr="00EF6AAB">
        <w:rPr>
          <w:rFonts w:ascii="Calibri" w:hAnsi="Calibri" w:cs="Calibri"/>
          <w:b/>
          <w:bCs/>
          <w:sz w:val="12"/>
          <w:szCs w:val="12"/>
        </w:rPr>
        <w:t xml:space="preserve">Facteurs d'intoxications, grande variabilité </w:t>
      </w:r>
      <w:proofErr w:type="spellStart"/>
      <w:r w:rsidRPr="00EF6AAB">
        <w:rPr>
          <w:rFonts w:ascii="Calibri" w:hAnsi="Calibri" w:cs="Calibri"/>
          <w:b/>
          <w:bCs/>
          <w:sz w:val="12"/>
          <w:szCs w:val="12"/>
        </w:rPr>
        <w:t>interaindivielle</w:t>
      </w:r>
      <w:proofErr w:type="spellEnd"/>
      <w:r w:rsidRPr="00EF6AAB">
        <w:rPr>
          <w:rFonts w:ascii="Calibri" w:hAnsi="Calibri" w:cs="Calibri"/>
          <w:sz w:val="12"/>
          <w:szCs w:val="12"/>
        </w:rPr>
        <w:t xml:space="preserve"> :</w:t>
      </w:r>
      <w:r>
        <w:rPr>
          <w:rFonts w:ascii="Calibri" w:hAnsi="Calibri" w:cs="Calibri"/>
          <w:sz w:val="12"/>
          <w:szCs w:val="12"/>
        </w:rPr>
        <w:t xml:space="preserve"> </w:t>
      </w:r>
      <w:r w:rsidRPr="00EF6AAB">
        <w:rPr>
          <w:rFonts w:ascii="Calibri" w:hAnsi="Calibri" w:cs="Calibri"/>
          <w:sz w:val="12"/>
          <w:szCs w:val="12"/>
        </w:rPr>
        <w:t>dose</w:t>
      </w:r>
      <w:r>
        <w:rPr>
          <w:rFonts w:ascii="Calibri" w:hAnsi="Calibri" w:cs="Calibri"/>
          <w:sz w:val="12"/>
          <w:szCs w:val="12"/>
        </w:rPr>
        <w:t xml:space="preserve">/ </w:t>
      </w:r>
      <w:proofErr w:type="spellStart"/>
      <w:r w:rsidRPr="00EF6AAB">
        <w:rPr>
          <w:rFonts w:ascii="Calibri" w:hAnsi="Calibri" w:cs="Calibri"/>
          <w:sz w:val="12"/>
          <w:szCs w:val="12"/>
        </w:rPr>
        <w:t>age</w:t>
      </w:r>
      <w:proofErr w:type="spellEnd"/>
      <w:r w:rsidRPr="00EF6AAB">
        <w:rPr>
          <w:rFonts w:ascii="Calibri" w:hAnsi="Calibri" w:cs="Calibri"/>
          <w:sz w:val="12"/>
          <w:szCs w:val="12"/>
        </w:rPr>
        <w:t xml:space="preserve"> (sensibilité aux </w:t>
      </w:r>
      <w:proofErr w:type="spellStart"/>
      <w:r w:rsidRPr="00EF6AAB">
        <w:rPr>
          <w:rFonts w:ascii="Calibri" w:hAnsi="Calibri" w:cs="Calibri"/>
          <w:sz w:val="12"/>
          <w:szCs w:val="12"/>
        </w:rPr>
        <w:t>ages</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extrèmes</w:t>
      </w:r>
      <w:proofErr w:type="spellEnd"/>
      <w:r w:rsidRPr="00EF6AAB">
        <w:rPr>
          <w:rFonts w:ascii="Calibri" w:hAnsi="Calibri" w:cs="Calibri"/>
          <w:sz w:val="12"/>
          <w:szCs w:val="12"/>
        </w:rPr>
        <w:t xml:space="preserve">), sexe, </w:t>
      </w:r>
      <w:proofErr w:type="spellStart"/>
      <w:r w:rsidRPr="00EF6AAB">
        <w:rPr>
          <w:rFonts w:ascii="Calibri" w:hAnsi="Calibri" w:cs="Calibri"/>
          <w:sz w:val="12"/>
          <w:szCs w:val="12"/>
        </w:rPr>
        <w:t>grossese</w:t>
      </w:r>
      <w:proofErr w:type="spellEnd"/>
      <w:r>
        <w:rPr>
          <w:rFonts w:ascii="Calibri" w:hAnsi="Calibri" w:cs="Calibri"/>
          <w:sz w:val="12"/>
          <w:szCs w:val="12"/>
        </w:rPr>
        <w:t xml:space="preserve">/ </w:t>
      </w:r>
      <w:r w:rsidRPr="00EF6AAB">
        <w:rPr>
          <w:rFonts w:ascii="Calibri" w:hAnsi="Calibri" w:cs="Calibri"/>
          <w:sz w:val="12"/>
          <w:szCs w:val="12"/>
        </w:rPr>
        <w:t xml:space="preserve">pathologie associée (hépatique, </w:t>
      </w:r>
      <w:proofErr w:type="spellStart"/>
      <w:r w:rsidRPr="00EF6AAB">
        <w:rPr>
          <w:rFonts w:ascii="Calibri" w:hAnsi="Calibri" w:cs="Calibri"/>
          <w:sz w:val="12"/>
          <w:szCs w:val="12"/>
        </w:rPr>
        <w:t>insufisance</w:t>
      </w:r>
      <w:proofErr w:type="spellEnd"/>
      <w:r w:rsidRPr="00EF6AAB">
        <w:rPr>
          <w:rFonts w:ascii="Calibri" w:hAnsi="Calibri" w:cs="Calibri"/>
          <w:sz w:val="12"/>
          <w:szCs w:val="12"/>
        </w:rPr>
        <w:t xml:space="preserve"> rénale </w:t>
      </w:r>
      <w:proofErr w:type="gramStart"/>
      <w:r w:rsidRPr="00EF6AAB">
        <w:rPr>
          <w:rFonts w:ascii="Calibri" w:hAnsi="Calibri" w:cs="Calibri"/>
          <w:sz w:val="12"/>
          <w:szCs w:val="12"/>
        </w:rPr>
        <w:t>...)</w:t>
      </w:r>
      <w:r>
        <w:rPr>
          <w:rFonts w:ascii="Calibri" w:hAnsi="Calibri" w:cs="Calibri"/>
          <w:sz w:val="12"/>
          <w:szCs w:val="12"/>
        </w:rPr>
        <w:t>/</w:t>
      </w:r>
      <w:proofErr w:type="gramEnd"/>
      <w:r>
        <w:rPr>
          <w:rFonts w:ascii="Calibri" w:hAnsi="Calibri" w:cs="Calibri"/>
          <w:sz w:val="12"/>
          <w:szCs w:val="12"/>
        </w:rPr>
        <w:t xml:space="preserve"> </w:t>
      </w:r>
      <w:r w:rsidRPr="00EF6AAB">
        <w:rPr>
          <w:rFonts w:ascii="Calibri" w:hAnsi="Calibri" w:cs="Calibri"/>
          <w:sz w:val="12"/>
          <w:szCs w:val="12"/>
        </w:rPr>
        <w:t>voie d'exposition</w:t>
      </w:r>
      <w:r>
        <w:rPr>
          <w:rFonts w:ascii="Calibri" w:hAnsi="Calibri" w:cs="Calibri"/>
          <w:sz w:val="12"/>
          <w:szCs w:val="12"/>
        </w:rPr>
        <w:t xml:space="preserve">/ </w:t>
      </w:r>
      <w:r w:rsidRPr="00EF6AAB">
        <w:rPr>
          <w:rFonts w:ascii="Calibri" w:hAnsi="Calibri" w:cs="Calibri"/>
          <w:sz w:val="12"/>
          <w:szCs w:val="12"/>
        </w:rPr>
        <w:t>durée d'exposition</w:t>
      </w:r>
      <w:r>
        <w:rPr>
          <w:rFonts w:ascii="Calibri" w:hAnsi="Calibri" w:cs="Calibri"/>
          <w:sz w:val="12"/>
          <w:szCs w:val="12"/>
        </w:rPr>
        <w:t xml:space="preserve">/ </w:t>
      </w:r>
      <w:r w:rsidRPr="00EF6AAB">
        <w:rPr>
          <w:rFonts w:ascii="Calibri" w:hAnsi="Calibri" w:cs="Calibri"/>
          <w:sz w:val="12"/>
          <w:szCs w:val="12"/>
        </w:rPr>
        <w:t>susceptibilité individuelle (métaboliseurs lents)</w:t>
      </w:r>
      <w:r>
        <w:rPr>
          <w:rFonts w:ascii="Calibri" w:hAnsi="Calibri" w:cs="Calibri"/>
          <w:sz w:val="12"/>
          <w:szCs w:val="12"/>
        </w:rPr>
        <w:t xml:space="preserve">/ </w:t>
      </w:r>
      <w:proofErr w:type="spellStart"/>
      <w:r w:rsidRPr="00EF6AAB">
        <w:rPr>
          <w:rFonts w:ascii="Calibri" w:hAnsi="Calibri" w:cs="Calibri"/>
          <w:sz w:val="12"/>
          <w:szCs w:val="12"/>
        </w:rPr>
        <w:t>polyintoxication</w:t>
      </w:r>
      <w:proofErr w:type="spellEnd"/>
      <w:r w:rsidRPr="00EF6AAB">
        <w:rPr>
          <w:rFonts w:ascii="Calibri" w:hAnsi="Calibri" w:cs="Calibri"/>
          <w:sz w:val="12"/>
          <w:szCs w:val="12"/>
        </w:rPr>
        <w:t xml:space="preserve"> : point très important, conduisent souvent des personnes à l'</w:t>
      </w:r>
      <w:proofErr w:type="spellStart"/>
      <w:r w:rsidRPr="00EF6AAB">
        <w:rPr>
          <w:rFonts w:ascii="Calibri" w:hAnsi="Calibri" w:cs="Calibri"/>
          <w:sz w:val="12"/>
          <w:szCs w:val="12"/>
        </w:rPr>
        <w:t>hopital</w:t>
      </w:r>
      <w:proofErr w:type="spellEnd"/>
      <w:r w:rsidRPr="00EF6AAB">
        <w:rPr>
          <w:rFonts w:ascii="Calibri" w:hAnsi="Calibri" w:cs="Calibri"/>
          <w:sz w:val="12"/>
          <w:szCs w:val="12"/>
        </w:rPr>
        <w:t>. Si plus de 5 PA, effet impossible à prédire.</w:t>
      </w:r>
    </w:p>
    <w:p w14:paraId="3DB07B83" w14:textId="77777777" w:rsidR="00EF6AAB" w:rsidRPr="00EF6AAB" w:rsidRDefault="00EF6AAB" w:rsidP="00EF6AAB">
      <w:pPr>
        <w:spacing w:after="0" w:line="240" w:lineRule="auto"/>
        <w:rPr>
          <w:rFonts w:ascii="Calibri" w:hAnsi="Calibri" w:cs="Calibri"/>
          <w:sz w:val="12"/>
          <w:szCs w:val="12"/>
        </w:rPr>
      </w:pPr>
    </w:p>
    <w:p w14:paraId="4C444B1D" w14:textId="3FABB250" w:rsidR="00EF6AAB" w:rsidRPr="00EF6AAB" w:rsidRDefault="00EF6AAB" w:rsidP="00EF6AAB">
      <w:pPr>
        <w:spacing w:after="0" w:line="240" w:lineRule="auto"/>
        <w:rPr>
          <w:rFonts w:ascii="Calibri" w:hAnsi="Calibri" w:cs="Calibri"/>
          <w:sz w:val="12"/>
          <w:szCs w:val="12"/>
        </w:rPr>
      </w:pPr>
      <w:r>
        <w:rPr>
          <w:rFonts w:ascii="Calibri" w:hAnsi="Calibri" w:cs="Calibri"/>
          <w:sz w:val="12"/>
          <w:szCs w:val="12"/>
        </w:rPr>
        <w:t>R</w:t>
      </w:r>
      <w:r w:rsidRPr="00EF6AAB">
        <w:rPr>
          <w:rFonts w:ascii="Calibri" w:hAnsi="Calibri" w:cs="Calibri"/>
          <w:sz w:val="12"/>
          <w:szCs w:val="12"/>
        </w:rPr>
        <w:t>ôle majeur dans agences de sécurité sanitaire :</w:t>
      </w:r>
      <w:r>
        <w:rPr>
          <w:rFonts w:ascii="Calibri" w:hAnsi="Calibri" w:cs="Calibri"/>
          <w:sz w:val="12"/>
          <w:szCs w:val="12"/>
        </w:rPr>
        <w:t xml:space="preserve"> </w:t>
      </w:r>
      <w:r w:rsidRPr="00EF6AAB">
        <w:rPr>
          <w:rFonts w:ascii="Calibri" w:hAnsi="Calibri" w:cs="Calibri"/>
          <w:sz w:val="12"/>
          <w:szCs w:val="12"/>
        </w:rPr>
        <w:t>Maintenant ANSES : agence national de sécurité sanitaire (alimentation, l'</w:t>
      </w:r>
      <w:proofErr w:type="spellStart"/>
      <w:r w:rsidRPr="00EF6AAB">
        <w:rPr>
          <w:rFonts w:ascii="Calibri" w:hAnsi="Calibri" w:cs="Calibri"/>
          <w:sz w:val="12"/>
          <w:szCs w:val="12"/>
        </w:rPr>
        <w:t>env</w:t>
      </w:r>
      <w:proofErr w:type="spellEnd"/>
      <w:r w:rsidRPr="00EF6AAB">
        <w:rPr>
          <w:rFonts w:ascii="Calibri" w:hAnsi="Calibri" w:cs="Calibri"/>
          <w:sz w:val="12"/>
          <w:szCs w:val="12"/>
        </w:rPr>
        <w:t xml:space="preserve">, et </w:t>
      </w:r>
      <w:proofErr w:type="gramStart"/>
      <w:r w:rsidRPr="00EF6AAB">
        <w:rPr>
          <w:rFonts w:ascii="Calibri" w:hAnsi="Calibri" w:cs="Calibri"/>
          <w:sz w:val="12"/>
          <w:szCs w:val="12"/>
        </w:rPr>
        <w:t>travail)</w:t>
      </w:r>
      <w:r>
        <w:rPr>
          <w:rFonts w:ascii="Calibri" w:hAnsi="Calibri" w:cs="Calibri"/>
          <w:sz w:val="12"/>
          <w:szCs w:val="12"/>
        </w:rPr>
        <w:t>/</w:t>
      </w:r>
      <w:proofErr w:type="gramEnd"/>
      <w:r>
        <w:rPr>
          <w:rFonts w:ascii="Calibri" w:hAnsi="Calibri" w:cs="Calibri"/>
          <w:sz w:val="12"/>
          <w:szCs w:val="12"/>
        </w:rPr>
        <w:t xml:space="preserve"> </w:t>
      </w:r>
      <w:r w:rsidRPr="00EF6AAB">
        <w:rPr>
          <w:rFonts w:ascii="Calibri" w:hAnsi="Calibri" w:cs="Calibri"/>
          <w:sz w:val="12"/>
          <w:szCs w:val="12"/>
        </w:rPr>
        <w:t xml:space="preserve">AFFSAPS → ANSM : agence nationale du sécurité du </w:t>
      </w:r>
      <w:proofErr w:type="spellStart"/>
      <w:r w:rsidRPr="00EF6AAB">
        <w:rPr>
          <w:rFonts w:ascii="Calibri" w:hAnsi="Calibri" w:cs="Calibri"/>
          <w:sz w:val="12"/>
          <w:szCs w:val="12"/>
        </w:rPr>
        <w:t>m</w:t>
      </w:r>
      <w:r>
        <w:rPr>
          <w:rFonts w:ascii="Calibri" w:hAnsi="Calibri" w:cs="Calibri"/>
          <w:sz w:val="12"/>
          <w:szCs w:val="12"/>
        </w:rPr>
        <w:t>dt</w:t>
      </w:r>
      <w:r w:rsidRPr="00EF6AAB">
        <w:rPr>
          <w:rFonts w:ascii="Calibri" w:hAnsi="Calibri" w:cs="Calibri"/>
          <w:sz w:val="12"/>
          <w:szCs w:val="12"/>
        </w:rPr>
        <w:t>t</w:t>
      </w:r>
      <w:proofErr w:type="spellEnd"/>
      <w:r w:rsidRPr="00EF6AAB">
        <w:rPr>
          <w:rFonts w:ascii="Calibri" w:hAnsi="Calibri" w:cs="Calibri"/>
          <w:sz w:val="12"/>
          <w:szCs w:val="12"/>
        </w:rPr>
        <w:t xml:space="preserve"> et </w:t>
      </w:r>
      <w:proofErr w:type="spellStart"/>
      <w:r>
        <w:rPr>
          <w:rFonts w:ascii="Calibri" w:hAnsi="Calibri" w:cs="Calibri"/>
          <w:sz w:val="12"/>
          <w:szCs w:val="12"/>
        </w:rPr>
        <w:t>pd</w:t>
      </w:r>
      <w:r w:rsidRPr="00EF6AAB">
        <w:rPr>
          <w:rFonts w:ascii="Calibri" w:hAnsi="Calibri" w:cs="Calibri"/>
          <w:sz w:val="12"/>
          <w:szCs w:val="12"/>
        </w:rPr>
        <w:t>ts</w:t>
      </w:r>
      <w:proofErr w:type="spellEnd"/>
      <w:r w:rsidRPr="00EF6AAB">
        <w:rPr>
          <w:rFonts w:ascii="Calibri" w:hAnsi="Calibri" w:cs="Calibri"/>
          <w:sz w:val="12"/>
          <w:szCs w:val="12"/>
        </w:rPr>
        <w:t xml:space="preserve"> de santé.</w:t>
      </w:r>
    </w:p>
    <w:p w14:paraId="73027126" w14:textId="77777777" w:rsidR="00EF6AAB" w:rsidRPr="00EF6AAB" w:rsidRDefault="00EF6AAB" w:rsidP="00EF6AAB">
      <w:pPr>
        <w:spacing w:after="0" w:line="240" w:lineRule="auto"/>
        <w:rPr>
          <w:rFonts w:ascii="Calibri" w:hAnsi="Calibri" w:cs="Calibri"/>
          <w:sz w:val="12"/>
          <w:szCs w:val="12"/>
        </w:rPr>
      </w:pPr>
    </w:p>
    <w:p w14:paraId="13FA0750" w14:textId="362BE044" w:rsidR="00EF6AAB" w:rsidRPr="00EF6AAB" w:rsidRDefault="00EF6AAB" w:rsidP="00EF6AAB">
      <w:pPr>
        <w:pStyle w:val="Paragraphedeliste"/>
        <w:numPr>
          <w:ilvl w:val="0"/>
          <w:numId w:val="7"/>
        </w:numPr>
        <w:spacing w:after="0" w:line="240" w:lineRule="auto"/>
        <w:rPr>
          <w:rFonts w:ascii="Calibri" w:hAnsi="Calibri" w:cs="Calibri"/>
          <w:b/>
          <w:bCs/>
          <w:sz w:val="20"/>
          <w:szCs w:val="20"/>
        </w:rPr>
      </w:pPr>
      <w:r w:rsidRPr="00EF6AAB">
        <w:rPr>
          <w:rFonts w:ascii="Calibri" w:hAnsi="Calibri" w:cs="Calibri"/>
          <w:b/>
          <w:bCs/>
          <w:sz w:val="20"/>
          <w:szCs w:val="20"/>
        </w:rPr>
        <w:t>TOXICOLOGIE GÉNÉRALE :</w:t>
      </w:r>
    </w:p>
    <w:p w14:paraId="79F73AF0" w14:textId="69D3D693"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Différents domaines de la toxicologie</w:t>
      </w:r>
    </w:p>
    <w:p w14:paraId="1C9CEFD7" w14:textId="1AD1241B"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1.</w:t>
      </w:r>
      <w:r>
        <w:rPr>
          <w:rFonts w:ascii="Calibri" w:hAnsi="Calibri" w:cs="Calibri"/>
          <w:sz w:val="12"/>
          <w:szCs w:val="12"/>
        </w:rPr>
        <w:t xml:space="preserve"> </w:t>
      </w:r>
      <w:r w:rsidRPr="00EF6AAB">
        <w:rPr>
          <w:rFonts w:ascii="Calibri" w:hAnsi="Calibri" w:cs="Calibri"/>
          <w:sz w:val="12"/>
          <w:szCs w:val="12"/>
        </w:rPr>
        <w:t>Toxicologie médico-légale ou criminelle : concer</w:t>
      </w:r>
      <w:r>
        <w:rPr>
          <w:rFonts w:ascii="Calibri" w:hAnsi="Calibri" w:cs="Calibri"/>
          <w:sz w:val="12"/>
          <w:szCs w:val="12"/>
        </w:rPr>
        <w:t>n</w:t>
      </w:r>
      <w:r w:rsidRPr="00EF6AAB">
        <w:rPr>
          <w:rFonts w:ascii="Calibri" w:hAnsi="Calibri" w:cs="Calibri"/>
          <w:sz w:val="12"/>
          <w:szCs w:val="12"/>
        </w:rPr>
        <w:t>e coricides et criminalité : le but est d'apporter la preuve de l'origine toxique d'un décès.</w:t>
      </w:r>
    </w:p>
    <w:p w14:paraId="4BA9DF40" w14:textId="1BBEE8C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2.</w:t>
      </w:r>
      <w:r>
        <w:rPr>
          <w:rFonts w:ascii="Calibri" w:hAnsi="Calibri" w:cs="Calibri"/>
          <w:sz w:val="12"/>
          <w:szCs w:val="12"/>
        </w:rPr>
        <w:t xml:space="preserve"> </w:t>
      </w:r>
      <w:r w:rsidRPr="00EF6AAB">
        <w:rPr>
          <w:rFonts w:ascii="Calibri" w:hAnsi="Calibri" w:cs="Calibri"/>
          <w:sz w:val="12"/>
          <w:szCs w:val="12"/>
        </w:rPr>
        <w:t>Toxicologie des produits industriels → hygiène, conditions de travail, avec composantes techniques, règlementaires, chimiques.</w:t>
      </w:r>
    </w:p>
    <w:p w14:paraId="4EE6736A" w14:textId="0EB4CBA4"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3.</w:t>
      </w:r>
      <w:r>
        <w:rPr>
          <w:rFonts w:ascii="Calibri" w:hAnsi="Calibri" w:cs="Calibri"/>
          <w:sz w:val="12"/>
          <w:szCs w:val="12"/>
        </w:rPr>
        <w:t xml:space="preserve"> </w:t>
      </w:r>
      <w:r w:rsidRPr="00EF6AAB">
        <w:rPr>
          <w:rFonts w:ascii="Calibri" w:hAnsi="Calibri" w:cs="Calibri"/>
          <w:sz w:val="12"/>
          <w:szCs w:val="12"/>
        </w:rPr>
        <w:t>Toxicologie agro-alimentaire : produits toxiques ? Additifs ? perturbateurs endocriniens ? Les pesticides (et leur métabolisme, leur tolérance …) ? OGM ?</w:t>
      </w:r>
    </w:p>
    <w:p w14:paraId="10A5A63A" w14:textId="61C72BB0"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4.</w:t>
      </w:r>
      <w:r>
        <w:rPr>
          <w:rFonts w:ascii="Calibri" w:hAnsi="Calibri" w:cs="Calibri"/>
          <w:sz w:val="12"/>
          <w:szCs w:val="12"/>
        </w:rPr>
        <w:t xml:space="preserve"> </w:t>
      </w:r>
      <w:r w:rsidRPr="00EF6AAB">
        <w:rPr>
          <w:rFonts w:ascii="Calibri" w:hAnsi="Calibri" w:cs="Calibri"/>
          <w:sz w:val="12"/>
          <w:szCs w:val="12"/>
        </w:rPr>
        <w:t>Toxicologie des médicaments : pilier de toxicologie pharmaceutiques. 3 qualité indispensable d'un médicament : qualité, sécurité et efficacité. L'importance est de ne pas nuire.</w:t>
      </w:r>
      <w:r>
        <w:rPr>
          <w:rFonts w:ascii="Calibri" w:hAnsi="Calibri" w:cs="Calibri"/>
          <w:sz w:val="12"/>
          <w:szCs w:val="12"/>
        </w:rPr>
        <w:t xml:space="preserve"> C</w:t>
      </w:r>
      <w:r w:rsidRPr="00EF6AAB">
        <w:rPr>
          <w:rFonts w:ascii="Calibri" w:hAnsi="Calibri" w:cs="Calibri"/>
          <w:sz w:val="12"/>
          <w:szCs w:val="12"/>
        </w:rPr>
        <w:t>ahier des charges à respecter pour l'obtention de l'ANN</w:t>
      </w:r>
      <w:r>
        <w:rPr>
          <w:rFonts w:ascii="Calibri" w:hAnsi="Calibri" w:cs="Calibri"/>
          <w:sz w:val="12"/>
          <w:szCs w:val="12"/>
        </w:rPr>
        <w:t xml:space="preserve"> </w:t>
      </w:r>
      <w:r w:rsidRPr="00EF6AAB">
        <w:rPr>
          <w:rFonts w:ascii="Calibri" w:hAnsi="Calibri" w:cs="Calibri"/>
          <w:sz w:val="12"/>
          <w:szCs w:val="12"/>
        </w:rPr>
        <w:t>deux types de médicament : à usage humain et vétérinaire (animaux de compagnie, des rentes, destiné à la consommations</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w:t>
      </w:r>
    </w:p>
    <w:p w14:paraId="58FFF823" w14:textId="10A53E7B"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5.</w:t>
      </w:r>
      <w:r w:rsidRPr="00EF6AAB">
        <w:rPr>
          <w:rFonts w:ascii="Calibri" w:hAnsi="Calibri" w:cs="Calibri"/>
          <w:sz w:val="12"/>
          <w:szCs w:val="12"/>
        </w:rPr>
        <w:tab/>
        <w:t>Toxicologie environnementale : impact de la pollution des eaux (intoxication de Minamata), de l'air et de la terre. Domaine en forte expansion.</w:t>
      </w:r>
      <w:r>
        <w:rPr>
          <w:rFonts w:ascii="Calibri" w:hAnsi="Calibri" w:cs="Calibri"/>
          <w:sz w:val="12"/>
          <w:szCs w:val="12"/>
        </w:rPr>
        <w:t xml:space="preserve"> : </w:t>
      </w:r>
      <w:r w:rsidRPr="00EF6AAB">
        <w:rPr>
          <w:rFonts w:ascii="Calibri" w:hAnsi="Calibri" w:cs="Calibri"/>
          <w:sz w:val="12"/>
          <w:szCs w:val="12"/>
        </w:rPr>
        <w:t>accident de Seveso : explosion et émission d'un nuage nocif de dioxine → pas de morts, et contamination forte des végétaux, et s'accumulent fortement dans l'environnement.</w:t>
      </w:r>
    </w:p>
    <w:p w14:paraId="6EDF4D19" w14:textId="5B2614C0"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6.</w:t>
      </w:r>
      <w:r w:rsidRPr="00EF6AAB">
        <w:rPr>
          <w:rFonts w:ascii="Calibri" w:hAnsi="Calibri" w:cs="Calibri"/>
          <w:sz w:val="12"/>
          <w:szCs w:val="12"/>
        </w:rPr>
        <w:tab/>
        <w:t xml:space="preserve">Toxicologie clinique : prise en charge médicale des intoxications. </w:t>
      </w:r>
      <w:r>
        <w:rPr>
          <w:rFonts w:ascii="Calibri" w:hAnsi="Calibri" w:cs="Calibri"/>
          <w:sz w:val="12"/>
          <w:szCs w:val="12"/>
        </w:rPr>
        <w:t>C</w:t>
      </w:r>
      <w:r w:rsidRPr="00EF6AAB">
        <w:rPr>
          <w:rFonts w:ascii="Calibri" w:hAnsi="Calibri" w:cs="Calibri"/>
          <w:sz w:val="12"/>
          <w:szCs w:val="12"/>
        </w:rPr>
        <w:t xml:space="preserve">entres anti-poisons, des laboratoires de toxicologie peuvent y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associé. On va alors caractériser le toxique éventuel, et son dosage.</w:t>
      </w:r>
    </w:p>
    <w:p w14:paraId="079DB7FD" w14:textId="420AC190"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INRS ; joue un rôle très important dan</w:t>
      </w:r>
      <w:r>
        <w:rPr>
          <w:rFonts w:ascii="Calibri" w:hAnsi="Calibri" w:cs="Calibri"/>
          <w:sz w:val="12"/>
          <w:szCs w:val="12"/>
        </w:rPr>
        <w:t xml:space="preserve">s </w:t>
      </w:r>
      <w:r w:rsidRPr="00EF6AAB">
        <w:rPr>
          <w:rFonts w:ascii="Calibri" w:hAnsi="Calibri" w:cs="Calibri"/>
          <w:sz w:val="12"/>
          <w:szCs w:val="12"/>
        </w:rPr>
        <w:t>l</w:t>
      </w:r>
      <w:r>
        <w:rPr>
          <w:rFonts w:ascii="Calibri" w:hAnsi="Calibri" w:cs="Calibri"/>
          <w:sz w:val="12"/>
          <w:szCs w:val="12"/>
        </w:rPr>
        <w:t xml:space="preserve">a </w:t>
      </w:r>
      <w:r w:rsidRPr="00EF6AAB">
        <w:rPr>
          <w:rFonts w:ascii="Calibri" w:hAnsi="Calibri" w:cs="Calibri"/>
          <w:sz w:val="12"/>
          <w:szCs w:val="12"/>
        </w:rPr>
        <w:t>prévention de la toxicité</w:t>
      </w:r>
    </w:p>
    <w:p w14:paraId="74185B7F" w14:textId="6632DC8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7.</w:t>
      </w:r>
      <w:r w:rsidRPr="00EF6AAB">
        <w:rPr>
          <w:rFonts w:ascii="Calibri" w:hAnsi="Calibri" w:cs="Calibri"/>
          <w:sz w:val="12"/>
          <w:szCs w:val="12"/>
        </w:rPr>
        <w:tab/>
        <w:t>Toxicologie règlementaire : a pour but de prévenir et de définir les phénomènes d'intoxication les plus en amont possible et définit des normes.</w:t>
      </w:r>
      <w:r>
        <w:rPr>
          <w:rFonts w:ascii="Calibri" w:hAnsi="Calibri" w:cs="Calibri"/>
          <w:sz w:val="12"/>
          <w:szCs w:val="12"/>
        </w:rPr>
        <w:t xml:space="preserve"> A</w:t>
      </w:r>
      <w:r w:rsidRPr="00EF6AAB">
        <w:rPr>
          <w:rFonts w:ascii="Calibri" w:hAnsi="Calibri" w:cs="Calibri"/>
          <w:sz w:val="12"/>
          <w:szCs w:val="12"/>
        </w:rPr>
        <w:t>utorités sanitaire et politiques confrontée aux pressions méd</w:t>
      </w:r>
      <w:r>
        <w:rPr>
          <w:rFonts w:ascii="Calibri" w:hAnsi="Calibri" w:cs="Calibri"/>
          <w:sz w:val="12"/>
          <w:szCs w:val="12"/>
        </w:rPr>
        <w:t>iatiques</w:t>
      </w:r>
      <w:r w:rsidRPr="00EF6AAB">
        <w:rPr>
          <w:rFonts w:ascii="Calibri" w:hAnsi="Calibri" w:cs="Calibri"/>
          <w:sz w:val="12"/>
          <w:szCs w:val="12"/>
        </w:rPr>
        <w:t xml:space="preserve"> et au questionnement des populations.</w:t>
      </w:r>
      <w:r>
        <w:rPr>
          <w:rFonts w:ascii="Calibri" w:hAnsi="Calibri" w:cs="Calibri"/>
          <w:sz w:val="12"/>
          <w:szCs w:val="12"/>
        </w:rPr>
        <w:t xml:space="preserve"> InVS (surveillance épidémiologiques) / AMM </w:t>
      </w:r>
      <w:proofErr w:type="gramStart"/>
      <w:r>
        <w:rPr>
          <w:rFonts w:ascii="Calibri" w:hAnsi="Calibri" w:cs="Calibri"/>
          <w:sz w:val="12"/>
          <w:szCs w:val="12"/>
        </w:rPr>
        <w:t>( délivrance</w:t>
      </w:r>
      <w:proofErr w:type="gramEnd"/>
      <w:r>
        <w:rPr>
          <w:rFonts w:ascii="Calibri" w:hAnsi="Calibri" w:cs="Calibri"/>
          <w:sz w:val="12"/>
          <w:szCs w:val="12"/>
        </w:rPr>
        <w:t xml:space="preserve">, prévention et PEC </w:t>
      </w:r>
      <w:proofErr w:type="spellStart"/>
      <w:r>
        <w:rPr>
          <w:rFonts w:ascii="Calibri" w:hAnsi="Calibri" w:cs="Calibri"/>
          <w:sz w:val="12"/>
          <w:szCs w:val="12"/>
        </w:rPr>
        <w:t>mdt</w:t>
      </w:r>
      <w:proofErr w:type="spellEnd"/>
      <w:r>
        <w:rPr>
          <w:rFonts w:ascii="Calibri" w:hAnsi="Calibri" w:cs="Calibri"/>
          <w:sz w:val="12"/>
          <w:szCs w:val="12"/>
        </w:rPr>
        <w:t>)/ ANSM (</w:t>
      </w:r>
      <w:proofErr w:type="spellStart"/>
      <w:r>
        <w:rPr>
          <w:rFonts w:ascii="Calibri" w:hAnsi="Calibri" w:cs="Calibri"/>
          <w:sz w:val="12"/>
          <w:szCs w:val="12"/>
        </w:rPr>
        <w:t>mdt</w:t>
      </w:r>
      <w:proofErr w:type="spellEnd"/>
      <w:r>
        <w:rPr>
          <w:rFonts w:ascii="Calibri" w:hAnsi="Calibri" w:cs="Calibri"/>
          <w:sz w:val="12"/>
          <w:szCs w:val="12"/>
        </w:rPr>
        <w:t xml:space="preserve"> humain, </w:t>
      </w:r>
      <w:proofErr w:type="spellStart"/>
      <w:r>
        <w:rPr>
          <w:rFonts w:ascii="Calibri" w:hAnsi="Calibri" w:cs="Calibri"/>
          <w:sz w:val="12"/>
          <w:szCs w:val="12"/>
        </w:rPr>
        <w:t>cosméto</w:t>
      </w:r>
      <w:proofErr w:type="spellEnd"/>
      <w:r>
        <w:rPr>
          <w:rFonts w:ascii="Calibri" w:hAnsi="Calibri" w:cs="Calibri"/>
          <w:sz w:val="12"/>
          <w:szCs w:val="12"/>
        </w:rPr>
        <w:t xml:space="preserve">, </w:t>
      </w:r>
      <w:proofErr w:type="spellStart"/>
      <w:r>
        <w:rPr>
          <w:rFonts w:ascii="Calibri" w:hAnsi="Calibri" w:cs="Calibri"/>
          <w:sz w:val="12"/>
          <w:szCs w:val="12"/>
        </w:rPr>
        <w:t>reactis</w:t>
      </w:r>
      <w:proofErr w:type="spellEnd"/>
      <w:r>
        <w:rPr>
          <w:rFonts w:ascii="Calibri" w:hAnsi="Calibri" w:cs="Calibri"/>
          <w:sz w:val="12"/>
          <w:szCs w:val="12"/>
        </w:rPr>
        <w:t>)/ ANSES (sécurité sanitaire)</w:t>
      </w:r>
    </w:p>
    <w:p w14:paraId="44853B7D" w14:textId="77777777" w:rsidR="00EF6AAB" w:rsidRDefault="00EF6AAB" w:rsidP="00EF6AAB">
      <w:pPr>
        <w:spacing w:after="0" w:line="240" w:lineRule="auto"/>
        <w:rPr>
          <w:rFonts w:ascii="Calibri" w:hAnsi="Calibri" w:cs="Calibri"/>
          <w:sz w:val="12"/>
          <w:szCs w:val="12"/>
        </w:rPr>
      </w:pPr>
    </w:p>
    <w:p w14:paraId="657B061B" w14:textId="5EF6FE43" w:rsidR="00EF6AAB" w:rsidRPr="00EF6AAB" w:rsidRDefault="00EF6AAB" w:rsidP="00EF6AAB">
      <w:pPr>
        <w:spacing w:after="0" w:line="240" w:lineRule="auto"/>
        <w:rPr>
          <w:rFonts w:ascii="Calibri" w:hAnsi="Calibri" w:cs="Calibri"/>
          <w:b/>
          <w:bCs/>
          <w:sz w:val="16"/>
          <w:szCs w:val="16"/>
        </w:rPr>
      </w:pPr>
      <w:r w:rsidRPr="00EF6AAB">
        <w:rPr>
          <w:rFonts w:ascii="Calibri" w:hAnsi="Calibri" w:cs="Calibri"/>
          <w:b/>
          <w:bCs/>
          <w:sz w:val="16"/>
          <w:szCs w:val="16"/>
        </w:rPr>
        <w:t>Les différents types d'intoxications :</w:t>
      </w:r>
    </w:p>
    <w:p w14:paraId="2E0A0904" w14:textId="60F9E32C" w:rsidR="00EF6AAB" w:rsidRPr="00EF6AAB" w:rsidRDefault="00EF6AAB" w:rsidP="00EF6AAB">
      <w:pPr>
        <w:spacing w:after="0" w:line="240" w:lineRule="auto"/>
        <w:rPr>
          <w:rFonts w:ascii="Calibri" w:hAnsi="Calibri" w:cs="Calibri"/>
          <w:sz w:val="12"/>
          <w:szCs w:val="12"/>
        </w:rPr>
      </w:pPr>
      <w:r w:rsidRPr="00AD307C">
        <w:rPr>
          <w:rFonts w:ascii="Calibri" w:hAnsi="Calibri" w:cs="Calibri"/>
          <w:b/>
          <w:bCs/>
          <w:sz w:val="12"/>
          <w:szCs w:val="12"/>
        </w:rPr>
        <w:t>Intoxications criminelle</w:t>
      </w:r>
      <w:r>
        <w:rPr>
          <w:rFonts w:ascii="Calibri" w:hAnsi="Calibri" w:cs="Calibri"/>
          <w:sz w:val="12"/>
          <w:szCs w:val="12"/>
        </w:rPr>
        <w:t xml:space="preserve"> </w:t>
      </w:r>
      <w:r w:rsidRPr="00EF6AAB">
        <w:rPr>
          <w:rFonts w:ascii="Calibri" w:hAnsi="Calibri" w:cs="Calibri"/>
          <w:sz w:val="12"/>
          <w:szCs w:val="12"/>
        </w:rPr>
        <w:t>→ Caractère spéculaires, par mort violente</w:t>
      </w:r>
      <w:r>
        <w:rPr>
          <w:rFonts w:ascii="Calibri" w:hAnsi="Calibri" w:cs="Calibri"/>
          <w:sz w:val="12"/>
          <w:szCs w:val="12"/>
        </w:rPr>
        <w:t xml:space="preserve">/ </w:t>
      </w:r>
      <w:r w:rsidRPr="00EF6AAB">
        <w:rPr>
          <w:rFonts w:ascii="Calibri" w:hAnsi="Calibri" w:cs="Calibri"/>
          <w:sz w:val="12"/>
          <w:szCs w:val="12"/>
        </w:rPr>
        <w:t xml:space="preserve">cas les plus fréquents, souvent intoxications </w:t>
      </w:r>
      <w:proofErr w:type="gramStart"/>
      <w:r w:rsidRPr="00EF6AAB">
        <w:rPr>
          <w:rFonts w:ascii="Calibri" w:hAnsi="Calibri" w:cs="Calibri"/>
          <w:sz w:val="12"/>
          <w:szCs w:val="12"/>
        </w:rPr>
        <w:t xml:space="preserve">progressives </w:t>
      </w:r>
      <w:r w:rsidR="00AD307C">
        <w:rPr>
          <w:rFonts w:ascii="Calibri" w:hAnsi="Calibri" w:cs="Calibri"/>
          <w:sz w:val="12"/>
          <w:szCs w:val="12"/>
        </w:rPr>
        <w:t>)</w:t>
      </w:r>
      <w:proofErr w:type="gramEnd"/>
      <w:r w:rsidR="00AD307C">
        <w:rPr>
          <w:rFonts w:ascii="Calibri" w:hAnsi="Calibri" w:cs="Calibri"/>
          <w:sz w:val="12"/>
          <w:szCs w:val="12"/>
        </w:rPr>
        <w:t xml:space="preserve">/ </w:t>
      </w:r>
      <w:r w:rsidRPr="00EF6AAB">
        <w:rPr>
          <w:rFonts w:ascii="Calibri" w:hAnsi="Calibri" w:cs="Calibri"/>
          <w:sz w:val="12"/>
          <w:szCs w:val="12"/>
        </w:rPr>
        <w:t>Souvent difficile d'en faire la preuve légale</w:t>
      </w:r>
      <w:r w:rsidR="00AD307C">
        <w:rPr>
          <w:rFonts w:ascii="Calibri" w:hAnsi="Calibri" w:cs="Calibri"/>
          <w:sz w:val="12"/>
          <w:szCs w:val="12"/>
        </w:rPr>
        <w:t xml:space="preserve">/ </w:t>
      </w:r>
      <w:r w:rsidRPr="00EF6AAB">
        <w:rPr>
          <w:rFonts w:ascii="Calibri" w:hAnsi="Calibri" w:cs="Calibri"/>
          <w:sz w:val="12"/>
          <w:szCs w:val="12"/>
        </w:rPr>
        <w:t xml:space="preserve">toxines utilisée : tout et n'importe quoi → curares, cyanures de K ou Na, mercure, arsenic, acide </w:t>
      </w:r>
      <w:r w:rsidR="00AD307C" w:rsidRPr="00EF6AAB">
        <w:rPr>
          <w:rFonts w:ascii="Calibri" w:hAnsi="Calibri" w:cs="Calibri"/>
          <w:sz w:val="12"/>
          <w:szCs w:val="12"/>
        </w:rPr>
        <w:t>chlorhydrique</w:t>
      </w:r>
      <w:r w:rsidRPr="00EF6AAB">
        <w:rPr>
          <w:rFonts w:ascii="Calibri" w:hAnsi="Calibri" w:cs="Calibri"/>
          <w:sz w:val="12"/>
          <w:szCs w:val="12"/>
        </w:rPr>
        <w:t>, polonium, dioxine</w:t>
      </w:r>
      <w:r w:rsidR="00AD307C">
        <w:rPr>
          <w:rFonts w:ascii="Calibri" w:hAnsi="Calibri" w:cs="Calibri"/>
          <w:sz w:val="12"/>
          <w:szCs w:val="12"/>
        </w:rPr>
        <w:t>/ A</w:t>
      </w:r>
      <w:r w:rsidRPr="00EF6AAB">
        <w:rPr>
          <w:rFonts w:ascii="Calibri" w:hAnsi="Calibri" w:cs="Calibri"/>
          <w:sz w:val="12"/>
          <w:szCs w:val="12"/>
        </w:rPr>
        <w:t xml:space="preserve">ssociation de psychotropes avec l'alcool </w:t>
      </w:r>
      <w:r w:rsidR="00AD307C">
        <w:rPr>
          <w:rFonts w:ascii="Calibri" w:hAnsi="Calibri" w:cs="Calibri"/>
          <w:sz w:val="12"/>
          <w:szCs w:val="12"/>
        </w:rPr>
        <w:t>-&gt;</w:t>
      </w:r>
      <w:r w:rsidRPr="00EF6AAB">
        <w:rPr>
          <w:rFonts w:ascii="Calibri" w:hAnsi="Calibri" w:cs="Calibri"/>
          <w:sz w:val="12"/>
          <w:szCs w:val="12"/>
        </w:rPr>
        <w:t xml:space="preserve"> soumission chimique et une amnésie antérograde.</w:t>
      </w:r>
    </w:p>
    <w:p w14:paraId="46BE07BD" w14:textId="79D95E18" w:rsidR="00EF6AAB" w:rsidRPr="00EF6AAB" w:rsidRDefault="00EF6AAB" w:rsidP="00EF6AAB">
      <w:pPr>
        <w:spacing w:after="0" w:line="240" w:lineRule="auto"/>
        <w:rPr>
          <w:rFonts w:ascii="Calibri" w:hAnsi="Calibri" w:cs="Calibri"/>
          <w:sz w:val="12"/>
          <w:szCs w:val="12"/>
        </w:rPr>
      </w:pPr>
      <w:r w:rsidRPr="00AD307C">
        <w:rPr>
          <w:rFonts w:ascii="Calibri" w:hAnsi="Calibri" w:cs="Calibri"/>
          <w:b/>
          <w:bCs/>
          <w:sz w:val="12"/>
          <w:szCs w:val="12"/>
        </w:rPr>
        <w:t>Intoxications volontaire</w:t>
      </w:r>
      <w:r w:rsidR="00AD307C">
        <w:rPr>
          <w:rFonts w:ascii="Calibri" w:hAnsi="Calibri" w:cs="Calibri"/>
          <w:sz w:val="12"/>
          <w:szCs w:val="12"/>
        </w:rPr>
        <w:t xml:space="preserve"> </w:t>
      </w:r>
      <w:r w:rsidR="00AD307C" w:rsidRPr="00AD307C">
        <w:rPr>
          <w:rFonts w:ascii="Calibri" w:hAnsi="Calibri" w:cs="Calibri"/>
          <w:sz w:val="12"/>
          <w:szCs w:val="12"/>
        </w:rPr>
        <w:sym w:font="Wingdings" w:char="F0E0"/>
      </w:r>
      <w:r w:rsidR="00AD307C">
        <w:rPr>
          <w:rFonts w:ascii="Calibri" w:hAnsi="Calibri" w:cs="Calibri"/>
          <w:sz w:val="12"/>
          <w:szCs w:val="12"/>
        </w:rPr>
        <w:t xml:space="preserve"> </w:t>
      </w:r>
      <w:r w:rsidRPr="00EF6AAB">
        <w:rPr>
          <w:rFonts w:ascii="Calibri" w:hAnsi="Calibri" w:cs="Calibri"/>
          <w:sz w:val="12"/>
          <w:szCs w:val="12"/>
        </w:rPr>
        <w:t>suicide, toxicomanies, dopage</w:t>
      </w:r>
      <w:proofErr w:type="gramStart"/>
      <w:r w:rsidR="00AD307C">
        <w:rPr>
          <w:rFonts w:ascii="Calibri" w:hAnsi="Calibri" w:cs="Calibri"/>
          <w:sz w:val="12"/>
          <w:szCs w:val="12"/>
        </w:rPr>
        <w:t xml:space="preserve">/ </w:t>
      </w:r>
      <w:r w:rsidRPr="00EF6AAB">
        <w:rPr>
          <w:rFonts w:ascii="Calibri" w:hAnsi="Calibri" w:cs="Calibri"/>
          <w:sz w:val="12"/>
          <w:szCs w:val="12"/>
        </w:rPr>
        <w:t xml:space="preserve"> nombreuses</w:t>
      </w:r>
      <w:proofErr w:type="gramEnd"/>
      <w:r w:rsidRPr="00EF6AAB">
        <w:rPr>
          <w:rFonts w:ascii="Calibri" w:hAnsi="Calibri" w:cs="Calibri"/>
          <w:sz w:val="12"/>
          <w:szCs w:val="12"/>
        </w:rPr>
        <w:t xml:space="preserve"> substances thérapeutiques détournée de leur usage</w:t>
      </w:r>
      <w:r w:rsidR="00AD307C">
        <w:rPr>
          <w:rFonts w:ascii="Calibri" w:hAnsi="Calibri" w:cs="Calibri"/>
          <w:sz w:val="12"/>
          <w:szCs w:val="12"/>
        </w:rPr>
        <w:t xml:space="preserve"> /</w:t>
      </w:r>
      <w:r w:rsidRPr="00EF6AAB">
        <w:rPr>
          <w:rFonts w:ascii="Calibri" w:hAnsi="Calibri" w:cs="Calibri"/>
          <w:sz w:val="12"/>
          <w:szCs w:val="12"/>
        </w:rPr>
        <w:t xml:space="preserve">mesures de préventions : limitation de la </w:t>
      </w:r>
      <w:r w:rsidR="00AD307C" w:rsidRPr="00EF6AAB">
        <w:rPr>
          <w:rFonts w:ascii="Calibri" w:hAnsi="Calibri" w:cs="Calibri"/>
          <w:sz w:val="12"/>
          <w:szCs w:val="12"/>
        </w:rPr>
        <w:t>quantité</w:t>
      </w:r>
      <w:r w:rsidRPr="00EF6AAB">
        <w:rPr>
          <w:rFonts w:ascii="Calibri" w:hAnsi="Calibri" w:cs="Calibri"/>
          <w:sz w:val="12"/>
          <w:szCs w:val="12"/>
        </w:rPr>
        <w:t xml:space="preserve"> disponible dans les conditionnements distribués aux patients, contrôle de l'effet produit par la dose maximale de ce conditionnement</w:t>
      </w:r>
      <w:r w:rsidR="00AD307C">
        <w:rPr>
          <w:rFonts w:ascii="Calibri" w:hAnsi="Calibri" w:cs="Calibri"/>
          <w:sz w:val="12"/>
          <w:szCs w:val="12"/>
        </w:rPr>
        <w:t xml:space="preserve"> </w:t>
      </w:r>
      <w:r w:rsidRPr="00EF6AAB">
        <w:rPr>
          <w:rFonts w:ascii="Calibri" w:hAnsi="Calibri" w:cs="Calibri"/>
          <w:sz w:val="12"/>
          <w:szCs w:val="12"/>
        </w:rPr>
        <w:t>→ nombreuses interactions</w:t>
      </w:r>
    </w:p>
    <w:p w14:paraId="6F201D84" w14:textId="77777777" w:rsidR="00AD307C" w:rsidRDefault="00EF6AAB" w:rsidP="00EF6AAB">
      <w:pPr>
        <w:spacing w:after="0" w:line="240" w:lineRule="auto"/>
        <w:rPr>
          <w:rFonts w:ascii="Calibri" w:hAnsi="Calibri" w:cs="Calibri"/>
          <w:sz w:val="12"/>
          <w:szCs w:val="12"/>
        </w:rPr>
      </w:pPr>
      <w:r w:rsidRPr="00AD307C">
        <w:rPr>
          <w:rFonts w:ascii="Calibri" w:hAnsi="Calibri" w:cs="Calibri"/>
          <w:b/>
          <w:bCs/>
          <w:sz w:val="12"/>
          <w:szCs w:val="12"/>
        </w:rPr>
        <w:t>Toxicomanie</w:t>
      </w:r>
      <w:r w:rsidRPr="00EF6AAB">
        <w:rPr>
          <w:rFonts w:ascii="Calibri" w:hAnsi="Calibri" w:cs="Calibri"/>
          <w:sz w:val="12"/>
          <w:szCs w:val="12"/>
        </w:rPr>
        <w:t xml:space="preserve"> :</w:t>
      </w:r>
      <w:r w:rsidR="00AD307C">
        <w:rPr>
          <w:rFonts w:ascii="Calibri" w:hAnsi="Calibri" w:cs="Calibri"/>
          <w:sz w:val="12"/>
          <w:szCs w:val="12"/>
        </w:rPr>
        <w:t xml:space="preserve"> </w:t>
      </w:r>
      <w:r w:rsidR="00AD307C" w:rsidRPr="00EF6AAB">
        <w:rPr>
          <w:rFonts w:ascii="Calibri" w:hAnsi="Calibri" w:cs="Calibri"/>
          <w:sz w:val="12"/>
          <w:szCs w:val="12"/>
        </w:rPr>
        <w:t>problème</w:t>
      </w:r>
      <w:r w:rsidRPr="00EF6AAB">
        <w:rPr>
          <w:rFonts w:ascii="Calibri" w:hAnsi="Calibri" w:cs="Calibri"/>
          <w:sz w:val="12"/>
          <w:szCs w:val="12"/>
        </w:rPr>
        <w:t xml:space="preserve"> toxicologique individuel, social, culturel, historique</w:t>
      </w:r>
      <w:r w:rsidR="00AD307C">
        <w:rPr>
          <w:rFonts w:ascii="Calibri" w:hAnsi="Calibri" w:cs="Calibri"/>
          <w:sz w:val="12"/>
          <w:szCs w:val="12"/>
        </w:rPr>
        <w:t xml:space="preserve">/ </w:t>
      </w:r>
      <w:r w:rsidRPr="00EF6AAB">
        <w:rPr>
          <w:rFonts w:ascii="Calibri" w:hAnsi="Calibri" w:cs="Calibri"/>
          <w:sz w:val="12"/>
          <w:szCs w:val="12"/>
        </w:rPr>
        <w:t>tous les composés ayant un effet sur le SNC et l'</w:t>
      </w:r>
      <w:r w:rsidR="00AD307C" w:rsidRPr="00EF6AAB">
        <w:rPr>
          <w:rFonts w:ascii="Calibri" w:hAnsi="Calibri" w:cs="Calibri"/>
          <w:sz w:val="12"/>
          <w:szCs w:val="12"/>
        </w:rPr>
        <w:t>état</w:t>
      </w:r>
      <w:r w:rsidRPr="00EF6AAB">
        <w:rPr>
          <w:rFonts w:ascii="Calibri" w:hAnsi="Calibri" w:cs="Calibri"/>
          <w:sz w:val="12"/>
          <w:szCs w:val="12"/>
        </w:rPr>
        <w:t xml:space="preserve"> de conscience sont concerné : morphine, </w:t>
      </w:r>
      <w:proofErr w:type="spellStart"/>
      <w:r w:rsidRPr="00EF6AAB">
        <w:rPr>
          <w:rFonts w:ascii="Calibri" w:hAnsi="Calibri" w:cs="Calibri"/>
          <w:sz w:val="12"/>
          <w:szCs w:val="12"/>
        </w:rPr>
        <w:t>cocaine</w:t>
      </w:r>
      <w:proofErr w:type="spellEnd"/>
      <w:r w:rsidRPr="00EF6AAB">
        <w:rPr>
          <w:rFonts w:ascii="Calibri" w:hAnsi="Calibri" w:cs="Calibri"/>
          <w:sz w:val="12"/>
          <w:szCs w:val="12"/>
        </w:rPr>
        <w:t xml:space="preserve">, amphétamines, gaz hilarant, psychotropes (cannabis, et dérivés de </w:t>
      </w:r>
      <w:proofErr w:type="gramStart"/>
      <w:r w:rsidRPr="00EF6AAB">
        <w:rPr>
          <w:rFonts w:ascii="Calibri" w:hAnsi="Calibri" w:cs="Calibri"/>
          <w:sz w:val="12"/>
          <w:szCs w:val="12"/>
        </w:rPr>
        <w:t>synthèse)...</w:t>
      </w:r>
      <w:proofErr w:type="gramEnd"/>
      <w:r w:rsidRPr="00EF6AAB">
        <w:rPr>
          <w:rFonts w:ascii="Calibri" w:hAnsi="Calibri" w:cs="Calibri"/>
          <w:sz w:val="12"/>
          <w:szCs w:val="12"/>
        </w:rPr>
        <w:t>.</w:t>
      </w:r>
    </w:p>
    <w:p w14:paraId="064E5309" w14:textId="5D56BDEA" w:rsidR="00EF6AAB" w:rsidRPr="00EF6AAB" w:rsidRDefault="00EF6AAB" w:rsidP="00EF6AAB">
      <w:pPr>
        <w:spacing w:after="0" w:line="240" w:lineRule="auto"/>
        <w:rPr>
          <w:rFonts w:ascii="Calibri" w:hAnsi="Calibri" w:cs="Calibri"/>
          <w:sz w:val="12"/>
          <w:szCs w:val="12"/>
        </w:rPr>
      </w:pPr>
      <w:r w:rsidRPr="00AD307C">
        <w:rPr>
          <w:rFonts w:ascii="Calibri" w:hAnsi="Calibri" w:cs="Calibri"/>
          <w:b/>
          <w:bCs/>
          <w:sz w:val="12"/>
          <w:szCs w:val="12"/>
        </w:rPr>
        <w:t xml:space="preserve">Dopage </w:t>
      </w:r>
      <w:r w:rsidRPr="00EF6AAB">
        <w:rPr>
          <w:rFonts w:ascii="Calibri" w:hAnsi="Calibri" w:cs="Calibri"/>
          <w:sz w:val="12"/>
          <w:szCs w:val="12"/>
        </w:rPr>
        <w:t>: toute action visant à augmenter de façon anormal des propriétés physiologiques de l'individu</w:t>
      </w:r>
      <w:r w:rsidR="00AD307C">
        <w:rPr>
          <w:rFonts w:ascii="Calibri" w:hAnsi="Calibri" w:cs="Calibri"/>
          <w:sz w:val="12"/>
          <w:szCs w:val="12"/>
        </w:rPr>
        <w:t xml:space="preserve">/ </w:t>
      </w:r>
      <w:r w:rsidRPr="00EF6AAB">
        <w:rPr>
          <w:rFonts w:ascii="Calibri" w:hAnsi="Calibri" w:cs="Calibri"/>
          <w:sz w:val="12"/>
          <w:szCs w:val="12"/>
        </w:rPr>
        <w:t>psychologique, chimique, biochimique (hormones)</w:t>
      </w:r>
      <w:r w:rsidR="00AD307C">
        <w:rPr>
          <w:rFonts w:ascii="Calibri" w:hAnsi="Calibri" w:cs="Calibri"/>
          <w:sz w:val="12"/>
          <w:szCs w:val="12"/>
        </w:rPr>
        <w:t xml:space="preserve"> / </w:t>
      </w:r>
      <w:r w:rsidRPr="00EF6AAB">
        <w:rPr>
          <w:rFonts w:ascii="Calibri" w:hAnsi="Calibri" w:cs="Calibri"/>
          <w:sz w:val="12"/>
          <w:szCs w:val="12"/>
        </w:rPr>
        <w:t>associée</w:t>
      </w:r>
      <w:r w:rsidR="00AD307C">
        <w:rPr>
          <w:rFonts w:ascii="Calibri" w:hAnsi="Calibri" w:cs="Calibri"/>
          <w:sz w:val="12"/>
          <w:szCs w:val="12"/>
        </w:rPr>
        <w:t xml:space="preserve"> ou non</w:t>
      </w:r>
      <w:r w:rsidRPr="00EF6AAB">
        <w:rPr>
          <w:rFonts w:ascii="Calibri" w:hAnsi="Calibri" w:cs="Calibri"/>
          <w:sz w:val="12"/>
          <w:szCs w:val="12"/>
        </w:rPr>
        <w:t xml:space="preserve"> à une </w:t>
      </w:r>
      <w:proofErr w:type="spellStart"/>
      <w:proofErr w:type="gramStart"/>
      <w:r w:rsidRPr="00EF6AAB">
        <w:rPr>
          <w:rFonts w:ascii="Calibri" w:hAnsi="Calibri" w:cs="Calibri"/>
          <w:sz w:val="12"/>
          <w:szCs w:val="12"/>
        </w:rPr>
        <w:t>toxicomanie.</w:t>
      </w:r>
      <w:r w:rsidR="00AD307C" w:rsidRPr="00EF6AAB">
        <w:rPr>
          <w:rFonts w:ascii="Calibri" w:hAnsi="Calibri" w:cs="Calibri"/>
          <w:sz w:val="12"/>
          <w:szCs w:val="12"/>
        </w:rPr>
        <w:t>Règlementation</w:t>
      </w:r>
      <w:proofErr w:type="spellEnd"/>
      <w:proofErr w:type="gramEnd"/>
    </w:p>
    <w:p w14:paraId="3CC4802E" w14:textId="7B8BB8F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00AD307C">
        <w:rPr>
          <w:rFonts w:ascii="Calibri" w:hAnsi="Calibri" w:cs="Calibri"/>
          <w:sz w:val="12"/>
          <w:szCs w:val="12"/>
        </w:rPr>
        <w:t xml:space="preserve"> </w:t>
      </w:r>
      <w:r w:rsidRPr="00EF6AAB">
        <w:rPr>
          <w:rFonts w:ascii="Calibri" w:hAnsi="Calibri" w:cs="Calibri"/>
          <w:sz w:val="12"/>
          <w:szCs w:val="12"/>
        </w:rPr>
        <w:t xml:space="preserve">Loi Bambuck en 1980 création de la </w:t>
      </w:r>
      <w:proofErr w:type="spellStart"/>
      <w:r w:rsidRPr="00EF6AAB">
        <w:rPr>
          <w:rFonts w:ascii="Calibri" w:hAnsi="Calibri" w:cs="Calibri"/>
          <w:sz w:val="12"/>
          <w:szCs w:val="12"/>
        </w:rPr>
        <w:t>commision</w:t>
      </w:r>
      <w:proofErr w:type="spellEnd"/>
      <w:r w:rsidRPr="00EF6AAB">
        <w:rPr>
          <w:rFonts w:ascii="Calibri" w:hAnsi="Calibri" w:cs="Calibri"/>
          <w:sz w:val="12"/>
          <w:szCs w:val="12"/>
        </w:rPr>
        <w:t xml:space="preserve"> nationale de lutte contre le dopage CNLD</w:t>
      </w:r>
      <w:r w:rsidR="00AD307C">
        <w:rPr>
          <w:rFonts w:ascii="Calibri" w:hAnsi="Calibri" w:cs="Calibri"/>
          <w:sz w:val="12"/>
          <w:szCs w:val="12"/>
        </w:rPr>
        <w:t xml:space="preserve"> / </w:t>
      </w:r>
      <w:r w:rsidRPr="00EF6AAB">
        <w:rPr>
          <w:rFonts w:ascii="Calibri" w:hAnsi="Calibri" w:cs="Calibri"/>
          <w:sz w:val="12"/>
          <w:szCs w:val="12"/>
        </w:rPr>
        <w:t>2005 Création de l'agence française de lutte contre le dopage AFLD</w:t>
      </w:r>
      <w:r w:rsidR="00AD307C">
        <w:rPr>
          <w:rFonts w:ascii="Calibri" w:hAnsi="Calibri" w:cs="Calibri"/>
          <w:sz w:val="12"/>
          <w:szCs w:val="12"/>
        </w:rPr>
        <w:t xml:space="preserve">/ </w:t>
      </w:r>
      <w:r w:rsidRPr="00EF6AAB">
        <w:rPr>
          <w:rFonts w:ascii="Calibri" w:hAnsi="Calibri" w:cs="Calibri"/>
          <w:sz w:val="12"/>
          <w:szCs w:val="12"/>
        </w:rPr>
        <w:t>chaque année</w:t>
      </w:r>
      <w:r w:rsidR="00AD307C">
        <w:rPr>
          <w:rFonts w:ascii="Calibri" w:hAnsi="Calibri" w:cs="Calibri"/>
          <w:sz w:val="12"/>
          <w:szCs w:val="12"/>
        </w:rPr>
        <w:t> :</w:t>
      </w:r>
      <w:r w:rsidRPr="00EF6AAB">
        <w:rPr>
          <w:rFonts w:ascii="Calibri" w:hAnsi="Calibri" w:cs="Calibri"/>
          <w:sz w:val="12"/>
          <w:szCs w:val="12"/>
        </w:rPr>
        <w:t xml:space="preserve"> liste de substances prohibés</w:t>
      </w:r>
      <w:r w:rsidR="00AD307C">
        <w:rPr>
          <w:rFonts w:ascii="Calibri" w:hAnsi="Calibri" w:cs="Calibri"/>
          <w:sz w:val="12"/>
          <w:szCs w:val="12"/>
        </w:rPr>
        <w:t xml:space="preserve"> </w:t>
      </w:r>
      <w:r w:rsidRPr="00EF6AAB">
        <w:rPr>
          <w:rFonts w:ascii="Calibri" w:hAnsi="Calibri" w:cs="Calibri"/>
          <w:sz w:val="12"/>
          <w:szCs w:val="12"/>
        </w:rPr>
        <w:t>publiées</w:t>
      </w:r>
    </w:p>
    <w:p w14:paraId="59763CE6" w14:textId="7A8C3947" w:rsidR="00EF6AAB" w:rsidRPr="00AD307C" w:rsidRDefault="00EF6AAB" w:rsidP="00EF6AAB">
      <w:pPr>
        <w:spacing w:after="0" w:line="240" w:lineRule="auto"/>
        <w:rPr>
          <w:rFonts w:ascii="Calibri" w:hAnsi="Calibri" w:cs="Calibri"/>
          <w:color w:val="FF0000"/>
          <w:sz w:val="12"/>
          <w:szCs w:val="12"/>
          <w:u w:val="single"/>
        </w:rPr>
      </w:pPr>
      <w:proofErr w:type="spellStart"/>
      <w:proofErr w:type="gramStart"/>
      <w:r w:rsidRPr="00AD307C">
        <w:rPr>
          <w:rFonts w:ascii="Calibri" w:hAnsi="Calibri" w:cs="Calibri"/>
          <w:color w:val="FF0000"/>
          <w:sz w:val="12"/>
          <w:szCs w:val="12"/>
          <w:u w:val="single"/>
        </w:rPr>
        <w:t>est</w:t>
      </w:r>
      <w:proofErr w:type="gramEnd"/>
      <w:r w:rsidRPr="00AD307C">
        <w:rPr>
          <w:rFonts w:ascii="Calibri" w:hAnsi="Calibri" w:cs="Calibri"/>
          <w:color w:val="FF0000"/>
          <w:sz w:val="12"/>
          <w:szCs w:val="12"/>
          <w:u w:val="single"/>
        </w:rPr>
        <w:t xml:space="preserve"> ce</w:t>
      </w:r>
      <w:proofErr w:type="spellEnd"/>
      <w:r w:rsidRPr="00AD307C">
        <w:rPr>
          <w:rFonts w:ascii="Calibri" w:hAnsi="Calibri" w:cs="Calibri"/>
          <w:color w:val="FF0000"/>
          <w:sz w:val="12"/>
          <w:szCs w:val="12"/>
          <w:u w:val="single"/>
        </w:rPr>
        <w:t xml:space="preserve"> que le dopage est strictement volontaire ? Pression sociale, culturelle, professionnelle, </w:t>
      </w:r>
      <w:proofErr w:type="spellStart"/>
      <w:r w:rsidRPr="00AD307C">
        <w:rPr>
          <w:rFonts w:ascii="Calibri" w:hAnsi="Calibri" w:cs="Calibri"/>
          <w:color w:val="FF0000"/>
          <w:sz w:val="12"/>
          <w:szCs w:val="12"/>
          <w:u w:val="single"/>
        </w:rPr>
        <w:t>etc</w:t>
      </w:r>
      <w:proofErr w:type="spellEnd"/>
      <w:r w:rsidRPr="00AD307C">
        <w:rPr>
          <w:rFonts w:ascii="Calibri" w:hAnsi="Calibri" w:cs="Calibri"/>
          <w:color w:val="FF0000"/>
          <w:sz w:val="12"/>
          <w:szCs w:val="12"/>
          <w:u w:val="single"/>
        </w:rPr>
        <w:t xml:space="preserve"> ...</w:t>
      </w:r>
    </w:p>
    <w:p w14:paraId="3CAF539C" w14:textId="77777777" w:rsidR="00AD307C" w:rsidRPr="00AD307C" w:rsidRDefault="00EF6AAB" w:rsidP="00EF6AAB">
      <w:pPr>
        <w:spacing w:after="0" w:line="240" w:lineRule="auto"/>
        <w:rPr>
          <w:rFonts w:ascii="Calibri" w:hAnsi="Calibri" w:cs="Calibri"/>
          <w:b/>
          <w:bCs/>
          <w:sz w:val="12"/>
          <w:szCs w:val="12"/>
        </w:rPr>
      </w:pPr>
      <w:r w:rsidRPr="00AD307C">
        <w:rPr>
          <w:rFonts w:ascii="Calibri" w:hAnsi="Calibri" w:cs="Calibri"/>
          <w:b/>
          <w:bCs/>
          <w:sz w:val="12"/>
          <w:szCs w:val="12"/>
        </w:rPr>
        <w:t>Intoxications accidentelles</w:t>
      </w:r>
      <w:r w:rsidRPr="00AD307C">
        <w:rPr>
          <w:rFonts w:ascii="Calibri" w:hAnsi="Calibri" w:cs="Calibri"/>
          <w:b/>
          <w:bCs/>
          <w:sz w:val="12"/>
          <w:szCs w:val="12"/>
        </w:rPr>
        <w:tab/>
      </w:r>
    </w:p>
    <w:p w14:paraId="280B3BBE" w14:textId="05F107D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1-</w:t>
      </w:r>
      <w:r w:rsidRPr="00EF6AAB">
        <w:rPr>
          <w:rFonts w:ascii="Calibri" w:hAnsi="Calibri" w:cs="Calibri"/>
          <w:sz w:val="12"/>
          <w:szCs w:val="12"/>
        </w:rPr>
        <w:tab/>
      </w:r>
      <w:r w:rsidRPr="00AD307C">
        <w:rPr>
          <w:rFonts w:ascii="Calibri" w:hAnsi="Calibri" w:cs="Calibri"/>
          <w:b/>
          <w:bCs/>
          <w:sz w:val="12"/>
          <w:szCs w:val="12"/>
        </w:rPr>
        <w:t xml:space="preserve"> </w:t>
      </w:r>
      <w:r w:rsidR="00AD307C" w:rsidRPr="00AD307C">
        <w:rPr>
          <w:rFonts w:ascii="Calibri" w:hAnsi="Calibri" w:cs="Calibri"/>
          <w:b/>
          <w:bCs/>
          <w:sz w:val="12"/>
          <w:szCs w:val="12"/>
        </w:rPr>
        <w:t>médicamenteuses</w:t>
      </w:r>
    </w:p>
    <w:p w14:paraId="7B5598B1" w14:textId="16200E1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5% des hospitalisation sont liée à surdosage ou intoxications médicamenteuse</w:t>
      </w:r>
      <w:r w:rsidR="00AD307C">
        <w:rPr>
          <w:rFonts w:ascii="Calibri" w:hAnsi="Calibri" w:cs="Calibri"/>
          <w:sz w:val="12"/>
          <w:szCs w:val="12"/>
        </w:rPr>
        <w:t xml:space="preserve">/ </w:t>
      </w:r>
      <w:r w:rsidRPr="00EF6AAB">
        <w:rPr>
          <w:rFonts w:ascii="Calibri" w:hAnsi="Calibri" w:cs="Calibri"/>
          <w:sz w:val="12"/>
          <w:szCs w:val="12"/>
        </w:rPr>
        <w:t>Certains m</w:t>
      </w:r>
      <w:r w:rsidR="00AD307C">
        <w:rPr>
          <w:rFonts w:ascii="Calibri" w:hAnsi="Calibri" w:cs="Calibri"/>
          <w:sz w:val="12"/>
          <w:szCs w:val="12"/>
        </w:rPr>
        <w:t>dt</w:t>
      </w:r>
      <w:r w:rsidRPr="00EF6AAB">
        <w:rPr>
          <w:rFonts w:ascii="Calibri" w:hAnsi="Calibri" w:cs="Calibri"/>
          <w:sz w:val="12"/>
          <w:szCs w:val="12"/>
        </w:rPr>
        <w:t xml:space="preserve"> ont des marges thérapeutiques très faibles (</w:t>
      </w:r>
      <w:r w:rsidR="00AD307C" w:rsidRPr="00EF6AAB">
        <w:rPr>
          <w:rFonts w:ascii="Calibri" w:hAnsi="Calibri" w:cs="Calibri"/>
          <w:sz w:val="12"/>
          <w:szCs w:val="12"/>
        </w:rPr>
        <w:t>méthotrexate</w:t>
      </w:r>
      <w:r w:rsidRPr="00EF6AAB">
        <w:rPr>
          <w:rFonts w:ascii="Calibri" w:hAnsi="Calibri" w:cs="Calibri"/>
          <w:sz w:val="12"/>
          <w:szCs w:val="12"/>
        </w:rPr>
        <w:t>, colchicine, anti-cancéreux, digitaline …)</w:t>
      </w:r>
    </w:p>
    <w:p w14:paraId="1617F5AB" w14:textId="1C9D65B1" w:rsidR="00EF6AAB" w:rsidRPr="00EF6AAB" w:rsidRDefault="00AD307C" w:rsidP="00EF6AAB">
      <w:pPr>
        <w:spacing w:after="0" w:line="240" w:lineRule="auto"/>
        <w:rPr>
          <w:rFonts w:ascii="Calibri" w:hAnsi="Calibri" w:cs="Calibri"/>
          <w:sz w:val="12"/>
          <w:szCs w:val="12"/>
        </w:rPr>
      </w:pPr>
      <w:r>
        <w:rPr>
          <w:rFonts w:ascii="Calibri" w:hAnsi="Calibri" w:cs="Calibri"/>
          <w:sz w:val="12"/>
          <w:szCs w:val="12"/>
        </w:rPr>
        <w:t>P</w:t>
      </w:r>
      <w:r w:rsidR="00EF6AAB" w:rsidRPr="00EF6AAB">
        <w:rPr>
          <w:rFonts w:ascii="Calibri" w:hAnsi="Calibri" w:cs="Calibri"/>
          <w:sz w:val="12"/>
          <w:szCs w:val="12"/>
        </w:rPr>
        <w:t>atients intoxiqués on raisonne en molécules les plus toxiques : d'abord colchicine … La susceptibilité individuelle est à prendre en compte.</w:t>
      </w:r>
      <w:r>
        <w:rPr>
          <w:rFonts w:ascii="Calibri" w:hAnsi="Calibri" w:cs="Calibri"/>
          <w:sz w:val="12"/>
          <w:szCs w:val="12"/>
        </w:rPr>
        <w:t xml:space="preserve"> </w:t>
      </w:r>
      <w:r w:rsidR="00EF6AAB" w:rsidRPr="00EF6AAB">
        <w:rPr>
          <w:rFonts w:ascii="Calibri" w:hAnsi="Calibri" w:cs="Calibri"/>
          <w:sz w:val="12"/>
          <w:szCs w:val="12"/>
        </w:rPr>
        <w:t>Causes :</w:t>
      </w:r>
    </w:p>
    <w:p w14:paraId="3038538D" w14:textId="4075686E"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AD307C">
        <w:rPr>
          <w:rFonts w:ascii="Calibri" w:hAnsi="Calibri" w:cs="Calibri"/>
          <w:b/>
          <w:bCs/>
          <w:sz w:val="12"/>
          <w:szCs w:val="12"/>
        </w:rPr>
        <w:t>1er cause : erreur de posologie</w:t>
      </w:r>
      <w:r w:rsidRPr="00EF6AAB">
        <w:rPr>
          <w:rFonts w:ascii="Calibri" w:hAnsi="Calibri" w:cs="Calibri"/>
          <w:sz w:val="12"/>
          <w:szCs w:val="12"/>
        </w:rPr>
        <w:t xml:space="preserve"> → le </w:t>
      </w:r>
      <w:r w:rsidR="00AD307C" w:rsidRPr="00EF6AAB">
        <w:rPr>
          <w:rFonts w:ascii="Calibri" w:hAnsi="Calibri" w:cs="Calibri"/>
          <w:sz w:val="12"/>
          <w:szCs w:val="12"/>
        </w:rPr>
        <w:t>médecin</w:t>
      </w:r>
      <w:r w:rsidRPr="00EF6AAB">
        <w:rPr>
          <w:rFonts w:ascii="Calibri" w:hAnsi="Calibri" w:cs="Calibri"/>
          <w:sz w:val="12"/>
          <w:szCs w:val="12"/>
        </w:rPr>
        <w:t xml:space="preserve"> est responsable et le pharmacien partage la responsabilité. Cas de </w:t>
      </w:r>
      <w:r w:rsidRPr="00AD307C">
        <w:rPr>
          <w:rFonts w:ascii="Calibri" w:hAnsi="Calibri" w:cs="Calibri"/>
          <w:b/>
          <w:bCs/>
          <w:sz w:val="12"/>
          <w:szCs w:val="12"/>
        </w:rPr>
        <w:t>l'idiosyncrasie</w:t>
      </w:r>
      <w:r w:rsidRPr="00EF6AAB">
        <w:rPr>
          <w:rFonts w:ascii="Calibri" w:hAnsi="Calibri" w:cs="Calibri"/>
          <w:sz w:val="12"/>
          <w:szCs w:val="12"/>
        </w:rPr>
        <w:t xml:space="preserve"> (posologies standard vont induire des toxicités chez certains : imprévisible). SI cumul </w:t>
      </w:r>
      <w:r w:rsidR="00AD307C" w:rsidRPr="00EF6AAB">
        <w:rPr>
          <w:rFonts w:ascii="Calibri" w:hAnsi="Calibri" w:cs="Calibri"/>
          <w:sz w:val="12"/>
          <w:szCs w:val="12"/>
        </w:rPr>
        <w:t>d’idiosyncrasie</w:t>
      </w:r>
      <w:r w:rsidRPr="00EF6AAB">
        <w:rPr>
          <w:rFonts w:ascii="Calibri" w:hAnsi="Calibri" w:cs="Calibri"/>
          <w:sz w:val="12"/>
          <w:szCs w:val="12"/>
        </w:rPr>
        <w:t xml:space="preserve"> et erreur de posologie (cas typique d'un remède pour l'adulte donné à l'enfant). Veiller à la clarté de l'</w:t>
      </w:r>
      <w:r w:rsidR="00AD307C" w:rsidRPr="00EF6AAB">
        <w:rPr>
          <w:rFonts w:ascii="Calibri" w:hAnsi="Calibri" w:cs="Calibri"/>
          <w:sz w:val="12"/>
          <w:szCs w:val="12"/>
        </w:rPr>
        <w:t>étiquetage</w:t>
      </w:r>
      <w:r w:rsidRPr="00EF6AAB">
        <w:rPr>
          <w:rFonts w:ascii="Calibri" w:hAnsi="Calibri" w:cs="Calibri"/>
          <w:sz w:val="12"/>
          <w:szCs w:val="12"/>
        </w:rPr>
        <w:t xml:space="preserve"> sur la </w:t>
      </w:r>
      <w:r w:rsidR="00AD307C" w:rsidRPr="00EF6AAB">
        <w:rPr>
          <w:rFonts w:ascii="Calibri" w:hAnsi="Calibri" w:cs="Calibri"/>
          <w:sz w:val="12"/>
          <w:szCs w:val="12"/>
        </w:rPr>
        <w:t>définition</w:t>
      </w:r>
      <w:r w:rsidRPr="00EF6AAB">
        <w:rPr>
          <w:rFonts w:ascii="Calibri" w:hAnsi="Calibri" w:cs="Calibri"/>
          <w:sz w:val="12"/>
          <w:szCs w:val="12"/>
        </w:rPr>
        <w:t xml:space="preserve"> du produit ….</w:t>
      </w:r>
    </w:p>
    <w:p w14:paraId="7BEA0510" w14:textId="33118001"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AD307C">
        <w:rPr>
          <w:rFonts w:ascii="Calibri" w:hAnsi="Calibri" w:cs="Calibri"/>
          <w:b/>
          <w:bCs/>
          <w:sz w:val="12"/>
          <w:szCs w:val="12"/>
        </w:rPr>
        <w:t>2e cause : accident consécutif à la présence d'impuretés</w:t>
      </w:r>
      <w:r w:rsidRPr="00EF6AAB">
        <w:rPr>
          <w:rFonts w:ascii="Calibri" w:hAnsi="Calibri" w:cs="Calibri"/>
          <w:sz w:val="12"/>
          <w:szCs w:val="12"/>
        </w:rPr>
        <w:t xml:space="preserve"> (de moins en moins, aujourd'hui la qualité est telle, que on rentre de moins en moins de </w:t>
      </w:r>
      <w:r w:rsidR="00AD307C" w:rsidRPr="00EF6AAB">
        <w:rPr>
          <w:rFonts w:ascii="Calibri" w:hAnsi="Calibri" w:cs="Calibri"/>
          <w:sz w:val="12"/>
          <w:szCs w:val="12"/>
        </w:rPr>
        <w:t>problèmes</w:t>
      </w:r>
      <w:r w:rsidRPr="00EF6AAB">
        <w:rPr>
          <w:rFonts w:ascii="Calibri" w:hAnsi="Calibri" w:cs="Calibri"/>
          <w:sz w:val="12"/>
          <w:szCs w:val="12"/>
        </w:rPr>
        <w:t xml:space="preserve"> de ce type</w:t>
      </w:r>
      <w:proofErr w:type="gramStart"/>
      <w:r w:rsidRPr="00EF6AAB">
        <w:rPr>
          <w:rFonts w:ascii="Calibri" w:hAnsi="Calibri" w:cs="Calibri"/>
          <w:sz w:val="12"/>
          <w:szCs w:val="12"/>
        </w:rPr>
        <w:t>)..</w:t>
      </w:r>
      <w:proofErr w:type="gramEnd"/>
    </w:p>
    <w:p w14:paraId="5BD12388" w14:textId="2FC0EFA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AD307C">
        <w:rPr>
          <w:rFonts w:ascii="Calibri" w:hAnsi="Calibri" w:cs="Calibri"/>
          <w:b/>
          <w:bCs/>
          <w:sz w:val="12"/>
          <w:szCs w:val="12"/>
        </w:rPr>
        <w:t xml:space="preserve">3e cause : </w:t>
      </w:r>
      <w:r w:rsidR="00AD307C" w:rsidRPr="00AD307C">
        <w:rPr>
          <w:rFonts w:ascii="Calibri" w:hAnsi="Calibri" w:cs="Calibri"/>
          <w:b/>
          <w:bCs/>
          <w:sz w:val="12"/>
          <w:szCs w:val="12"/>
        </w:rPr>
        <w:t>les accidents consécutifs</w:t>
      </w:r>
      <w:r w:rsidRPr="00AD307C">
        <w:rPr>
          <w:rFonts w:ascii="Calibri" w:hAnsi="Calibri" w:cs="Calibri"/>
          <w:b/>
          <w:bCs/>
          <w:sz w:val="12"/>
          <w:szCs w:val="12"/>
        </w:rPr>
        <w:t xml:space="preserve"> à l'utilisation trop </w:t>
      </w:r>
      <w:r w:rsidR="00AD307C" w:rsidRPr="00AD307C">
        <w:rPr>
          <w:rFonts w:ascii="Calibri" w:hAnsi="Calibri" w:cs="Calibri"/>
          <w:b/>
          <w:bCs/>
          <w:sz w:val="12"/>
          <w:szCs w:val="12"/>
        </w:rPr>
        <w:t>précipitée</w:t>
      </w:r>
      <w:r w:rsidRPr="00AD307C">
        <w:rPr>
          <w:rFonts w:ascii="Calibri" w:hAnsi="Calibri" w:cs="Calibri"/>
          <w:b/>
          <w:bCs/>
          <w:sz w:val="12"/>
          <w:szCs w:val="12"/>
        </w:rPr>
        <w:t xml:space="preserve"> d'un produit. </w:t>
      </w:r>
      <w:r w:rsidRPr="00EF6AAB">
        <w:rPr>
          <w:rFonts w:ascii="Calibri" w:hAnsi="Calibri" w:cs="Calibri"/>
          <w:sz w:val="12"/>
          <w:szCs w:val="12"/>
        </w:rPr>
        <w:t xml:space="preserve">Doit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fait selon les PBL et BPC. Ex : le médiateur → si EI il faut prévenir le centre </w:t>
      </w:r>
      <w:r w:rsidR="00AD307C" w:rsidRPr="00EF6AAB">
        <w:rPr>
          <w:rFonts w:ascii="Calibri" w:hAnsi="Calibri" w:cs="Calibri"/>
          <w:sz w:val="12"/>
          <w:szCs w:val="12"/>
        </w:rPr>
        <w:t>notionnel</w:t>
      </w:r>
      <w:r w:rsidRPr="00EF6AAB">
        <w:rPr>
          <w:rFonts w:ascii="Calibri" w:hAnsi="Calibri" w:cs="Calibri"/>
          <w:sz w:val="12"/>
          <w:szCs w:val="12"/>
        </w:rPr>
        <w:t xml:space="preserve"> de pharmacovigilance et l'entreprise. </w:t>
      </w:r>
      <w:r w:rsidR="00AD307C">
        <w:rPr>
          <w:rFonts w:ascii="Calibri" w:hAnsi="Calibri" w:cs="Calibri"/>
          <w:sz w:val="12"/>
          <w:szCs w:val="12"/>
        </w:rPr>
        <w:t>Suspension</w:t>
      </w:r>
      <w:r w:rsidRPr="00EF6AAB">
        <w:rPr>
          <w:rFonts w:ascii="Calibri" w:hAnsi="Calibri" w:cs="Calibri"/>
          <w:sz w:val="12"/>
          <w:szCs w:val="12"/>
        </w:rPr>
        <w:t>, un retrait</w:t>
      </w:r>
      <w:r w:rsidR="00AD307C">
        <w:rPr>
          <w:rFonts w:ascii="Calibri" w:hAnsi="Calibri" w:cs="Calibri"/>
          <w:sz w:val="12"/>
          <w:szCs w:val="12"/>
        </w:rPr>
        <w:t xml:space="preserve"> (ex : médiators/ causes atteintes neuro ; cardiovasculaires ou hépatiques)</w:t>
      </w:r>
      <w:r w:rsidRPr="00EF6AAB">
        <w:rPr>
          <w:rFonts w:ascii="Calibri" w:hAnsi="Calibri" w:cs="Calibri"/>
          <w:sz w:val="12"/>
          <w:szCs w:val="12"/>
        </w:rPr>
        <w:t xml:space="preserve"> ou au contraire modification ou élargissement de l'AMM</w:t>
      </w:r>
    </w:p>
    <w:p w14:paraId="014D07D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AD307C">
        <w:rPr>
          <w:rFonts w:ascii="Calibri" w:hAnsi="Calibri" w:cs="Calibri"/>
          <w:b/>
          <w:bCs/>
          <w:sz w:val="12"/>
          <w:szCs w:val="12"/>
        </w:rPr>
        <w:t>Autres : matériaux médicaux, solutions d'entretien des lentilles oculaires, réactifs pour les explorations ...</w:t>
      </w:r>
    </w:p>
    <w:p w14:paraId="03320751" w14:textId="530842BD"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00AD307C" w:rsidRPr="00EF6AAB">
        <w:rPr>
          <w:rFonts w:ascii="Calibri" w:hAnsi="Calibri" w:cs="Calibri"/>
          <w:sz w:val="12"/>
          <w:szCs w:val="12"/>
        </w:rPr>
        <w:t>Problèmes</w:t>
      </w:r>
      <w:r w:rsidRPr="00EF6AAB">
        <w:rPr>
          <w:rFonts w:ascii="Calibri" w:hAnsi="Calibri" w:cs="Calibri"/>
          <w:sz w:val="12"/>
          <w:szCs w:val="12"/>
        </w:rPr>
        <w:t xml:space="preserve"> posés par le retrait d'un médicament : est-ce qu'il y a une substitution possible ? </w:t>
      </w:r>
      <w:r w:rsidR="00AD307C" w:rsidRPr="00EF6AAB">
        <w:rPr>
          <w:rFonts w:ascii="Calibri" w:hAnsi="Calibri" w:cs="Calibri"/>
          <w:sz w:val="12"/>
          <w:szCs w:val="12"/>
        </w:rPr>
        <w:t>Problème</w:t>
      </w:r>
      <w:r w:rsidRPr="00EF6AAB">
        <w:rPr>
          <w:rFonts w:ascii="Calibri" w:hAnsi="Calibri" w:cs="Calibri"/>
          <w:sz w:val="12"/>
          <w:szCs w:val="12"/>
        </w:rPr>
        <w:t xml:space="preserve"> pour le prescripteur, pour le patient</w:t>
      </w:r>
    </w:p>
    <w:p w14:paraId="4821C844" w14:textId="54A15467" w:rsidR="00EF6AAB" w:rsidRPr="00EF6AAB" w:rsidRDefault="00AD307C" w:rsidP="00EF6AAB">
      <w:pPr>
        <w:spacing w:after="0" w:line="240" w:lineRule="auto"/>
        <w:rPr>
          <w:rFonts w:ascii="Calibri" w:hAnsi="Calibri" w:cs="Calibri"/>
          <w:sz w:val="12"/>
          <w:szCs w:val="12"/>
        </w:rPr>
      </w:pPr>
      <w:r>
        <w:rPr>
          <w:rFonts w:ascii="Calibri" w:hAnsi="Calibri" w:cs="Calibri"/>
          <w:sz w:val="12"/>
          <w:szCs w:val="12"/>
        </w:rPr>
        <w:t>S</w:t>
      </w:r>
      <w:r w:rsidRPr="00EF6AAB">
        <w:rPr>
          <w:rFonts w:ascii="Calibri" w:hAnsi="Calibri" w:cs="Calibri"/>
          <w:sz w:val="12"/>
          <w:szCs w:val="12"/>
        </w:rPr>
        <w:t>ensibilisation</w:t>
      </w:r>
      <w:r w:rsidR="00EF6AAB" w:rsidRPr="00EF6AAB">
        <w:rPr>
          <w:rFonts w:ascii="Calibri" w:hAnsi="Calibri" w:cs="Calibri"/>
          <w:sz w:val="12"/>
          <w:szCs w:val="12"/>
        </w:rPr>
        <w:t xml:space="preserve"> du consommateur est un enjeu fondamental</w:t>
      </w:r>
      <w:r>
        <w:rPr>
          <w:rFonts w:ascii="Calibri" w:hAnsi="Calibri" w:cs="Calibri"/>
          <w:sz w:val="12"/>
          <w:szCs w:val="12"/>
        </w:rPr>
        <w:t xml:space="preserve"> : </w:t>
      </w:r>
      <w:r w:rsidR="00EF6AAB" w:rsidRPr="00EF6AAB">
        <w:rPr>
          <w:rFonts w:ascii="Calibri" w:hAnsi="Calibri" w:cs="Calibri"/>
          <w:sz w:val="12"/>
          <w:szCs w:val="12"/>
        </w:rPr>
        <w:t>alerte sur la baisse de vigilance</w:t>
      </w:r>
      <w:r>
        <w:rPr>
          <w:rFonts w:ascii="Calibri" w:hAnsi="Calibri" w:cs="Calibri"/>
          <w:sz w:val="12"/>
          <w:szCs w:val="12"/>
        </w:rPr>
        <w:t xml:space="preserve">/ </w:t>
      </w:r>
      <w:r w:rsidR="00EF6AAB" w:rsidRPr="00EF6AAB">
        <w:rPr>
          <w:rFonts w:ascii="Calibri" w:hAnsi="Calibri" w:cs="Calibri"/>
          <w:sz w:val="12"/>
          <w:szCs w:val="12"/>
        </w:rPr>
        <w:t xml:space="preserve">attention </w:t>
      </w:r>
      <w:proofErr w:type="gramStart"/>
      <w:r w:rsidR="00EF6AAB" w:rsidRPr="00EF6AAB">
        <w:rPr>
          <w:rFonts w:ascii="Calibri" w:hAnsi="Calibri" w:cs="Calibri"/>
          <w:sz w:val="12"/>
          <w:szCs w:val="12"/>
        </w:rPr>
        <w:t>aux interaction</w:t>
      </w:r>
      <w:proofErr w:type="gramEnd"/>
      <w:r w:rsidR="00EF6AAB" w:rsidRPr="00EF6AAB">
        <w:rPr>
          <w:rFonts w:ascii="Calibri" w:hAnsi="Calibri" w:cs="Calibri"/>
          <w:sz w:val="12"/>
          <w:szCs w:val="12"/>
        </w:rPr>
        <w:t xml:space="preserve"> </w:t>
      </w:r>
      <w:r w:rsidRPr="00EF6AAB">
        <w:rPr>
          <w:rFonts w:ascii="Calibri" w:hAnsi="Calibri" w:cs="Calibri"/>
          <w:sz w:val="12"/>
          <w:szCs w:val="12"/>
        </w:rPr>
        <w:t>entr</w:t>
      </w:r>
      <w:r>
        <w:rPr>
          <w:rFonts w:ascii="Calibri" w:hAnsi="Calibri" w:cs="Calibri"/>
          <w:sz w:val="12"/>
          <w:szCs w:val="12"/>
        </w:rPr>
        <w:t xml:space="preserve">e </w:t>
      </w:r>
      <w:r w:rsidRPr="00EF6AAB">
        <w:rPr>
          <w:rFonts w:ascii="Calibri" w:hAnsi="Calibri" w:cs="Calibri"/>
          <w:sz w:val="12"/>
          <w:szCs w:val="12"/>
        </w:rPr>
        <w:t>psychotrope</w:t>
      </w:r>
      <w:r w:rsidR="00EF6AAB" w:rsidRPr="00EF6AAB">
        <w:rPr>
          <w:rFonts w:ascii="Calibri" w:hAnsi="Calibri" w:cs="Calibri"/>
          <w:sz w:val="12"/>
          <w:szCs w:val="12"/>
        </w:rPr>
        <w:t xml:space="preserve"> et alcool</w:t>
      </w:r>
      <w:r>
        <w:rPr>
          <w:rFonts w:ascii="Calibri" w:hAnsi="Calibri" w:cs="Calibri"/>
          <w:sz w:val="12"/>
          <w:szCs w:val="12"/>
        </w:rPr>
        <w:t xml:space="preserve">/ </w:t>
      </w:r>
      <w:r w:rsidR="00EF6AAB" w:rsidRPr="00EF6AAB">
        <w:rPr>
          <w:rFonts w:ascii="Calibri" w:hAnsi="Calibri" w:cs="Calibri"/>
          <w:sz w:val="12"/>
          <w:szCs w:val="12"/>
        </w:rPr>
        <w:t>alerte sur l'usage du véhicule (</w:t>
      </w:r>
      <w:r w:rsidRPr="00EF6AAB">
        <w:rPr>
          <w:rFonts w:ascii="Calibri" w:hAnsi="Calibri" w:cs="Calibri"/>
          <w:sz w:val="12"/>
          <w:szCs w:val="12"/>
        </w:rPr>
        <w:t>symptômes</w:t>
      </w:r>
      <w:r w:rsidR="00EF6AAB" w:rsidRPr="00EF6AAB">
        <w:rPr>
          <w:rFonts w:ascii="Calibri" w:hAnsi="Calibri" w:cs="Calibri"/>
          <w:sz w:val="12"/>
          <w:szCs w:val="12"/>
        </w:rPr>
        <w:t xml:space="preserve"> : somnolence, difficulté de concentration), conseiller la prise au coucher, veiller au suivi du </w:t>
      </w:r>
      <w:proofErr w:type="spellStart"/>
      <w:r w:rsidR="00EF6AAB" w:rsidRPr="00EF6AAB">
        <w:rPr>
          <w:rFonts w:ascii="Calibri" w:hAnsi="Calibri" w:cs="Calibri"/>
          <w:sz w:val="12"/>
          <w:szCs w:val="12"/>
        </w:rPr>
        <w:t>t</w:t>
      </w:r>
      <w:r>
        <w:rPr>
          <w:rFonts w:ascii="Calibri" w:hAnsi="Calibri" w:cs="Calibri"/>
          <w:sz w:val="12"/>
          <w:szCs w:val="12"/>
        </w:rPr>
        <w:t>t</w:t>
      </w:r>
      <w:r w:rsidR="00EF6AAB" w:rsidRPr="00EF6AAB">
        <w:rPr>
          <w:rFonts w:ascii="Calibri" w:hAnsi="Calibri" w:cs="Calibri"/>
          <w:sz w:val="12"/>
          <w:szCs w:val="12"/>
        </w:rPr>
        <w:t>t</w:t>
      </w:r>
      <w:proofErr w:type="spellEnd"/>
      <w:r w:rsidR="00EF6AAB" w:rsidRPr="00EF6AAB">
        <w:rPr>
          <w:rFonts w:ascii="Calibri" w:hAnsi="Calibri" w:cs="Calibri"/>
          <w:sz w:val="12"/>
          <w:szCs w:val="12"/>
        </w:rPr>
        <w:t xml:space="preserve">, tenir compte des </w:t>
      </w:r>
      <w:r>
        <w:rPr>
          <w:rFonts w:ascii="Calibri" w:hAnsi="Calibri" w:cs="Calibri"/>
          <w:sz w:val="12"/>
          <w:szCs w:val="12"/>
        </w:rPr>
        <w:t>FR</w:t>
      </w:r>
      <w:r w:rsidR="00EF6AAB" w:rsidRPr="00EF6AAB">
        <w:rPr>
          <w:rFonts w:ascii="Calibri" w:hAnsi="Calibri" w:cs="Calibri"/>
          <w:sz w:val="12"/>
          <w:szCs w:val="12"/>
        </w:rPr>
        <w:t xml:space="preserve"> </w:t>
      </w:r>
      <w:r>
        <w:rPr>
          <w:rFonts w:ascii="Calibri" w:hAnsi="Calibri" w:cs="Calibri"/>
          <w:sz w:val="12"/>
          <w:szCs w:val="12"/>
        </w:rPr>
        <w:t>individuels</w:t>
      </w:r>
      <w:r w:rsidR="00EF6AAB" w:rsidRPr="00EF6AAB">
        <w:rPr>
          <w:rFonts w:ascii="Calibri" w:hAnsi="Calibri" w:cs="Calibri"/>
          <w:sz w:val="12"/>
          <w:szCs w:val="12"/>
        </w:rPr>
        <w:t xml:space="preserve"> et des pathologies concomitantes, à l'addiction, montrer les pictogrammes sur les conditionnements.</w:t>
      </w:r>
    </w:p>
    <w:p w14:paraId="530CB7A3" w14:textId="77777777" w:rsidR="00EF6AAB" w:rsidRPr="00AD307C" w:rsidRDefault="00EF6AAB" w:rsidP="00EF6AAB">
      <w:pPr>
        <w:spacing w:after="0" w:line="240" w:lineRule="auto"/>
        <w:rPr>
          <w:rFonts w:ascii="Calibri" w:hAnsi="Calibri" w:cs="Calibri"/>
          <w:b/>
          <w:bCs/>
          <w:sz w:val="12"/>
          <w:szCs w:val="12"/>
        </w:rPr>
      </w:pPr>
    </w:p>
    <w:p w14:paraId="22067B94" w14:textId="3208E799" w:rsidR="00EF6AAB" w:rsidRPr="00AD307C" w:rsidRDefault="00EF6AAB" w:rsidP="00EF6AAB">
      <w:pPr>
        <w:spacing w:after="0" w:line="240" w:lineRule="auto"/>
        <w:rPr>
          <w:rFonts w:ascii="Calibri" w:hAnsi="Calibri" w:cs="Calibri"/>
          <w:b/>
          <w:bCs/>
          <w:sz w:val="12"/>
          <w:szCs w:val="12"/>
        </w:rPr>
      </w:pPr>
      <w:r w:rsidRPr="00AD307C">
        <w:rPr>
          <w:rFonts w:ascii="Calibri" w:hAnsi="Calibri" w:cs="Calibri"/>
          <w:b/>
          <w:bCs/>
          <w:sz w:val="12"/>
          <w:szCs w:val="12"/>
        </w:rPr>
        <w:t>2-</w:t>
      </w:r>
      <w:r w:rsidRPr="00AD307C">
        <w:rPr>
          <w:rFonts w:ascii="Calibri" w:hAnsi="Calibri" w:cs="Calibri"/>
          <w:b/>
          <w:bCs/>
          <w:sz w:val="12"/>
          <w:szCs w:val="12"/>
        </w:rPr>
        <w:tab/>
        <w:t xml:space="preserve"> Professionnelles</w:t>
      </w:r>
      <w:r w:rsidR="00AD307C">
        <w:rPr>
          <w:rFonts w:ascii="Calibri" w:hAnsi="Calibri" w:cs="Calibri"/>
          <w:b/>
          <w:bCs/>
          <w:sz w:val="12"/>
          <w:szCs w:val="12"/>
        </w:rPr>
        <w:t xml:space="preserve"> : </w:t>
      </w:r>
      <w:r w:rsidRPr="00EF6AAB">
        <w:rPr>
          <w:rFonts w:ascii="Calibri" w:hAnsi="Calibri" w:cs="Calibri"/>
          <w:sz w:val="12"/>
          <w:szCs w:val="12"/>
        </w:rPr>
        <w:t>concernent avant tout le travailleur en milieu industriel</w:t>
      </w:r>
    </w:p>
    <w:p w14:paraId="6B213445" w14:textId="1C50306E"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accidents</w:t>
      </w:r>
      <w:r w:rsidR="00AD307C">
        <w:rPr>
          <w:rFonts w:ascii="Calibri" w:hAnsi="Calibri" w:cs="Calibri"/>
          <w:sz w:val="12"/>
          <w:szCs w:val="12"/>
        </w:rPr>
        <w:t xml:space="preserve"> ou </w:t>
      </w:r>
      <w:r w:rsidR="00AD307C" w:rsidRPr="00EF6AAB">
        <w:rPr>
          <w:rFonts w:ascii="Calibri" w:hAnsi="Calibri" w:cs="Calibri"/>
          <w:sz w:val="12"/>
          <w:szCs w:val="12"/>
        </w:rPr>
        <w:t>risques</w:t>
      </w:r>
      <w:r w:rsidRPr="00EF6AAB">
        <w:rPr>
          <w:rFonts w:ascii="Calibri" w:hAnsi="Calibri" w:cs="Calibri"/>
          <w:sz w:val="12"/>
          <w:szCs w:val="12"/>
        </w:rPr>
        <w:t xml:space="preserve"> connus </w:t>
      </w:r>
      <w:r w:rsidR="00AD307C" w:rsidRPr="00EF6AAB">
        <w:rPr>
          <w:rFonts w:ascii="Calibri" w:hAnsi="Calibri" w:cs="Calibri"/>
          <w:sz w:val="12"/>
          <w:szCs w:val="12"/>
        </w:rPr>
        <w:t>pouvant</w:t>
      </w:r>
      <w:r w:rsidRPr="00EF6AAB">
        <w:rPr>
          <w:rFonts w:ascii="Calibri" w:hAnsi="Calibri" w:cs="Calibri"/>
          <w:sz w:val="12"/>
          <w:szCs w:val="12"/>
        </w:rPr>
        <w:t xml:space="preserve"> entrainer maladies : couvert par 2 régimes de la sécu → général et agricole. Ces maladies sont </w:t>
      </w:r>
      <w:proofErr w:type="gramStart"/>
      <w:r w:rsidRPr="00EF6AAB">
        <w:rPr>
          <w:rFonts w:ascii="Calibri" w:hAnsi="Calibri" w:cs="Calibri"/>
          <w:sz w:val="12"/>
          <w:szCs w:val="12"/>
        </w:rPr>
        <w:t>décrite</w:t>
      </w:r>
      <w:proofErr w:type="gramEnd"/>
      <w:r w:rsidRPr="00EF6AAB">
        <w:rPr>
          <w:rFonts w:ascii="Calibri" w:hAnsi="Calibri" w:cs="Calibri"/>
          <w:sz w:val="12"/>
          <w:szCs w:val="12"/>
        </w:rPr>
        <w:t xml:space="preserve"> de façon précises dans des tableaux, qui sont mis à jour régulièrement.</w:t>
      </w:r>
    </w:p>
    <w:p w14:paraId="73DF1966" w14:textId="62EA537C"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Distinction entre phénomène aigus et à longue durée, entre intoxication non prévisibles (accidents), et prévisibles en fonction de l'activité (maladie professionnelles → donnent droit à réparation quand l'imputation à l'exposition est démontrée).</w:t>
      </w:r>
      <w:r w:rsidR="003B2DB1">
        <w:rPr>
          <w:rFonts w:ascii="Calibri" w:hAnsi="Calibri" w:cs="Calibri"/>
          <w:sz w:val="12"/>
          <w:szCs w:val="12"/>
        </w:rPr>
        <w:t xml:space="preserve"> PEC 100%</w:t>
      </w:r>
    </w:p>
    <w:p w14:paraId="50DE5245" w14:textId="34C51B75" w:rsidR="00EF6AAB" w:rsidRPr="003B2DB1" w:rsidRDefault="00EF6AAB" w:rsidP="003B2DB1">
      <w:pPr>
        <w:pStyle w:val="p1"/>
        <w:rPr>
          <w:rFonts w:ascii="Calibri" w:eastAsiaTheme="minorHAnsi" w:hAnsi="Calibri" w:cs="Calibri"/>
          <w:color w:val="auto"/>
          <w:kern w:val="2"/>
          <w:sz w:val="12"/>
          <w:szCs w:val="12"/>
          <w:lang w:eastAsia="en-US"/>
          <w14:ligatures w14:val="standardContextual"/>
        </w:rPr>
      </w:pPr>
      <w:r w:rsidRPr="00EF6AAB">
        <w:rPr>
          <w:rFonts w:ascii="Calibri" w:hAnsi="Calibri" w:cs="Calibri"/>
          <w:sz w:val="12"/>
          <w:szCs w:val="12"/>
        </w:rPr>
        <w:t>•</w:t>
      </w:r>
      <w:r w:rsidRPr="00EF6AAB">
        <w:rPr>
          <w:rFonts w:ascii="Calibri" w:hAnsi="Calibri" w:cs="Calibri"/>
          <w:sz w:val="12"/>
          <w:szCs w:val="12"/>
        </w:rPr>
        <w:tab/>
      </w:r>
      <w:r w:rsidR="003B2DB1" w:rsidRPr="003B2DB1">
        <w:rPr>
          <w:rFonts w:ascii="Calibri" w:hAnsi="Calibri" w:cs="Calibri"/>
          <w:b/>
          <w:bCs/>
          <w:color w:val="000000" w:themeColor="text1"/>
          <w:sz w:val="12"/>
          <w:szCs w:val="12"/>
        </w:rPr>
        <w:t>Tableaux de maladies profe</w:t>
      </w:r>
      <w:r w:rsidR="003B2DB1">
        <w:rPr>
          <w:rFonts w:ascii="Calibri" w:hAnsi="Calibri" w:cs="Calibri"/>
          <w:b/>
          <w:bCs/>
          <w:color w:val="000000" w:themeColor="text1"/>
          <w:sz w:val="12"/>
          <w:szCs w:val="12"/>
        </w:rPr>
        <w:t>ss</w:t>
      </w:r>
      <w:r w:rsidR="003B2DB1" w:rsidRPr="003B2DB1">
        <w:rPr>
          <w:rFonts w:ascii="Calibri" w:hAnsi="Calibri" w:cs="Calibri"/>
          <w:b/>
          <w:bCs/>
          <w:color w:val="000000" w:themeColor="text1"/>
          <w:sz w:val="12"/>
          <w:szCs w:val="12"/>
        </w:rPr>
        <w:t xml:space="preserve">ionnelles : </w:t>
      </w:r>
      <w:r w:rsidR="003B2DB1" w:rsidRPr="003B2DB1">
        <w:rPr>
          <w:rFonts w:ascii="Calibri" w:eastAsiaTheme="minorHAnsi" w:hAnsi="Calibri" w:cs="Calibri"/>
          <w:color w:val="auto"/>
          <w:kern w:val="2"/>
          <w:sz w:val="12"/>
          <w:szCs w:val="12"/>
          <w:lang w:eastAsia="en-US"/>
          <w14:ligatures w14:val="standardContextual"/>
        </w:rPr>
        <w:t>3 Liste indicative des travaux susceptibles de provoquer les</w:t>
      </w:r>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maladies correspondante</w:t>
      </w:r>
      <w:r w:rsidR="003B2DB1">
        <w:rPr>
          <w:rFonts w:ascii="Calibri" w:eastAsiaTheme="minorHAnsi" w:hAnsi="Calibri" w:cs="Calibri"/>
          <w:color w:val="auto"/>
          <w:kern w:val="2"/>
          <w:sz w:val="12"/>
          <w:szCs w:val="12"/>
          <w:lang w:eastAsia="en-US"/>
          <w14:ligatures w14:val="standardContextual"/>
        </w:rPr>
        <w:t xml:space="preserve">s : </w:t>
      </w:r>
      <w:r w:rsidR="003B2DB1" w:rsidRPr="003B2DB1">
        <w:rPr>
          <w:rFonts w:ascii="Calibri" w:eastAsiaTheme="minorHAnsi" w:hAnsi="Calibri" w:cs="Calibri"/>
          <w:color w:val="auto"/>
          <w:kern w:val="2"/>
          <w:sz w:val="12"/>
          <w:szCs w:val="12"/>
          <w:lang w:eastAsia="en-US"/>
          <w14:ligatures w14:val="standardContextual"/>
        </w:rPr>
        <w:t xml:space="preserve"> Certaines activités peuvent figurer dans la liste ou ne pas y</w:t>
      </w:r>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figurer</w:t>
      </w:r>
      <w:proofErr w:type="gramStart"/>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 xml:space="preserve"> Signaler</w:t>
      </w:r>
      <w:proofErr w:type="gramEnd"/>
      <w:r w:rsidR="003B2DB1" w:rsidRPr="003B2DB1">
        <w:rPr>
          <w:rFonts w:ascii="Calibri" w:eastAsiaTheme="minorHAnsi" w:hAnsi="Calibri" w:cs="Calibri"/>
          <w:color w:val="auto"/>
          <w:kern w:val="2"/>
          <w:sz w:val="12"/>
          <w:szCs w:val="12"/>
          <w:lang w:eastAsia="en-US"/>
          <w14:ligatures w14:val="standardContextual"/>
        </w:rPr>
        <w:t xml:space="preserve"> systématiquement à la médecine du travail tout</w:t>
      </w:r>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symptôme éventuel</w:t>
      </w:r>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décider des circonstances d’exposition dès lors que la</w:t>
      </w:r>
      <w:r w:rsidR="003B2DB1">
        <w:rPr>
          <w:rFonts w:ascii="Calibri" w:eastAsiaTheme="minorHAnsi" w:hAnsi="Calibri" w:cs="Calibri"/>
          <w:color w:val="auto"/>
          <w:kern w:val="2"/>
          <w:sz w:val="12"/>
          <w:szCs w:val="12"/>
          <w:lang w:eastAsia="en-US"/>
          <w14:ligatures w14:val="standardContextual"/>
        </w:rPr>
        <w:t xml:space="preserve"> </w:t>
      </w:r>
      <w:r w:rsidR="003B2DB1" w:rsidRPr="003B2DB1">
        <w:rPr>
          <w:rFonts w:ascii="Calibri" w:eastAsiaTheme="minorHAnsi" w:hAnsi="Calibri" w:cs="Calibri"/>
          <w:color w:val="auto"/>
          <w:kern w:val="2"/>
          <w:sz w:val="12"/>
          <w:szCs w:val="12"/>
          <w:lang w:eastAsia="en-US"/>
          <w14:ligatures w14:val="standardContextual"/>
        </w:rPr>
        <w:t>réglementation est respectée (H et S)</w:t>
      </w:r>
      <w:r w:rsidR="003B2DB1">
        <w:rPr>
          <w:rFonts w:ascii="Calibri" w:eastAsiaTheme="minorHAnsi" w:hAnsi="Calibri" w:cs="Calibri"/>
          <w:color w:val="auto"/>
          <w:kern w:val="2"/>
          <w:sz w:val="12"/>
          <w:szCs w:val="12"/>
          <w:lang w:eastAsia="en-US"/>
          <w14:ligatures w14:val="standardContextual"/>
        </w:rPr>
        <w:t xml:space="preserve">. </w:t>
      </w:r>
      <w:r w:rsidRPr="00EF6AAB">
        <w:rPr>
          <w:rFonts w:ascii="Calibri" w:hAnsi="Calibri" w:cs="Calibri"/>
          <w:sz w:val="12"/>
          <w:szCs w:val="12"/>
        </w:rPr>
        <w:t>Chaque Tableau a un titre et 3 colonnes</w:t>
      </w:r>
    </w:p>
    <w:p w14:paraId="7C06F06A" w14:textId="77777777" w:rsidR="00EF6AAB" w:rsidRPr="00AD307C" w:rsidRDefault="00EF6AAB" w:rsidP="00EF6AAB">
      <w:pPr>
        <w:spacing w:after="0" w:line="240" w:lineRule="auto"/>
        <w:rPr>
          <w:rFonts w:ascii="Calibri" w:hAnsi="Calibri" w:cs="Calibri"/>
          <w:b/>
          <w:bCs/>
          <w:sz w:val="12"/>
          <w:szCs w:val="12"/>
        </w:rPr>
      </w:pPr>
      <w:r w:rsidRPr="00EF6AAB">
        <w:rPr>
          <w:rFonts w:ascii="Calibri" w:hAnsi="Calibri" w:cs="Calibri"/>
          <w:sz w:val="12"/>
          <w:szCs w:val="12"/>
        </w:rPr>
        <w:t>1.</w:t>
      </w:r>
      <w:r w:rsidRPr="00EF6AAB">
        <w:rPr>
          <w:rFonts w:ascii="Calibri" w:hAnsi="Calibri" w:cs="Calibri"/>
          <w:sz w:val="12"/>
          <w:szCs w:val="12"/>
        </w:rPr>
        <w:tab/>
      </w:r>
      <w:r w:rsidRPr="00AD307C">
        <w:rPr>
          <w:rFonts w:ascii="Calibri" w:hAnsi="Calibri" w:cs="Calibri"/>
          <w:b/>
          <w:bCs/>
          <w:sz w:val="12"/>
          <w:szCs w:val="12"/>
        </w:rPr>
        <w:t>désignation des maladies</w:t>
      </w:r>
    </w:p>
    <w:p w14:paraId="15D7457D" w14:textId="20241866" w:rsidR="00EF6AAB" w:rsidRPr="00AD307C" w:rsidRDefault="00EF6AAB" w:rsidP="00EF6AAB">
      <w:pPr>
        <w:spacing w:after="0" w:line="240" w:lineRule="auto"/>
        <w:rPr>
          <w:rFonts w:ascii="Calibri" w:hAnsi="Calibri" w:cs="Calibri"/>
          <w:b/>
          <w:bCs/>
          <w:sz w:val="12"/>
          <w:szCs w:val="12"/>
        </w:rPr>
      </w:pPr>
      <w:r w:rsidRPr="00AD307C">
        <w:rPr>
          <w:rFonts w:ascii="Calibri" w:hAnsi="Calibri" w:cs="Calibri"/>
          <w:b/>
          <w:bCs/>
          <w:sz w:val="12"/>
          <w:szCs w:val="12"/>
        </w:rPr>
        <w:t>2.</w:t>
      </w:r>
      <w:r w:rsidRPr="00AD307C">
        <w:rPr>
          <w:rFonts w:ascii="Calibri" w:hAnsi="Calibri" w:cs="Calibri"/>
          <w:b/>
          <w:bCs/>
          <w:sz w:val="12"/>
          <w:szCs w:val="12"/>
        </w:rPr>
        <w:tab/>
        <w:t>Délai de prise en charge (espace qui sépare la dernière exposition et la déclaration au médecin du travail</w:t>
      </w:r>
      <w:r w:rsidR="00AD307C">
        <w:rPr>
          <w:rFonts w:ascii="Calibri" w:hAnsi="Calibri" w:cs="Calibri"/>
          <w:b/>
          <w:bCs/>
          <w:sz w:val="12"/>
          <w:szCs w:val="12"/>
        </w:rPr>
        <w:t xml:space="preserve"> : </w:t>
      </w:r>
      <w:r w:rsidRPr="00EF6AAB">
        <w:rPr>
          <w:rFonts w:ascii="Calibri" w:hAnsi="Calibri" w:cs="Calibri"/>
          <w:sz w:val="12"/>
          <w:szCs w:val="12"/>
        </w:rPr>
        <w:t>quelques jours : intoxication aigue</w:t>
      </w:r>
      <w:r w:rsidR="00AD307C">
        <w:rPr>
          <w:rFonts w:ascii="Calibri" w:hAnsi="Calibri" w:cs="Calibri"/>
          <w:sz w:val="12"/>
          <w:szCs w:val="12"/>
        </w:rPr>
        <w:t xml:space="preserve">/ </w:t>
      </w:r>
      <w:r w:rsidRPr="00EF6AAB">
        <w:rPr>
          <w:rFonts w:ascii="Calibri" w:hAnsi="Calibri" w:cs="Calibri"/>
          <w:sz w:val="12"/>
          <w:szCs w:val="12"/>
        </w:rPr>
        <w:t>plusieurs année : intoxication chronique</w:t>
      </w:r>
    </w:p>
    <w:p w14:paraId="7E918A39" w14:textId="6632B208"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dès soupçon, il faut contacter le </w:t>
      </w:r>
      <w:r w:rsidR="00AD307C" w:rsidRPr="00EF6AAB">
        <w:rPr>
          <w:rFonts w:ascii="Calibri" w:hAnsi="Calibri" w:cs="Calibri"/>
          <w:sz w:val="12"/>
          <w:szCs w:val="12"/>
        </w:rPr>
        <w:t>médecin</w:t>
      </w:r>
      <w:r w:rsidRPr="00EF6AAB">
        <w:rPr>
          <w:rFonts w:ascii="Calibri" w:hAnsi="Calibri" w:cs="Calibri"/>
          <w:sz w:val="12"/>
          <w:szCs w:val="12"/>
        </w:rPr>
        <w:t xml:space="preserve"> du travail</w:t>
      </w:r>
    </w:p>
    <w:p w14:paraId="4E2A4F04" w14:textId="0E17F40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3.</w:t>
      </w:r>
      <w:r w:rsidRPr="00EF6AAB">
        <w:rPr>
          <w:rFonts w:ascii="Calibri" w:hAnsi="Calibri" w:cs="Calibri"/>
          <w:sz w:val="12"/>
          <w:szCs w:val="12"/>
        </w:rPr>
        <w:tab/>
      </w:r>
      <w:r w:rsidRPr="00AD307C">
        <w:rPr>
          <w:rFonts w:ascii="Calibri" w:hAnsi="Calibri" w:cs="Calibri"/>
          <w:b/>
          <w:bCs/>
          <w:sz w:val="12"/>
          <w:szCs w:val="12"/>
        </w:rPr>
        <w:t xml:space="preserve">Lite indicative </w:t>
      </w:r>
      <w:r w:rsidR="003B2DB1" w:rsidRPr="00AD307C">
        <w:rPr>
          <w:rFonts w:ascii="Calibri" w:hAnsi="Calibri" w:cs="Calibri"/>
          <w:b/>
          <w:bCs/>
          <w:sz w:val="12"/>
          <w:szCs w:val="12"/>
        </w:rPr>
        <w:t>des travails susceptibles</w:t>
      </w:r>
      <w:r w:rsidRPr="00AD307C">
        <w:rPr>
          <w:rFonts w:ascii="Calibri" w:hAnsi="Calibri" w:cs="Calibri"/>
          <w:b/>
          <w:bCs/>
          <w:sz w:val="12"/>
          <w:szCs w:val="12"/>
        </w:rPr>
        <w:t xml:space="preserve"> de provoquer les maladies correspondantes</w:t>
      </w:r>
      <w:r w:rsidRPr="00EF6AAB">
        <w:rPr>
          <w:rFonts w:ascii="Calibri" w:hAnsi="Calibri" w:cs="Calibri"/>
          <w:sz w:val="12"/>
          <w:szCs w:val="12"/>
        </w:rPr>
        <w:t xml:space="preserve"> : </w:t>
      </w:r>
      <w:proofErr w:type="gramStart"/>
      <w:r w:rsidRPr="00EF6AAB">
        <w:rPr>
          <w:rFonts w:ascii="Calibri" w:hAnsi="Calibri" w:cs="Calibri"/>
          <w:sz w:val="12"/>
          <w:szCs w:val="12"/>
        </w:rPr>
        <w:t>certains</w:t>
      </w:r>
      <w:r w:rsidR="003B2DB1">
        <w:rPr>
          <w:rFonts w:ascii="Calibri" w:hAnsi="Calibri" w:cs="Calibri"/>
          <w:sz w:val="12"/>
          <w:szCs w:val="12"/>
        </w:rPr>
        <w:t xml:space="preserve"> </w:t>
      </w:r>
      <w:r w:rsidRPr="00EF6AAB">
        <w:rPr>
          <w:rFonts w:ascii="Calibri" w:hAnsi="Calibri" w:cs="Calibri"/>
          <w:sz w:val="12"/>
          <w:szCs w:val="12"/>
        </w:rPr>
        <w:t>activités</w:t>
      </w:r>
      <w:proofErr w:type="gramEnd"/>
      <w:r w:rsidRPr="00EF6AAB">
        <w:rPr>
          <w:rFonts w:ascii="Calibri" w:hAnsi="Calibri" w:cs="Calibri"/>
          <w:sz w:val="12"/>
          <w:szCs w:val="12"/>
        </w:rPr>
        <w:t xml:space="preserve"> y sont, d'autres non (peu concerne des maladies, des paramètre biologiques perturbés).</w:t>
      </w:r>
    </w:p>
    <w:p w14:paraId="48262518" w14:textId="27A0BD7F"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Les intox aigue sont </w:t>
      </w:r>
      <w:r w:rsidR="003B2DB1" w:rsidRPr="00EF6AAB">
        <w:rPr>
          <w:rFonts w:ascii="Calibri" w:hAnsi="Calibri" w:cs="Calibri"/>
          <w:sz w:val="12"/>
          <w:szCs w:val="12"/>
        </w:rPr>
        <w:t>plutôt</w:t>
      </w:r>
      <w:r w:rsidRPr="00EF6AAB">
        <w:rPr>
          <w:rFonts w:ascii="Calibri" w:hAnsi="Calibri" w:cs="Calibri"/>
          <w:sz w:val="12"/>
          <w:szCs w:val="12"/>
        </w:rPr>
        <w:t xml:space="preserve"> rares et accidentelles, avec 4 conditions à respecter : exposition au produit, </w:t>
      </w:r>
      <w:r w:rsidR="003B2DB1" w:rsidRPr="00EF6AAB">
        <w:rPr>
          <w:rFonts w:ascii="Calibri" w:hAnsi="Calibri" w:cs="Calibri"/>
          <w:sz w:val="12"/>
          <w:szCs w:val="12"/>
        </w:rPr>
        <w:t>symptômes</w:t>
      </w:r>
      <w:r w:rsidRPr="00EF6AAB">
        <w:rPr>
          <w:rFonts w:ascii="Calibri" w:hAnsi="Calibri" w:cs="Calibri"/>
          <w:sz w:val="12"/>
          <w:szCs w:val="12"/>
        </w:rPr>
        <w:t xml:space="preserve"> (cliniques, ou biologiques), activité de la personnes, délai de prise en charge !</w:t>
      </w:r>
    </w:p>
    <w:p w14:paraId="7A69DEF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déclaration cruciale, </w:t>
      </w:r>
      <w:proofErr w:type="spellStart"/>
      <w:r w:rsidRPr="00EF6AAB">
        <w:rPr>
          <w:rFonts w:ascii="Calibri" w:hAnsi="Calibri" w:cs="Calibri"/>
          <w:sz w:val="12"/>
          <w:szCs w:val="12"/>
        </w:rPr>
        <w:t>delais</w:t>
      </w:r>
      <w:proofErr w:type="spellEnd"/>
      <w:r w:rsidRPr="00EF6AAB">
        <w:rPr>
          <w:rFonts w:ascii="Calibri" w:hAnsi="Calibri" w:cs="Calibri"/>
          <w:sz w:val="12"/>
          <w:szCs w:val="12"/>
        </w:rPr>
        <w:t xml:space="preserve"> !!!</w:t>
      </w:r>
    </w:p>
    <w:p w14:paraId="4A9C5E82" w14:textId="637121BF"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Valeur seuil :</w:t>
      </w:r>
      <w:r w:rsidR="003B2DB1" w:rsidRPr="003B2DB1">
        <w:rPr>
          <w:rFonts w:ascii="Calibri" w:hAnsi="Calibri" w:cs="Calibri"/>
          <w:sz w:val="12"/>
          <w:szCs w:val="12"/>
        </w:rPr>
        <w:t xml:space="preserve"> </w:t>
      </w:r>
      <w:r w:rsidR="003B2DB1" w:rsidRPr="00EF6AAB">
        <w:rPr>
          <w:rFonts w:ascii="Calibri" w:hAnsi="Calibri" w:cs="Calibri"/>
          <w:sz w:val="12"/>
          <w:szCs w:val="12"/>
        </w:rPr>
        <w:t>→ Ces seuils sont des concentrations en mg/m3, ou en ml/m3.</w:t>
      </w:r>
    </w:p>
    <w:p w14:paraId="6BE28FE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3B2DB1">
        <w:rPr>
          <w:rFonts w:ascii="Calibri" w:hAnsi="Calibri" w:cs="Calibri"/>
          <w:b/>
          <w:bCs/>
          <w:sz w:val="12"/>
          <w:szCs w:val="12"/>
        </w:rPr>
        <w:t>intox aigue, on five VLCT (valeur limite court terme</w:t>
      </w:r>
      <w:r w:rsidRPr="00EF6AAB">
        <w:rPr>
          <w:rFonts w:ascii="Calibri" w:hAnsi="Calibri" w:cs="Calibri"/>
          <w:sz w:val="12"/>
          <w:szCs w:val="12"/>
        </w:rPr>
        <w:t>), qui correspondant à l'exposition courte (</w:t>
      </w:r>
      <w:proofErr w:type="spellStart"/>
      <w:r w:rsidRPr="00EF6AAB">
        <w:rPr>
          <w:rFonts w:ascii="Calibri" w:hAnsi="Calibri" w:cs="Calibri"/>
          <w:sz w:val="12"/>
          <w:szCs w:val="12"/>
        </w:rPr>
        <w:t>inf</w:t>
      </w:r>
      <w:proofErr w:type="spellEnd"/>
      <w:r w:rsidRPr="00EF6AAB">
        <w:rPr>
          <w:rFonts w:ascii="Calibri" w:hAnsi="Calibri" w:cs="Calibri"/>
          <w:sz w:val="12"/>
          <w:szCs w:val="12"/>
        </w:rPr>
        <w:t xml:space="preserve"> à 15minutes)</w:t>
      </w:r>
    </w:p>
    <w:p w14:paraId="6DB728E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Pr="003B2DB1">
        <w:rPr>
          <w:rFonts w:ascii="Calibri" w:hAnsi="Calibri" w:cs="Calibri"/>
          <w:b/>
          <w:bCs/>
          <w:sz w:val="12"/>
          <w:szCs w:val="12"/>
        </w:rPr>
        <w:t>intox chronique, valeur limite d'exposition professionnelle, VLEP 8h</w:t>
      </w:r>
      <w:r w:rsidRPr="00EF6AAB">
        <w:rPr>
          <w:rFonts w:ascii="Calibri" w:hAnsi="Calibri" w:cs="Calibri"/>
          <w:sz w:val="12"/>
          <w:szCs w:val="12"/>
        </w:rPr>
        <w:t>. Exposition profession 8h par jour et 5 jours par semaine.</w:t>
      </w:r>
    </w:p>
    <w:p w14:paraId="31A10361" w14:textId="5D0C758C"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003B2DB1" w:rsidRPr="00EF6AAB">
        <w:rPr>
          <w:rFonts w:ascii="Calibri" w:hAnsi="Calibri" w:cs="Calibri"/>
          <w:sz w:val="12"/>
          <w:szCs w:val="12"/>
        </w:rPr>
        <w:t>Contrôle</w:t>
      </w:r>
      <w:r w:rsidRPr="00EF6AAB">
        <w:rPr>
          <w:rFonts w:ascii="Calibri" w:hAnsi="Calibri" w:cs="Calibri"/>
          <w:sz w:val="12"/>
          <w:szCs w:val="12"/>
        </w:rPr>
        <w:t xml:space="preserve"> : avec des moyens de contrôle adaptés → sensibilité suffisante pour détecter une valeur seuil ; une spécificité ; une répétabilité.</w:t>
      </w:r>
    </w:p>
    <w:p w14:paraId="090B5F0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Cas particulier des cancérogène : prévenir l'employé de son risque d'exposition.</w:t>
      </w:r>
    </w:p>
    <w:p w14:paraId="144971A1" w14:textId="2523080D"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r w:rsidR="003B2DB1">
        <w:rPr>
          <w:rFonts w:ascii="Calibri" w:hAnsi="Calibri" w:cs="Calibri"/>
          <w:sz w:val="12"/>
          <w:szCs w:val="12"/>
        </w:rPr>
        <w:t>D</w:t>
      </w:r>
      <w:r w:rsidRPr="00EF6AAB">
        <w:rPr>
          <w:rFonts w:ascii="Calibri" w:hAnsi="Calibri" w:cs="Calibri"/>
          <w:sz w:val="12"/>
          <w:szCs w:val="12"/>
        </w:rPr>
        <w:t xml:space="preserve">omaine agricole, </w:t>
      </w:r>
      <w:r w:rsidR="003B2DB1" w:rsidRPr="00EF6AAB">
        <w:rPr>
          <w:rFonts w:ascii="Calibri" w:hAnsi="Calibri" w:cs="Calibri"/>
          <w:sz w:val="12"/>
          <w:szCs w:val="12"/>
        </w:rPr>
        <w:t>p</w:t>
      </w:r>
      <w:r w:rsidR="003B2DB1">
        <w:rPr>
          <w:rFonts w:ascii="Calibri" w:hAnsi="Calibri" w:cs="Calibri"/>
          <w:sz w:val="12"/>
          <w:szCs w:val="12"/>
        </w:rPr>
        <w:t>b</w:t>
      </w:r>
      <w:r w:rsidRPr="00EF6AAB">
        <w:rPr>
          <w:rFonts w:ascii="Calibri" w:hAnsi="Calibri" w:cs="Calibri"/>
          <w:sz w:val="12"/>
          <w:szCs w:val="12"/>
        </w:rPr>
        <w:t xml:space="preserve"> phytosanitaires (</w:t>
      </w:r>
      <w:r w:rsidR="003B2DB1" w:rsidRPr="00EF6AAB">
        <w:rPr>
          <w:rFonts w:ascii="Calibri" w:hAnsi="Calibri" w:cs="Calibri"/>
          <w:sz w:val="12"/>
          <w:szCs w:val="12"/>
        </w:rPr>
        <w:t>France</w:t>
      </w:r>
      <w:r w:rsidRPr="00EF6AAB">
        <w:rPr>
          <w:rFonts w:ascii="Calibri" w:hAnsi="Calibri" w:cs="Calibri"/>
          <w:sz w:val="12"/>
          <w:szCs w:val="12"/>
        </w:rPr>
        <w:t xml:space="preserve"> très consommateurs « pesticides »), utilisé croissance des végétaux, et se retrouvent dans l'alimentation humaine ou animale. Certains sont très stables </w:t>
      </w:r>
    </w:p>
    <w:p w14:paraId="62A524CA" w14:textId="6C2CA0DF"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à ne pas négliger</w:t>
      </w:r>
      <w:r w:rsidR="003B2DB1">
        <w:rPr>
          <w:rFonts w:ascii="Calibri" w:hAnsi="Calibri" w:cs="Calibri"/>
          <w:sz w:val="12"/>
          <w:szCs w:val="12"/>
        </w:rPr>
        <w:t xml:space="preserve">/ </w:t>
      </w:r>
      <w:r w:rsidRPr="00EF6AAB">
        <w:rPr>
          <w:rFonts w:ascii="Calibri" w:hAnsi="Calibri" w:cs="Calibri"/>
          <w:sz w:val="12"/>
          <w:szCs w:val="12"/>
        </w:rPr>
        <w:t>Intoxications alimentaires.</w:t>
      </w:r>
      <w:r w:rsidR="003B2DB1">
        <w:rPr>
          <w:rFonts w:ascii="Calibri" w:hAnsi="Calibri" w:cs="Calibri"/>
          <w:sz w:val="12"/>
          <w:szCs w:val="12"/>
        </w:rPr>
        <w:t xml:space="preserve"> : </w:t>
      </w:r>
    </w:p>
    <w:p w14:paraId="748150D1" w14:textId="45FDB5A3"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les aliments toxiques par eux </w:t>
      </w:r>
      <w:r w:rsidR="003B2DB1" w:rsidRPr="00EF6AAB">
        <w:rPr>
          <w:rFonts w:ascii="Calibri" w:hAnsi="Calibri" w:cs="Calibri"/>
          <w:sz w:val="12"/>
          <w:szCs w:val="12"/>
        </w:rPr>
        <w:t>même</w:t>
      </w:r>
      <w:r w:rsidRPr="00EF6AAB">
        <w:rPr>
          <w:rFonts w:ascii="Calibri" w:hAnsi="Calibri" w:cs="Calibri"/>
          <w:sz w:val="12"/>
          <w:szCs w:val="12"/>
        </w:rPr>
        <w:t xml:space="preserve"> : le fugu = ce sont des tétrodons (</w:t>
      </w:r>
      <w:proofErr w:type="spellStart"/>
      <w:r w:rsidRPr="00EF6AAB">
        <w:rPr>
          <w:rFonts w:ascii="Calibri" w:hAnsi="Calibri" w:cs="Calibri"/>
          <w:sz w:val="12"/>
          <w:szCs w:val="12"/>
        </w:rPr>
        <w:t>glonflent</w:t>
      </w:r>
      <w:proofErr w:type="spellEnd"/>
      <w:r w:rsidRPr="00EF6AAB">
        <w:rPr>
          <w:rFonts w:ascii="Calibri" w:hAnsi="Calibri" w:cs="Calibri"/>
          <w:sz w:val="12"/>
          <w:szCs w:val="12"/>
        </w:rPr>
        <w:t xml:space="preserve">), et on la </w:t>
      </w:r>
      <w:proofErr w:type="spellStart"/>
      <w:r w:rsidRPr="00EF6AAB">
        <w:rPr>
          <w:rFonts w:ascii="Calibri" w:hAnsi="Calibri" w:cs="Calibri"/>
          <w:sz w:val="12"/>
          <w:szCs w:val="12"/>
        </w:rPr>
        <w:t>tétrodoxine</w:t>
      </w:r>
      <w:proofErr w:type="spellEnd"/>
      <w:r w:rsidRPr="00EF6AAB">
        <w:rPr>
          <w:rFonts w:ascii="Calibri" w:hAnsi="Calibri" w:cs="Calibri"/>
          <w:sz w:val="12"/>
          <w:szCs w:val="12"/>
        </w:rPr>
        <w:t>, chaque année dizaine, vingtaine de mort → neurotoxicité, avec paralysie progressive</w:t>
      </w:r>
    </w:p>
    <w:p w14:paraId="2006504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les allergies alimentaires : intolérances (histoires de métabolisme), ou allergies, beaucoup sérieuses (</w:t>
      </w:r>
      <w:proofErr w:type="spellStart"/>
      <w:r w:rsidRPr="00EF6AAB">
        <w:rPr>
          <w:rFonts w:ascii="Calibri" w:hAnsi="Calibri" w:cs="Calibri"/>
          <w:sz w:val="12"/>
          <w:szCs w:val="12"/>
        </w:rPr>
        <w:t>allergne</w:t>
      </w:r>
      <w:proofErr w:type="spellEnd"/>
      <w:r w:rsidRPr="00EF6AAB">
        <w:rPr>
          <w:rFonts w:ascii="Calibri" w:hAnsi="Calibri" w:cs="Calibri"/>
          <w:sz w:val="12"/>
          <w:szCs w:val="12"/>
        </w:rPr>
        <w:t>). 2% de la population concernée, de la simple rougeur jusqu'au choc anaphylactique potentiellement mortel.</w:t>
      </w:r>
    </w:p>
    <w:p w14:paraId="2D433C8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protéine du lait de vache, fruits oléagineux (cacahuètes noix …), fruits, légumes secs, œufs, crustacés, poisson, légumes, graines …</w:t>
      </w:r>
    </w:p>
    <w:p w14:paraId="077563AE" w14:textId="1D880AF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aliments toxiques par contamination : </w:t>
      </w:r>
      <w:r w:rsidR="003B2DB1" w:rsidRPr="00EF6AAB">
        <w:rPr>
          <w:rFonts w:ascii="Calibri" w:hAnsi="Calibri" w:cs="Calibri"/>
          <w:sz w:val="12"/>
          <w:szCs w:val="12"/>
        </w:rPr>
        <w:t>problème</w:t>
      </w:r>
      <w:r w:rsidRPr="00EF6AAB">
        <w:rPr>
          <w:rFonts w:ascii="Calibri" w:hAnsi="Calibri" w:cs="Calibri"/>
          <w:sz w:val="12"/>
          <w:szCs w:val="12"/>
        </w:rPr>
        <w:t xml:space="preserve"> des mycotoxines (composé improprement conservés : transport, cuisine</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résidus de médicaments vétérinaires (hormones, ATB …), additifs alimentaires, emballage (</w:t>
      </w:r>
      <w:proofErr w:type="spellStart"/>
      <w:r w:rsidRPr="00EF6AAB">
        <w:rPr>
          <w:rFonts w:ascii="Calibri" w:hAnsi="Calibri" w:cs="Calibri"/>
          <w:sz w:val="12"/>
          <w:szCs w:val="12"/>
        </w:rPr>
        <w:t>danone</w:t>
      </w:r>
      <w:proofErr w:type="spellEnd"/>
      <w:r w:rsidRPr="00EF6AAB">
        <w:rPr>
          <w:rFonts w:ascii="Calibri" w:hAnsi="Calibri" w:cs="Calibri"/>
          <w:sz w:val="12"/>
          <w:szCs w:val="12"/>
        </w:rPr>
        <w:t>, perrier), mésusage ….</w:t>
      </w:r>
    </w:p>
    <w:p w14:paraId="36055C38" w14:textId="06B34F46" w:rsid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IL y a des pictogrammes.</w:t>
      </w:r>
    </w:p>
    <w:p w14:paraId="08CE42DC" w14:textId="7E8167BF" w:rsidR="003B2DB1" w:rsidRDefault="003B2DB1" w:rsidP="003B2DB1">
      <w:pPr>
        <w:pStyle w:val="p1"/>
        <w:rPr>
          <w:rFonts w:ascii="Calibri" w:eastAsiaTheme="minorHAnsi" w:hAnsi="Calibri" w:cs="Calibri"/>
          <w:color w:val="auto"/>
          <w:kern w:val="2"/>
          <w:sz w:val="12"/>
          <w:szCs w:val="12"/>
          <w:lang w:eastAsia="en-US"/>
          <w14:ligatures w14:val="standardContextual"/>
        </w:rPr>
      </w:pPr>
      <w:r w:rsidRPr="003B2DB1">
        <w:rPr>
          <w:rFonts w:ascii="Calibri" w:hAnsi="Calibri" w:cs="Calibri"/>
          <w:b/>
          <w:bCs/>
          <w:sz w:val="12"/>
          <w:szCs w:val="12"/>
        </w:rPr>
        <w:t xml:space="preserve">3- Domestiques : </w:t>
      </w:r>
      <w:r>
        <w:rPr>
          <w:rFonts w:ascii="Calibri" w:hAnsi="Calibri" w:cs="Calibri"/>
          <w:b/>
          <w:bCs/>
          <w:sz w:val="12"/>
          <w:szCs w:val="12"/>
        </w:rPr>
        <w:t xml:space="preserve"> </w:t>
      </w:r>
      <w:r w:rsidRPr="003B2DB1">
        <w:rPr>
          <w:rFonts w:ascii="Calibri" w:eastAsiaTheme="minorHAnsi" w:hAnsi="Calibri" w:cs="Calibri"/>
          <w:color w:val="auto"/>
          <w:kern w:val="2"/>
          <w:sz w:val="12"/>
          <w:szCs w:val="12"/>
          <w:lang w:eastAsia="en-US"/>
          <w14:ligatures w14:val="standardContextual"/>
        </w:rPr>
        <w:t>Acides, bases fortes</w:t>
      </w:r>
      <w:r>
        <w:rPr>
          <w:rFonts w:ascii="Calibri" w:eastAsiaTheme="minorHAnsi" w:hAnsi="Calibri" w:cs="Calibri"/>
          <w:color w:val="auto"/>
          <w:kern w:val="2"/>
          <w:sz w:val="12"/>
          <w:szCs w:val="12"/>
          <w:lang w:eastAsia="en-US"/>
          <w14:ligatures w14:val="standardContextual"/>
        </w:rPr>
        <w:t>,</w:t>
      </w:r>
      <w:r w:rsidRPr="003B2DB1">
        <w:rPr>
          <w:rFonts w:ascii="Calibri" w:eastAsiaTheme="minorHAnsi" w:hAnsi="Calibri" w:cs="Calibri"/>
          <w:color w:val="auto"/>
          <w:kern w:val="2"/>
          <w:sz w:val="12"/>
          <w:szCs w:val="12"/>
          <w:lang w:eastAsia="en-US"/>
          <w14:ligatures w14:val="standardContextual"/>
        </w:rPr>
        <w:t xml:space="preserve"> Acides ou bases faibles (acide acétique / hypochlorite de sodium)</w:t>
      </w:r>
      <w:r>
        <w:rPr>
          <w:rFonts w:ascii="Calibri" w:eastAsiaTheme="minorHAnsi" w:hAnsi="Calibri" w:cs="Calibri"/>
          <w:color w:val="auto"/>
          <w:kern w:val="2"/>
          <w:sz w:val="12"/>
          <w:szCs w:val="12"/>
          <w:lang w:eastAsia="en-US"/>
          <w14:ligatures w14:val="standardContextual"/>
        </w:rPr>
        <w:t xml:space="preserve">, </w:t>
      </w:r>
      <w:r w:rsidRPr="003B2DB1">
        <w:rPr>
          <w:rFonts w:ascii="Calibri" w:eastAsiaTheme="minorHAnsi" w:hAnsi="Calibri" w:cs="Calibri"/>
          <w:color w:val="auto"/>
          <w:kern w:val="2"/>
          <w:sz w:val="12"/>
          <w:szCs w:val="12"/>
          <w:lang w:eastAsia="en-US"/>
          <w14:ligatures w14:val="standardContextual"/>
        </w:rPr>
        <w:t>Détergents</w:t>
      </w:r>
      <w:r>
        <w:rPr>
          <w:rFonts w:ascii="Calibri" w:eastAsiaTheme="minorHAnsi" w:hAnsi="Calibri" w:cs="Calibri"/>
          <w:color w:val="auto"/>
          <w:kern w:val="2"/>
          <w:sz w:val="12"/>
          <w:szCs w:val="12"/>
          <w:lang w:eastAsia="en-US"/>
          <w14:ligatures w14:val="standardContextual"/>
        </w:rPr>
        <w:t xml:space="preserve">, </w:t>
      </w:r>
      <w:r w:rsidRPr="003B2DB1">
        <w:rPr>
          <w:rFonts w:ascii="Calibri" w:eastAsiaTheme="minorHAnsi" w:hAnsi="Calibri" w:cs="Calibri"/>
          <w:color w:val="auto"/>
          <w:kern w:val="2"/>
          <w:sz w:val="12"/>
          <w:szCs w:val="12"/>
          <w:lang w:eastAsia="en-US"/>
          <w14:ligatures w14:val="standardContextual"/>
        </w:rPr>
        <w:t>Solvants</w:t>
      </w:r>
      <w:r>
        <w:rPr>
          <w:rFonts w:ascii="Calibri" w:eastAsiaTheme="minorHAnsi" w:hAnsi="Calibri" w:cs="Calibri"/>
          <w:color w:val="auto"/>
          <w:kern w:val="2"/>
          <w:sz w:val="12"/>
          <w:szCs w:val="12"/>
          <w:lang w:eastAsia="en-US"/>
          <w14:ligatures w14:val="standardContextual"/>
        </w:rPr>
        <w:t xml:space="preserve">, </w:t>
      </w:r>
      <w:r w:rsidRPr="003B2DB1">
        <w:rPr>
          <w:rFonts w:ascii="Calibri" w:eastAsiaTheme="minorHAnsi" w:hAnsi="Calibri" w:cs="Calibri"/>
          <w:color w:val="auto"/>
          <w:kern w:val="2"/>
          <w:sz w:val="12"/>
          <w:szCs w:val="12"/>
          <w:lang w:eastAsia="en-US"/>
          <w14:ligatures w14:val="standardContextual"/>
        </w:rPr>
        <w:t>Produits d’hygiène corporelle et cosmétiques</w:t>
      </w:r>
      <w:r>
        <w:rPr>
          <w:rFonts w:ascii="Calibri" w:eastAsiaTheme="minorHAnsi" w:hAnsi="Calibri" w:cs="Calibri"/>
          <w:color w:val="auto"/>
          <w:kern w:val="2"/>
          <w:sz w:val="12"/>
          <w:szCs w:val="12"/>
          <w:lang w:eastAsia="en-US"/>
          <w14:ligatures w14:val="standardContextual"/>
        </w:rPr>
        <w:t xml:space="preserve"> (</w:t>
      </w:r>
      <w:proofErr w:type="gramStart"/>
      <w:r w:rsidRPr="003B2DB1">
        <w:rPr>
          <w:rFonts w:ascii="Calibri" w:eastAsiaTheme="minorHAnsi" w:hAnsi="Calibri" w:cs="Calibri"/>
          <w:color w:val="auto"/>
          <w:kern w:val="2"/>
          <w:sz w:val="12"/>
          <w:szCs w:val="12"/>
          <w:lang w:eastAsia="en-US"/>
          <w14:ligatures w14:val="standardContextual"/>
        </w:rPr>
        <w:t>Hormones</w:t>
      </w:r>
      <w:r>
        <w:rPr>
          <w:rFonts w:ascii="Calibri" w:eastAsiaTheme="minorHAnsi" w:hAnsi="Calibri" w:cs="Calibri"/>
          <w:color w:val="auto"/>
          <w:kern w:val="2"/>
          <w:sz w:val="12"/>
          <w:szCs w:val="12"/>
          <w:lang w:eastAsia="en-US"/>
          <w14:ligatures w14:val="standardContextual"/>
        </w:rPr>
        <w:t xml:space="preserve">, </w:t>
      </w:r>
      <w:r w:rsidRPr="003B2DB1">
        <w:rPr>
          <w:rFonts w:ascii="Calibri" w:eastAsiaTheme="minorHAnsi" w:hAnsi="Calibri" w:cs="Calibri"/>
          <w:color w:val="auto"/>
          <w:kern w:val="2"/>
          <w:sz w:val="12"/>
          <w:szCs w:val="12"/>
          <w:lang w:eastAsia="en-US"/>
          <w14:ligatures w14:val="standardContextual"/>
        </w:rPr>
        <w:t xml:space="preserve"> Antibiotiques</w:t>
      </w:r>
      <w:proofErr w:type="gramEnd"/>
      <w:r>
        <w:rPr>
          <w:rFonts w:ascii="Calibri" w:eastAsiaTheme="minorHAnsi" w:hAnsi="Calibri" w:cs="Calibri"/>
          <w:color w:val="auto"/>
          <w:kern w:val="2"/>
          <w:sz w:val="12"/>
          <w:szCs w:val="12"/>
          <w:lang w:eastAsia="en-US"/>
          <w14:ligatures w14:val="standardContextual"/>
        </w:rPr>
        <w:t>,</w:t>
      </w:r>
      <w:r w:rsidRPr="003B2DB1">
        <w:rPr>
          <w:rFonts w:ascii="Calibri" w:eastAsiaTheme="minorHAnsi" w:hAnsi="Calibri" w:cs="Calibri"/>
          <w:color w:val="auto"/>
          <w:kern w:val="2"/>
          <w:sz w:val="12"/>
          <w:szCs w:val="12"/>
          <w:lang w:eastAsia="en-US"/>
          <w14:ligatures w14:val="standardContextual"/>
        </w:rPr>
        <w:t xml:space="preserve"> Limites maximales résiduelles</w:t>
      </w:r>
      <w:r>
        <w:rPr>
          <w:rFonts w:ascii="Calibri" w:eastAsiaTheme="minorHAnsi" w:hAnsi="Calibri" w:cs="Calibri"/>
          <w:color w:val="auto"/>
          <w:kern w:val="2"/>
          <w:sz w:val="12"/>
          <w:szCs w:val="12"/>
          <w:lang w:eastAsia="en-US"/>
          <w14:ligatures w14:val="standardContextual"/>
        </w:rPr>
        <w:t>)</w:t>
      </w:r>
    </w:p>
    <w:p w14:paraId="59287B24" w14:textId="77777777" w:rsidR="003B2DB1" w:rsidRDefault="003B2DB1" w:rsidP="003B2DB1">
      <w:pPr>
        <w:pStyle w:val="p1"/>
        <w:rPr>
          <w:rFonts w:ascii="Calibri" w:eastAsiaTheme="minorHAnsi" w:hAnsi="Calibri" w:cs="Calibri"/>
          <w:color w:val="auto"/>
          <w:kern w:val="2"/>
          <w:sz w:val="12"/>
          <w:szCs w:val="12"/>
          <w:lang w:eastAsia="en-US"/>
          <w14:ligatures w14:val="standardContextual"/>
        </w:rPr>
      </w:pPr>
    </w:p>
    <w:p w14:paraId="5336D572" w14:textId="35B1EC6F" w:rsidR="003B2DB1" w:rsidRPr="003B2DB1" w:rsidRDefault="003B2DB1" w:rsidP="003B2DB1">
      <w:pPr>
        <w:spacing w:after="0" w:line="240" w:lineRule="auto"/>
        <w:rPr>
          <w:rFonts w:ascii="Calibri" w:hAnsi="Calibri" w:cs="Calibri"/>
          <w:sz w:val="12"/>
          <w:szCs w:val="12"/>
        </w:rPr>
      </w:pPr>
      <w:r w:rsidRPr="003B2DB1">
        <w:rPr>
          <w:rFonts w:ascii="Calibri" w:hAnsi="Calibri" w:cs="Calibri"/>
          <w:b/>
          <w:bCs/>
          <w:sz w:val="12"/>
          <w:szCs w:val="12"/>
        </w:rPr>
        <w:t>4- Environnementales</w:t>
      </w:r>
      <w:r>
        <w:rPr>
          <w:rFonts w:ascii="Calibri" w:hAnsi="Calibri" w:cs="Calibri"/>
          <w:sz w:val="12"/>
          <w:szCs w:val="12"/>
        </w:rPr>
        <w:t xml:space="preserve"> : </w:t>
      </w:r>
      <w:r w:rsidRPr="003B2DB1">
        <w:rPr>
          <w:rFonts w:ascii="Calibri" w:hAnsi="Calibri" w:cs="Calibri"/>
          <w:sz w:val="12"/>
          <w:szCs w:val="12"/>
        </w:rPr>
        <w:t xml:space="preserve">Intoxication </w:t>
      </w:r>
      <w:proofErr w:type="gramStart"/>
      <w:r w:rsidRPr="003B2DB1">
        <w:rPr>
          <w:rFonts w:ascii="Calibri" w:hAnsi="Calibri" w:cs="Calibri"/>
          <w:sz w:val="12"/>
          <w:szCs w:val="12"/>
        </w:rPr>
        <w:t>radiologique:</w:t>
      </w:r>
      <w:proofErr w:type="gramEnd"/>
      <w:r w:rsidRPr="003B2DB1">
        <w:rPr>
          <w:rFonts w:ascii="Calibri" w:hAnsi="Calibri" w:cs="Calibri"/>
          <w:sz w:val="12"/>
          <w:szCs w:val="12"/>
        </w:rPr>
        <w:t xml:space="preserve"> Tchernobyl</w:t>
      </w:r>
      <w:r>
        <w:rPr>
          <w:rFonts w:ascii="Calibri" w:hAnsi="Calibri" w:cs="Calibri"/>
          <w:sz w:val="12"/>
          <w:szCs w:val="12"/>
        </w:rPr>
        <w:t xml:space="preserve">/ </w:t>
      </w:r>
      <w:r w:rsidRPr="003B2DB1">
        <w:rPr>
          <w:rFonts w:ascii="Calibri" w:hAnsi="Calibri" w:cs="Calibri"/>
          <w:sz w:val="12"/>
          <w:szCs w:val="12"/>
        </w:rPr>
        <w:t xml:space="preserve"> Intoxication aux métaux lourds: Minamata (Hg)</w:t>
      </w:r>
      <w:r>
        <w:rPr>
          <w:rFonts w:ascii="Calibri" w:hAnsi="Calibri" w:cs="Calibri"/>
          <w:sz w:val="12"/>
          <w:szCs w:val="12"/>
        </w:rPr>
        <w:t xml:space="preserve">/ </w:t>
      </w:r>
      <w:r w:rsidRPr="003B2DB1">
        <w:rPr>
          <w:rFonts w:ascii="Calibri" w:hAnsi="Calibri" w:cs="Calibri"/>
          <w:sz w:val="12"/>
          <w:szCs w:val="12"/>
        </w:rPr>
        <w:t xml:space="preserve"> Intoxication au plomb:</w:t>
      </w:r>
    </w:p>
    <w:p w14:paraId="7753FE69" w14:textId="20EBC1EF" w:rsidR="003B2DB1" w:rsidRPr="003B2DB1" w:rsidRDefault="003B2DB1" w:rsidP="00EF6AAB">
      <w:pPr>
        <w:spacing w:after="0" w:line="240" w:lineRule="auto"/>
        <w:rPr>
          <w:rFonts w:ascii="Calibri" w:hAnsi="Calibri" w:cs="Calibri"/>
          <w:sz w:val="12"/>
          <w:szCs w:val="12"/>
        </w:rPr>
      </w:pPr>
    </w:p>
    <w:p w14:paraId="06AFA398" w14:textId="795525A0" w:rsidR="00EF6AAB" w:rsidRPr="000C6E69" w:rsidRDefault="00EF6AAB" w:rsidP="000C6E69">
      <w:pPr>
        <w:pStyle w:val="Paragraphedeliste"/>
        <w:numPr>
          <w:ilvl w:val="0"/>
          <w:numId w:val="7"/>
        </w:numPr>
        <w:spacing w:after="0" w:line="240" w:lineRule="auto"/>
        <w:rPr>
          <w:rFonts w:ascii="Calibri" w:hAnsi="Calibri" w:cs="Calibri"/>
          <w:b/>
          <w:bCs/>
          <w:sz w:val="20"/>
          <w:szCs w:val="20"/>
        </w:rPr>
      </w:pPr>
      <w:r w:rsidRPr="000C6E69">
        <w:rPr>
          <w:rFonts w:ascii="Calibri" w:hAnsi="Calibri" w:cs="Calibri"/>
          <w:b/>
          <w:bCs/>
          <w:sz w:val="20"/>
          <w:szCs w:val="20"/>
        </w:rPr>
        <w:t>Caractéristiques toxiques.</w:t>
      </w:r>
    </w:p>
    <w:p w14:paraId="1B23AA21" w14:textId="77777777" w:rsidR="00EF6AAB" w:rsidRPr="000C6E69" w:rsidRDefault="00EF6AAB" w:rsidP="00EF6AAB">
      <w:pPr>
        <w:spacing w:after="0" w:line="240" w:lineRule="auto"/>
        <w:rPr>
          <w:rFonts w:ascii="Calibri" w:hAnsi="Calibri" w:cs="Calibri"/>
          <w:b/>
          <w:bCs/>
          <w:sz w:val="12"/>
          <w:szCs w:val="12"/>
        </w:rPr>
      </w:pPr>
      <w:r w:rsidRPr="000C6E69">
        <w:rPr>
          <w:rFonts w:ascii="Calibri" w:hAnsi="Calibri" w:cs="Calibri"/>
          <w:b/>
          <w:bCs/>
          <w:sz w:val="12"/>
          <w:szCs w:val="12"/>
        </w:rPr>
        <w:t>Généralités : toxique = arc et flèche = toxique et cible. 2 types de toxiques :</w:t>
      </w:r>
    </w:p>
    <w:p w14:paraId="4242786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Direct : acides et bases fortes, métaux lourds, CO … par exemple</w:t>
      </w:r>
    </w:p>
    <w:p w14:paraId="0B11B4AE"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Indirect = métabolites du xénobiotique « toxiques ultimes ». Comme :</w:t>
      </w:r>
    </w:p>
    <w:p w14:paraId="414D1F9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lastRenderedPageBreak/>
        <w:t>-</w:t>
      </w:r>
      <w:r w:rsidRPr="00EF6AAB">
        <w:rPr>
          <w:rFonts w:ascii="Calibri" w:hAnsi="Calibri" w:cs="Calibri"/>
          <w:sz w:val="12"/>
          <w:szCs w:val="12"/>
        </w:rPr>
        <w:tab/>
        <w:t xml:space="preserve">B(a)P : benzopyrène, métabolisé pour former le 7,8 </w:t>
      </w:r>
      <w:proofErr w:type="gramStart"/>
      <w:r w:rsidRPr="00EF6AAB">
        <w:rPr>
          <w:rFonts w:ascii="Calibri" w:hAnsi="Calibri" w:cs="Calibri"/>
          <w:sz w:val="12"/>
          <w:szCs w:val="12"/>
        </w:rPr>
        <w:t>diol ,</w:t>
      </w:r>
      <w:proofErr w:type="gramEnd"/>
      <w:r w:rsidRPr="00EF6AAB">
        <w:rPr>
          <w:rFonts w:ascii="Calibri" w:hAnsi="Calibri" w:cs="Calibri"/>
          <w:sz w:val="12"/>
          <w:szCs w:val="12"/>
        </w:rPr>
        <w:t xml:space="preserve"> 10 époxyde → action toxique sur l'ADN.</w:t>
      </w:r>
    </w:p>
    <w:p w14:paraId="46C206C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Paracétamol : métabolisé en N </w:t>
      </w:r>
      <w:proofErr w:type="spellStart"/>
      <w:r w:rsidRPr="00EF6AAB">
        <w:rPr>
          <w:rFonts w:ascii="Calibri" w:hAnsi="Calibri" w:cs="Calibri"/>
          <w:sz w:val="12"/>
          <w:szCs w:val="12"/>
        </w:rPr>
        <w:t>acétyl</w:t>
      </w:r>
      <w:proofErr w:type="spellEnd"/>
      <w:r w:rsidRPr="00EF6AAB">
        <w:rPr>
          <w:rFonts w:ascii="Calibri" w:hAnsi="Calibri" w:cs="Calibri"/>
          <w:sz w:val="12"/>
          <w:szCs w:val="12"/>
        </w:rPr>
        <w:t xml:space="preserve"> para </w:t>
      </w:r>
      <w:proofErr w:type="spellStart"/>
      <w:r w:rsidRPr="00EF6AAB">
        <w:rPr>
          <w:rFonts w:ascii="Calibri" w:hAnsi="Calibri" w:cs="Calibri"/>
          <w:sz w:val="12"/>
          <w:szCs w:val="12"/>
        </w:rPr>
        <w:t>benzoquinonimine</w:t>
      </w:r>
      <w:proofErr w:type="spellEnd"/>
      <w:r w:rsidRPr="00EF6AAB">
        <w:rPr>
          <w:rFonts w:ascii="Calibri" w:hAnsi="Calibri" w:cs="Calibri"/>
          <w:sz w:val="12"/>
          <w:szCs w:val="12"/>
        </w:rPr>
        <w:t>.</w:t>
      </w:r>
    </w:p>
    <w:p w14:paraId="1C89C93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Amygdaline (trouvé dans l'amande amère) : va libérer du cyanure au moment de sa métabolisation.</w:t>
      </w:r>
    </w:p>
    <w:p w14:paraId="6CFA3307" w14:textId="400844AC" w:rsidR="00EF6AAB" w:rsidRPr="00EF6AAB" w:rsidRDefault="000C6E69" w:rsidP="000C6E69">
      <w:pPr>
        <w:spacing w:after="0" w:line="240" w:lineRule="auto"/>
        <w:jc w:val="center"/>
        <w:rPr>
          <w:rFonts w:ascii="Calibri" w:hAnsi="Calibri" w:cs="Calibri"/>
          <w:sz w:val="12"/>
          <w:szCs w:val="12"/>
        </w:rPr>
      </w:pPr>
      <w:r w:rsidRPr="000C6E69">
        <w:rPr>
          <w:rFonts w:ascii="Calibri" w:hAnsi="Calibri" w:cs="Calibri"/>
          <w:noProof/>
          <w:sz w:val="12"/>
          <w:szCs w:val="12"/>
        </w:rPr>
        <w:drawing>
          <wp:inline distT="0" distB="0" distL="0" distR="0" wp14:anchorId="183F4BDC" wp14:editId="131B74C2">
            <wp:extent cx="1352202" cy="873731"/>
            <wp:effectExtent l="0" t="0" r="0" b="3175"/>
            <wp:docPr id="1905890158" name="Image 1" descr="Une image contenant texte, Polic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0158" name="Image 1" descr="Une image contenant texte, Police, ligne, diagramme&#10;&#10;Le contenu généré par l’IA peut être incorrect."/>
                    <pic:cNvPicPr/>
                  </pic:nvPicPr>
                  <pic:blipFill>
                    <a:blip r:embed="rId6"/>
                    <a:stretch>
                      <a:fillRect/>
                    </a:stretch>
                  </pic:blipFill>
                  <pic:spPr>
                    <a:xfrm>
                      <a:off x="0" y="0"/>
                      <a:ext cx="1382081" cy="893037"/>
                    </a:xfrm>
                    <a:prstGeom prst="rect">
                      <a:avLst/>
                    </a:prstGeom>
                  </pic:spPr>
                </pic:pic>
              </a:graphicData>
            </a:graphic>
          </wp:inline>
        </w:drawing>
      </w:r>
    </w:p>
    <w:p w14:paraId="558475C6" w14:textId="77777777" w:rsidR="00EF6AAB" w:rsidRPr="000C6E69" w:rsidRDefault="00EF6AAB" w:rsidP="00EF6AAB">
      <w:pPr>
        <w:spacing w:after="0" w:line="240" w:lineRule="auto"/>
        <w:rPr>
          <w:rFonts w:ascii="Calibri" w:hAnsi="Calibri" w:cs="Calibri"/>
          <w:b/>
          <w:bCs/>
          <w:sz w:val="12"/>
          <w:szCs w:val="12"/>
        </w:rPr>
      </w:pPr>
      <w:r w:rsidRPr="00EF6AAB">
        <w:rPr>
          <w:rFonts w:ascii="Calibri" w:hAnsi="Calibri" w:cs="Calibri"/>
          <w:sz w:val="12"/>
          <w:szCs w:val="12"/>
        </w:rPr>
        <w:t>1-</w:t>
      </w:r>
      <w:r w:rsidRPr="00EF6AAB">
        <w:rPr>
          <w:rFonts w:ascii="Calibri" w:hAnsi="Calibri" w:cs="Calibri"/>
          <w:sz w:val="12"/>
          <w:szCs w:val="12"/>
        </w:rPr>
        <w:tab/>
      </w:r>
      <w:r w:rsidRPr="000C6E69">
        <w:rPr>
          <w:rFonts w:ascii="Calibri" w:hAnsi="Calibri" w:cs="Calibri"/>
          <w:b/>
          <w:bCs/>
          <w:sz w:val="12"/>
          <w:szCs w:val="12"/>
        </w:rPr>
        <w:t>Espèces réactives de l'oxygène → souvent issues de la transformation du X, ou métabolisme.</w:t>
      </w:r>
    </w:p>
    <w:p w14:paraId="16A76F1E" w14:textId="68362192" w:rsidR="00EF6AAB" w:rsidRPr="00EF6AAB" w:rsidRDefault="00EF6AAB" w:rsidP="00EF6AAB">
      <w:pPr>
        <w:spacing w:after="0" w:line="240" w:lineRule="auto"/>
        <w:rPr>
          <w:rFonts w:ascii="Calibri" w:hAnsi="Calibri" w:cs="Calibri"/>
          <w:sz w:val="12"/>
          <w:szCs w:val="12"/>
        </w:rPr>
      </w:pPr>
      <w:r w:rsidRPr="000C6E69">
        <w:rPr>
          <w:rFonts w:ascii="Calibri" w:hAnsi="Calibri" w:cs="Calibri"/>
          <w:b/>
          <w:bCs/>
          <w:sz w:val="12"/>
          <w:szCs w:val="12"/>
        </w:rPr>
        <w:t>1.</w:t>
      </w:r>
      <w:r w:rsidRPr="000C6E69">
        <w:rPr>
          <w:rFonts w:ascii="Calibri" w:hAnsi="Calibri" w:cs="Calibri"/>
          <w:b/>
          <w:bCs/>
          <w:sz w:val="12"/>
          <w:szCs w:val="12"/>
        </w:rPr>
        <w:tab/>
        <w:t>Toxiques électrophiles</w:t>
      </w:r>
      <w:r w:rsidR="000C6E69">
        <w:rPr>
          <w:rFonts w:ascii="Calibri" w:hAnsi="Calibri" w:cs="Calibri"/>
          <w:b/>
          <w:bCs/>
          <w:sz w:val="12"/>
          <w:szCs w:val="12"/>
        </w:rPr>
        <w:t> </w:t>
      </w:r>
      <w:r w:rsidR="000C6E69">
        <w:rPr>
          <w:rFonts w:ascii="Calibri" w:hAnsi="Calibri" w:cs="Calibri"/>
          <w:sz w:val="12"/>
          <w:szCs w:val="12"/>
        </w:rPr>
        <w:t xml:space="preserve">: </w:t>
      </w:r>
      <w:r w:rsidRPr="00EF6AAB">
        <w:rPr>
          <w:rFonts w:ascii="Calibri" w:hAnsi="Calibri" w:cs="Calibri"/>
          <w:sz w:val="12"/>
          <w:szCs w:val="12"/>
        </w:rPr>
        <w:t xml:space="preserve"> toujours </w:t>
      </w:r>
      <w:r w:rsidR="000C6E69" w:rsidRPr="00EF6AAB">
        <w:rPr>
          <w:rFonts w:ascii="Calibri" w:hAnsi="Calibri" w:cs="Calibri"/>
          <w:sz w:val="12"/>
          <w:szCs w:val="12"/>
        </w:rPr>
        <w:t>des composés dangereux</w:t>
      </w:r>
      <w:r w:rsidRPr="00EF6AAB">
        <w:rPr>
          <w:rFonts w:ascii="Calibri" w:hAnsi="Calibri" w:cs="Calibri"/>
          <w:sz w:val="12"/>
          <w:szCs w:val="12"/>
        </w:rPr>
        <w:t xml:space="preserve"> en raison de leur réactivité.</w:t>
      </w:r>
      <w:r w:rsidR="000C6E69">
        <w:rPr>
          <w:rFonts w:ascii="Calibri" w:hAnsi="Calibri" w:cs="Calibri"/>
          <w:sz w:val="12"/>
          <w:szCs w:val="12"/>
        </w:rPr>
        <w:t xml:space="preserve"> </w:t>
      </w:r>
      <w:r w:rsidR="000C6E69" w:rsidRPr="00EF6AAB">
        <w:rPr>
          <w:rFonts w:ascii="Calibri" w:hAnsi="Calibri" w:cs="Calibri"/>
          <w:sz w:val="12"/>
          <w:szCs w:val="12"/>
        </w:rPr>
        <w:t>Susceptible</w:t>
      </w:r>
      <w:r w:rsidRPr="00EF6AAB">
        <w:rPr>
          <w:rFonts w:ascii="Calibri" w:hAnsi="Calibri" w:cs="Calibri"/>
          <w:sz w:val="12"/>
          <w:szCs w:val="12"/>
        </w:rPr>
        <w:t xml:space="preserve"> de se fixer sur un donneur d'électron (sont des cations, ou polarisés ∂+).</w:t>
      </w:r>
    </w:p>
    <w:p w14:paraId="11C3CA10" w14:textId="2D0D3BB1" w:rsidR="000C6E69" w:rsidRDefault="000C6E69" w:rsidP="000C6E69">
      <w:pPr>
        <w:spacing w:after="0" w:line="240" w:lineRule="auto"/>
        <w:jc w:val="center"/>
        <w:rPr>
          <w:rFonts w:ascii="Calibri" w:hAnsi="Calibri" w:cs="Calibri"/>
          <w:sz w:val="12"/>
          <w:szCs w:val="12"/>
        </w:rPr>
      </w:pPr>
      <w:r w:rsidRPr="000C6E69">
        <w:rPr>
          <w:rFonts w:ascii="Calibri" w:hAnsi="Calibri" w:cs="Calibri"/>
          <w:noProof/>
          <w:sz w:val="12"/>
          <w:szCs w:val="12"/>
        </w:rPr>
        <w:drawing>
          <wp:inline distT="0" distB="0" distL="0" distR="0" wp14:anchorId="4D9D745B" wp14:editId="5F134560">
            <wp:extent cx="1903730" cy="307025"/>
            <wp:effectExtent l="0" t="0" r="1270" b="0"/>
            <wp:docPr id="1016726195" name="Image 1"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6195" name="Image 1" descr="Une image contenant diagramme, ligne&#10;&#10;Le contenu généré par l’IA peut être incorrect."/>
                    <pic:cNvPicPr/>
                  </pic:nvPicPr>
                  <pic:blipFill rotWithShape="1">
                    <a:blip r:embed="rId7"/>
                    <a:srcRect b="61656"/>
                    <a:stretch/>
                  </pic:blipFill>
                  <pic:spPr bwMode="auto">
                    <a:xfrm>
                      <a:off x="0" y="0"/>
                      <a:ext cx="1921245" cy="309850"/>
                    </a:xfrm>
                    <a:prstGeom prst="rect">
                      <a:avLst/>
                    </a:prstGeom>
                    <a:ln>
                      <a:noFill/>
                    </a:ln>
                    <a:extLst>
                      <a:ext uri="{53640926-AAD7-44D8-BBD7-CCE9431645EC}">
                        <a14:shadowObscured xmlns:a14="http://schemas.microsoft.com/office/drawing/2010/main"/>
                      </a:ext>
                    </a:extLst>
                  </pic:spPr>
                </pic:pic>
              </a:graphicData>
            </a:graphic>
          </wp:inline>
        </w:drawing>
      </w:r>
      <w:r w:rsidR="00EF6AAB" w:rsidRPr="00EF6AAB">
        <w:rPr>
          <w:rFonts w:ascii="Calibri" w:hAnsi="Calibri" w:cs="Calibri"/>
          <w:sz w:val="12"/>
          <w:szCs w:val="12"/>
        </w:rPr>
        <w:t>-</w:t>
      </w:r>
      <w:r w:rsidR="00EF6AAB" w:rsidRPr="00EF6AAB">
        <w:rPr>
          <w:rFonts w:ascii="Calibri" w:hAnsi="Calibri" w:cs="Calibri"/>
          <w:sz w:val="12"/>
          <w:szCs w:val="12"/>
        </w:rPr>
        <w:tab/>
      </w:r>
      <w:r w:rsidR="00DC4BD0" w:rsidRPr="000C6E69">
        <w:rPr>
          <w:rFonts w:ascii="Calibri" w:hAnsi="Calibri" w:cs="Calibri"/>
          <w:noProof/>
          <w:sz w:val="12"/>
          <w:szCs w:val="12"/>
        </w:rPr>
        <w:drawing>
          <wp:inline distT="0" distB="0" distL="0" distR="0" wp14:anchorId="6FB7BDFB" wp14:editId="3AB9CF54">
            <wp:extent cx="1546563" cy="395640"/>
            <wp:effectExtent l="0" t="0" r="3175" b="0"/>
            <wp:docPr id="1615578516" name="Image 1"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6195" name="Image 1" descr="Une image contenant diagramme, ligne&#10;&#10;Le contenu généré par l’IA peut être incorrect."/>
                    <pic:cNvPicPr/>
                  </pic:nvPicPr>
                  <pic:blipFill rotWithShape="1">
                    <a:blip r:embed="rId7"/>
                    <a:srcRect t="39178"/>
                    <a:stretch/>
                  </pic:blipFill>
                  <pic:spPr bwMode="auto">
                    <a:xfrm>
                      <a:off x="0" y="0"/>
                      <a:ext cx="1582859" cy="404925"/>
                    </a:xfrm>
                    <a:prstGeom prst="rect">
                      <a:avLst/>
                    </a:prstGeom>
                    <a:ln>
                      <a:noFill/>
                    </a:ln>
                    <a:extLst>
                      <a:ext uri="{53640926-AAD7-44D8-BBD7-CCE9431645EC}">
                        <a14:shadowObscured xmlns:a14="http://schemas.microsoft.com/office/drawing/2010/main"/>
                      </a:ext>
                    </a:extLst>
                  </pic:spPr>
                </pic:pic>
              </a:graphicData>
            </a:graphic>
          </wp:inline>
        </w:drawing>
      </w:r>
    </w:p>
    <w:p w14:paraId="707ECBFC" w14:textId="5C87371F"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2.</w:t>
      </w:r>
      <w:r w:rsidRPr="00EF6AAB">
        <w:rPr>
          <w:rFonts w:ascii="Calibri" w:hAnsi="Calibri" w:cs="Calibri"/>
          <w:sz w:val="12"/>
          <w:szCs w:val="12"/>
        </w:rPr>
        <w:tab/>
      </w:r>
      <w:r w:rsidRPr="000C6E69">
        <w:rPr>
          <w:rFonts w:ascii="Calibri" w:hAnsi="Calibri" w:cs="Calibri"/>
          <w:b/>
          <w:bCs/>
          <w:sz w:val="12"/>
          <w:szCs w:val="12"/>
        </w:rPr>
        <w:t>Toxiques sous formes de radicaux</w:t>
      </w:r>
      <w:r w:rsidR="000C6E69">
        <w:rPr>
          <w:rFonts w:ascii="Calibri" w:hAnsi="Calibri" w:cs="Calibri"/>
          <w:b/>
          <w:bCs/>
          <w:sz w:val="12"/>
          <w:szCs w:val="12"/>
        </w:rPr>
        <w:t xml:space="preserve"> « libres » : molécule dont la couche périphérique contient un électron non apparié</w:t>
      </w:r>
      <w:r w:rsidRPr="00EF6AAB">
        <w:rPr>
          <w:rFonts w:ascii="Calibri" w:hAnsi="Calibri" w:cs="Calibri"/>
          <w:sz w:val="12"/>
          <w:szCs w:val="12"/>
        </w:rPr>
        <w:t>, formés par</w:t>
      </w:r>
      <w:r w:rsidR="000C6E69">
        <w:rPr>
          <w:rFonts w:ascii="Calibri" w:hAnsi="Calibri" w:cs="Calibri"/>
          <w:sz w:val="12"/>
          <w:szCs w:val="12"/>
        </w:rPr>
        <w:t xml:space="preserve"> : </w:t>
      </w:r>
    </w:p>
    <w:p w14:paraId="67F64892" w14:textId="66BA655C"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-cassure homolytique d'une liaison covalente (les deux électrons se répartissent à part égale) A-B → A° + B</w:t>
      </w:r>
      <w:proofErr w:type="gramStart"/>
      <w:r w:rsidRPr="00EF6AAB">
        <w:rPr>
          <w:rFonts w:ascii="Calibri" w:hAnsi="Calibri" w:cs="Calibri"/>
          <w:sz w:val="12"/>
          <w:szCs w:val="12"/>
        </w:rPr>
        <w:t>°.</w:t>
      </w:r>
      <w:r w:rsidR="000C6E69">
        <w:rPr>
          <w:rFonts w:ascii="Calibri" w:hAnsi="Calibri" w:cs="Calibri"/>
          <w:sz w:val="12"/>
          <w:szCs w:val="12"/>
        </w:rPr>
        <w:t>/</w:t>
      </w:r>
      <w:proofErr w:type="gramEnd"/>
      <w:r w:rsidR="000C6E69">
        <w:rPr>
          <w:rFonts w:ascii="Calibri" w:hAnsi="Calibri" w:cs="Calibri"/>
          <w:sz w:val="12"/>
          <w:szCs w:val="12"/>
        </w:rPr>
        <w:t xml:space="preserve"> </w:t>
      </w:r>
      <w:r w:rsidRPr="00EF6AAB">
        <w:rPr>
          <w:rFonts w:ascii="Calibri" w:hAnsi="Calibri" w:cs="Calibri"/>
          <w:sz w:val="12"/>
          <w:szCs w:val="12"/>
        </w:rPr>
        <w:t xml:space="preserve">-sinon par réduction (les P450 sont capable de réduire des </w:t>
      </w:r>
      <w:proofErr w:type="spellStart"/>
      <w:r w:rsidRPr="00EF6AAB">
        <w:rPr>
          <w:rFonts w:ascii="Calibri" w:hAnsi="Calibri" w:cs="Calibri"/>
          <w:sz w:val="12"/>
          <w:szCs w:val="12"/>
        </w:rPr>
        <w:t>susbtrats</w:t>
      </w:r>
      <w:proofErr w:type="spellEnd"/>
      <w:r w:rsidRPr="00EF6AAB">
        <w:rPr>
          <w:rFonts w:ascii="Calibri" w:hAnsi="Calibri" w:cs="Calibri"/>
          <w:sz w:val="12"/>
          <w:szCs w:val="12"/>
        </w:rPr>
        <w:t>).</w:t>
      </w:r>
    </w:p>
    <w:p w14:paraId="3DD602DA" w14:textId="77777777" w:rsidR="000C6E69" w:rsidRDefault="000C6E69" w:rsidP="000C6E69">
      <w:pPr>
        <w:spacing w:after="0" w:line="240" w:lineRule="auto"/>
        <w:jc w:val="center"/>
        <w:rPr>
          <w:rFonts w:ascii="Calibri" w:hAnsi="Calibri" w:cs="Calibri"/>
          <w:sz w:val="12"/>
          <w:szCs w:val="12"/>
        </w:rPr>
      </w:pPr>
      <w:r w:rsidRPr="000C6E69">
        <w:rPr>
          <w:rFonts w:ascii="Calibri" w:hAnsi="Calibri" w:cs="Calibri"/>
          <w:noProof/>
          <w:sz w:val="12"/>
          <w:szCs w:val="12"/>
        </w:rPr>
        <w:drawing>
          <wp:inline distT="0" distB="0" distL="0" distR="0" wp14:anchorId="5D5386C3" wp14:editId="42E95698">
            <wp:extent cx="1637682" cy="756250"/>
            <wp:effectExtent l="0" t="0" r="635" b="6350"/>
            <wp:docPr id="134604314"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4314" name="Image 1" descr="Une image contenant texte, capture d’écran, Police, ligne&#10;&#10;Le contenu généré par l’IA peut être incorrect."/>
                    <pic:cNvPicPr/>
                  </pic:nvPicPr>
                  <pic:blipFill>
                    <a:blip r:embed="rId8"/>
                    <a:stretch>
                      <a:fillRect/>
                    </a:stretch>
                  </pic:blipFill>
                  <pic:spPr>
                    <a:xfrm>
                      <a:off x="0" y="0"/>
                      <a:ext cx="1658995" cy="766092"/>
                    </a:xfrm>
                    <a:prstGeom prst="rect">
                      <a:avLst/>
                    </a:prstGeom>
                  </pic:spPr>
                </pic:pic>
              </a:graphicData>
            </a:graphic>
          </wp:inline>
        </w:drawing>
      </w:r>
      <w:r w:rsidRPr="000C6E69">
        <w:rPr>
          <w:rFonts w:ascii="Calibri" w:hAnsi="Calibri" w:cs="Calibri"/>
          <w:noProof/>
          <w:sz w:val="12"/>
          <w:szCs w:val="12"/>
        </w:rPr>
        <w:drawing>
          <wp:inline distT="0" distB="0" distL="0" distR="0" wp14:anchorId="2465736D" wp14:editId="63AA3536">
            <wp:extent cx="1518408" cy="738458"/>
            <wp:effectExtent l="0" t="0" r="0" b="0"/>
            <wp:docPr id="148792535" name="Image 1" descr="Une image contenant texte, diagramm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535" name="Image 1" descr="Une image contenant texte, diagramme, capture d’écran, Police&#10;&#10;Le contenu généré par l’IA peut être incorrect."/>
                    <pic:cNvPicPr/>
                  </pic:nvPicPr>
                  <pic:blipFill>
                    <a:blip r:embed="rId9"/>
                    <a:stretch>
                      <a:fillRect/>
                    </a:stretch>
                  </pic:blipFill>
                  <pic:spPr>
                    <a:xfrm>
                      <a:off x="0" y="0"/>
                      <a:ext cx="1541966" cy="749915"/>
                    </a:xfrm>
                    <a:prstGeom prst="rect">
                      <a:avLst/>
                    </a:prstGeom>
                  </pic:spPr>
                </pic:pic>
              </a:graphicData>
            </a:graphic>
          </wp:inline>
        </w:drawing>
      </w:r>
    </w:p>
    <w:p w14:paraId="3E13BFFF" w14:textId="11B7A1CB" w:rsidR="00EF6AAB" w:rsidRDefault="000C6E69" w:rsidP="000C6E69">
      <w:pPr>
        <w:spacing w:after="0" w:line="240" w:lineRule="auto"/>
        <w:rPr>
          <w:rFonts w:ascii="Calibri" w:hAnsi="Calibri" w:cs="Calibri"/>
          <w:sz w:val="12"/>
          <w:szCs w:val="12"/>
        </w:rPr>
      </w:pPr>
      <w:r>
        <w:rPr>
          <w:rFonts w:ascii="Calibri" w:hAnsi="Calibri" w:cs="Calibri"/>
          <w:sz w:val="12"/>
          <w:szCs w:val="12"/>
        </w:rPr>
        <w:t xml:space="preserve">Paraquat : 2 </w:t>
      </w:r>
      <w:r w:rsidR="00EF6AAB" w:rsidRPr="00EF6AAB">
        <w:rPr>
          <w:rFonts w:ascii="Calibri" w:hAnsi="Calibri" w:cs="Calibri"/>
          <w:sz w:val="12"/>
          <w:szCs w:val="12"/>
        </w:rPr>
        <w:t xml:space="preserve">charge positives permanente, et 2 cycles aromatiques → grande </w:t>
      </w:r>
      <w:proofErr w:type="spellStart"/>
      <w:r w:rsidR="00EF6AAB" w:rsidRPr="00EF6AAB">
        <w:rPr>
          <w:rFonts w:ascii="Calibri" w:hAnsi="Calibri" w:cs="Calibri"/>
          <w:sz w:val="12"/>
          <w:szCs w:val="12"/>
        </w:rPr>
        <w:t>grande</w:t>
      </w:r>
      <w:proofErr w:type="spellEnd"/>
      <w:r w:rsidR="00EF6AAB" w:rsidRPr="00EF6AAB">
        <w:rPr>
          <w:rFonts w:ascii="Calibri" w:hAnsi="Calibri" w:cs="Calibri"/>
          <w:sz w:val="12"/>
          <w:szCs w:val="12"/>
        </w:rPr>
        <w:t xml:space="preserve"> affinité pour les</w:t>
      </w:r>
      <w:r>
        <w:rPr>
          <w:rFonts w:ascii="Calibri" w:hAnsi="Calibri" w:cs="Calibri"/>
          <w:sz w:val="12"/>
          <w:szCs w:val="12"/>
        </w:rPr>
        <w:t xml:space="preserve"> </w:t>
      </w:r>
      <w:r w:rsidR="00EF6AAB" w:rsidRPr="00EF6AAB">
        <w:rPr>
          <w:rFonts w:ascii="Calibri" w:hAnsi="Calibri" w:cs="Calibri"/>
          <w:sz w:val="12"/>
          <w:szCs w:val="12"/>
        </w:rPr>
        <w:t xml:space="preserve">électrons → réduction et formation d'un radical qui se délocalise sur </w:t>
      </w:r>
      <w:r w:rsidRPr="00EF6AAB">
        <w:rPr>
          <w:rFonts w:ascii="Calibri" w:hAnsi="Calibri" w:cs="Calibri"/>
          <w:sz w:val="12"/>
          <w:szCs w:val="12"/>
        </w:rPr>
        <w:t>toute la molécule</w:t>
      </w:r>
      <w:r w:rsidR="00EF6AAB" w:rsidRPr="00EF6AAB">
        <w:rPr>
          <w:rFonts w:ascii="Calibri" w:hAnsi="Calibri" w:cs="Calibri"/>
          <w:sz w:val="12"/>
          <w:szCs w:val="12"/>
        </w:rPr>
        <w:t xml:space="preserve"> : se fixe sur tissus pulmonaire </w:t>
      </w:r>
      <w:r w:rsidRPr="000C6E69">
        <w:rPr>
          <w:rFonts w:ascii="Calibri" w:hAnsi="Calibri" w:cs="Calibri"/>
          <w:sz w:val="12"/>
          <w:szCs w:val="12"/>
        </w:rPr>
        <w:sym w:font="Wingdings" w:char="F0E0"/>
      </w:r>
      <w:r>
        <w:rPr>
          <w:rFonts w:ascii="Calibri" w:hAnsi="Calibri" w:cs="Calibri"/>
          <w:sz w:val="12"/>
          <w:szCs w:val="12"/>
        </w:rPr>
        <w:t xml:space="preserve"> </w:t>
      </w:r>
      <w:r w:rsidR="00EF6AAB" w:rsidRPr="00EF6AAB">
        <w:rPr>
          <w:rFonts w:ascii="Calibri" w:hAnsi="Calibri" w:cs="Calibri"/>
          <w:sz w:val="12"/>
          <w:szCs w:val="12"/>
        </w:rPr>
        <w:t>nécrose. D'abord nausée vomissement, puis latence (15 jours de respirations normale)</w:t>
      </w:r>
      <w:r>
        <w:rPr>
          <w:rFonts w:ascii="Calibri" w:hAnsi="Calibri" w:cs="Calibri"/>
          <w:sz w:val="12"/>
          <w:szCs w:val="12"/>
        </w:rPr>
        <w:t xml:space="preserve"> : </w:t>
      </w:r>
      <w:proofErr w:type="spellStart"/>
      <w:r>
        <w:rPr>
          <w:rFonts w:ascii="Calibri" w:hAnsi="Calibri" w:cs="Calibri"/>
          <w:sz w:val="12"/>
          <w:szCs w:val="12"/>
        </w:rPr>
        <w:t>paraquet</w:t>
      </w:r>
      <w:proofErr w:type="spellEnd"/>
      <w:r>
        <w:rPr>
          <w:rFonts w:ascii="Calibri" w:hAnsi="Calibri" w:cs="Calibri"/>
          <w:sz w:val="12"/>
          <w:szCs w:val="12"/>
        </w:rPr>
        <w:t xml:space="preserve"> </w:t>
      </w:r>
      <w:r w:rsidR="00EF6AAB" w:rsidRPr="00EF6AAB">
        <w:rPr>
          <w:rFonts w:ascii="Calibri" w:hAnsi="Calibri" w:cs="Calibri"/>
          <w:sz w:val="12"/>
          <w:szCs w:val="12"/>
        </w:rPr>
        <w:t>interagit avec O2 des poumons, et transfert d’électrons du paraquat vers l'oxygène → formation ion superoxyde O2°- : très toxique.</w:t>
      </w:r>
    </w:p>
    <w:p w14:paraId="5F93DFEA" w14:textId="77777777" w:rsidR="000C6E69" w:rsidRDefault="000C6E69" w:rsidP="000C6E69">
      <w:pPr>
        <w:spacing w:after="0" w:line="240" w:lineRule="auto"/>
        <w:rPr>
          <w:rFonts w:ascii="Calibri" w:hAnsi="Calibri" w:cs="Calibri"/>
          <w:b/>
          <w:bCs/>
          <w:sz w:val="12"/>
          <w:szCs w:val="12"/>
        </w:rPr>
      </w:pPr>
      <w:r w:rsidRPr="000C6E69">
        <w:rPr>
          <w:rFonts w:ascii="Calibri" w:hAnsi="Calibri" w:cs="Calibri"/>
          <w:b/>
          <w:bCs/>
          <w:sz w:val="12"/>
          <w:szCs w:val="12"/>
        </w:rPr>
        <w:t xml:space="preserve">3. Espèces réactives de l’oxygène : </w:t>
      </w:r>
    </w:p>
    <w:p w14:paraId="083D729B" w14:textId="34A05ADF" w:rsidR="000C6E69" w:rsidRPr="000C6E69" w:rsidRDefault="000C6E69" w:rsidP="000C6E69">
      <w:pPr>
        <w:spacing w:after="0" w:line="240" w:lineRule="auto"/>
        <w:rPr>
          <w:rFonts w:ascii="Calibri" w:hAnsi="Calibri" w:cs="Calibri"/>
          <w:b/>
          <w:bCs/>
          <w:sz w:val="12"/>
          <w:szCs w:val="12"/>
        </w:rPr>
      </w:pPr>
      <w:r>
        <w:rPr>
          <w:rFonts w:ascii="Calibri" w:hAnsi="Calibri" w:cs="Calibri"/>
          <w:b/>
          <w:bCs/>
          <w:sz w:val="12"/>
          <w:szCs w:val="12"/>
        </w:rPr>
        <w:t xml:space="preserve">- </w:t>
      </w:r>
      <w:r w:rsidRPr="000C6E69">
        <w:rPr>
          <w:rFonts w:ascii="Calibri" w:hAnsi="Calibri" w:cs="Calibri"/>
          <w:b/>
          <w:bCs/>
          <w:sz w:val="12"/>
          <w:szCs w:val="12"/>
        </w:rPr>
        <w:t>radicaux oxygénés possédant un électron non apparié sur l’oxygène</w:t>
      </w:r>
    </w:p>
    <w:p w14:paraId="3FA5EA43" w14:textId="11A24CE5" w:rsidR="000C6E69" w:rsidRDefault="000C6E69" w:rsidP="000C6E69">
      <w:pPr>
        <w:spacing w:after="0" w:line="240" w:lineRule="auto"/>
        <w:jc w:val="center"/>
        <w:rPr>
          <w:rFonts w:ascii="Calibri" w:hAnsi="Calibri" w:cs="Calibri"/>
          <w:sz w:val="12"/>
          <w:szCs w:val="12"/>
        </w:rPr>
      </w:pPr>
      <w:r w:rsidRPr="000C6E69">
        <w:rPr>
          <w:rFonts w:ascii="Calibri" w:hAnsi="Calibri" w:cs="Calibri"/>
          <w:noProof/>
          <w:sz w:val="12"/>
          <w:szCs w:val="12"/>
        </w:rPr>
        <w:drawing>
          <wp:inline distT="0" distB="0" distL="0" distR="0" wp14:anchorId="1A6CB965" wp14:editId="565A5955">
            <wp:extent cx="2135761" cy="323241"/>
            <wp:effectExtent l="0" t="0" r="0" b="0"/>
            <wp:docPr id="841448041"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48041" name="Image 1" descr="Une image contenant texte, Police, ligne, capture d’écran&#10;&#10;Le contenu généré par l’IA peut être incorrect."/>
                    <pic:cNvPicPr/>
                  </pic:nvPicPr>
                  <pic:blipFill>
                    <a:blip r:embed="rId10"/>
                    <a:stretch>
                      <a:fillRect/>
                    </a:stretch>
                  </pic:blipFill>
                  <pic:spPr>
                    <a:xfrm>
                      <a:off x="0" y="0"/>
                      <a:ext cx="2152938" cy="325841"/>
                    </a:xfrm>
                    <a:prstGeom prst="rect">
                      <a:avLst/>
                    </a:prstGeom>
                  </pic:spPr>
                </pic:pic>
              </a:graphicData>
            </a:graphic>
          </wp:inline>
        </w:drawing>
      </w:r>
    </w:p>
    <w:p w14:paraId="64B0AAFA" w14:textId="68F03309" w:rsidR="000C6E69" w:rsidRPr="000C6E69" w:rsidRDefault="000C6E69" w:rsidP="000C6E69">
      <w:pPr>
        <w:pStyle w:val="Paragraphedeliste"/>
        <w:numPr>
          <w:ilvl w:val="0"/>
          <w:numId w:val="3"/>
        </w:numPr>
        <w:spacing w:after="0" w:line="240" w:lineRule="auto"/>
        <w:rPr>
          <w:rFonts w:ascii="Calibri" w:hAnsi="Calibri" w:cs="Calibri"/>
          <w:sz w:val="12"/>
          <w:szCs w:val="12"/>
          <w:vertAlign w:val="superscript"/>
        </w:rPr>
      </w:pPr>
      <w:r w:rsidRPr="000C6E69">
        <w:rPr>
          <w:rFonts w:ascii="Calibri" w:hAnsi="Calibri" w:cs="Calibri"/>
          <w:sz w:val="12"/>
          <w:szCs w:val="12"/>
        </w:rPr>
        <w:t>Formation par réduction de l’oxygène moléculaire </w:t>
      </w:r>
      <w:proofErr w:type="gramStart"/>
      <w:r w:rsidRPr="000C6E69">
        <w:rPr>
          <w:rFonts w:ascii="Calibri" w:hAnsi="Calibri" w:cs="Calibri"/>
          <w:sz w:val="12"/>
          <w:szCs w:val="12"/>
        </w:rPr>
        <w:t>( ex</w:t>
      </w:r>
      <w:proofErr w:type="gramEnd"/>
      <w:r w:rsidRPr="000C6E69">
        <w:rPr>
          <w:rFonts w:ascii="Calibri" w:hAnsi="Calibri" w:cs="Calibri"/>
          <w:sz w:val="12"/>
          <w:szCs w:val="12"/>
        </w:rPr>
        <w:t> : irradiation UVA sur O2 / anion superoxyde : O</w:t>
      </w:r>
      <w:r w:rsidRPr="000C6E69">
        <w:rPr>
          <w:rFonts w:ascii="Calibri" w:hAnsi="Calibri" w:cs="Calibri"/>
          <w:sz w:val="12"/>
          <w:szCs w:val="12"/>
          <w:vertAlign w:val="subscript"/>
        </w:rPr>
        <w:t>2</w:t>
      </w:r>
      <w:r w:rsidRPr="000C6E69">
        <w:rPr>
          <w:rFonts w:ascii="Calibri" w:hAnsi="Calibri" w:cs="Calibri"/>
          <w:sz w:val="12"/>
          <w:szCs w:val="12"/>
          <w:vertAlign w:val="superscript"/>
        </w:rPr>
        <w:t>°-</w:t>
      </w:r>
    </w:p>
    <w:p w14:paraId="0B7017E9" w14:textId="77777777" w:rsidR="000C6E69" w:rsidRDefault="00EF6AAB" w:rsidP="00EF6AAB">
      <w:pPr>
        <w:spacing w:after="0" w:line="240" w:lineRule="auto"/>
        <w:rPr>
          <w:rFonts w:ascii="Calibri" w:hAnsi="Calibri" w:cs="Calibri"/>
          <w:sz w:val="12"/>
          <w:szCs w:val="12"/>
        </w:rPr>
      </w:pPr>
      <w:r w:rsidRPr="00EF6AAB">
        <w:rPr>
          <w:rFonts w:ascii="Calibri" w:hAnsi="Calibri" w:cs="Calibri"/>
          <w:sz w:val="12"/>
          <w:szCs w:val="12"/>
        </w:rPr>
        <w:t>Formation de</w:t>
      </w:r>
      <w:r w:rsidR="000C6E69">
        <w:rPr>
          <w:rFonts w:ascii="Calibri" w:hAnsi="Calibri" w:cs="Calibri"/>
          <w:sz w:val="12"/>
          <w:szCs w:val="12"/>
        </w:rPr>
        <w:t xml:space="preserve"> OH° par réaction de Fenton ou Haber-Weiss à partir de H2O2</w:t>
      </w:r>
    </w:p>
    <w:p w14:paraId="4AD77B1D" w14:textId="4CB67B83" w:rsidR="00EF6AAB" w:rsidRPr="00EF6AAB" w:rsidRDefault="00DA1D94" w:rsidP="00DA1D94">
      <w:pPr>
        <w:spacing w:after="0" w:line="240" w:lineRule="auto"/>
        <w:jc w:val="center"/>
        <w:rPr>
          <w:rFonts w:ascii="Calibri" w:hAnsi="Calibri" w:cs="Calibri"/>
          <w:sz w:val="12"/>
          <w:szCs w:val="12"/>
        </w:rPr>
      </w:pPr>
      <w:r w:rsidRPr="00DA1D94">
        <w:rPr>
          <w:rFonts w:ascii="Calibri" w:hAnsi="Calibri" w:cs="Calibri"/>
          <w:noProof/>
          <w:sz w:val="12"/>
          <w:szCs w:val="12"/>
        </w:rPr>
        <w:drawing>
          <wp:inline distT="0" distB="0" distL="0" distR="0" wp14:anchorId="41F6B1EE" wp14:editId="10675E41">
            <wp:extent cx="1870745" cy="363925"/>
            <wp:effectExtent l="0" t="0" r="0" b="4445"/>
            <wp:docPr id="107973895" name="Image 1" descr="Une image contenant texte, Police, reçu,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895" name="Image 1" descr="Une image contenant texte, Police, reçu, blanc&#10;&#10;Le contenu généré par l’IA peut être incorrect."/>
                    <pic:cNvPicPr/>
                  </pic:nvPicPr>
                  <pic:blipFill>
                    <a:blip r:embed="rId11"/>
                    <a:stretch>
                      <a:fillRect/>
                    </a:stretch>
                  </pic:blipFill>
                  <pic:spPr>
                    <a:xfrm>
                      <a:off x="0" y="0"/>
                      <a:ext cx="1893362" cy="368325"/>
                    </a:xfrm>
                    <a:prstGeom prst="rect">
                      <a:avLst/>
                    </a:prstGeom>
                  </pic:spPr>
                </pic:pic>
              </a:graphicData>
            </a:graphic>
          </wp:inline>
        </w:drawing>
      </w:r>
      <w:r w:rsidR="00EF6AAB" w:rsidRPr="00EF6AAB">
        <w:rPr>
          <w:rFonts w:ascii="Calibri" w:hAnsi="Calibri" w:cs="Calibri"/>
          <w:sz w:val="12"/>
          <w:szCs w:val="12"/>
        </w:rPr>
        <w:t>•</w:t>
      </w:r>
      <w:r w:rsidRPr="00DA1D94">
        <w:rPr>
          <w:rFonts w:ascii="Calibri" w:hAnsi="Calibri" w:cs="Calibri"/>
          <w:noProof/>
          <w:sz w:val="12"/>
          <w:szCs w:val="12"/>
        </w:rPr>
        <w:drawing>
          <wp:inline distT="0" distB="0" distL="0" distR="0" wp14:anchorId="0FAD293C" wp14:editId="1BD547D1">
            <wp:extent cx="1526796" cy="296286"/>
            <wp:effectExtent l="0" t="0" r="0" b="0"/>
            <wp:docPr id="871356729" name="Image 1" descr="Une image contenant texte, Police, blanc,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56729" name="Image 1" descr="Une image contenant texte, Police, blanc, capture d’écran&#10;&#10;Le contenu généré par l’IA peut être incorrect."/>
                    <pic:cNvPicPr/>
                  </pic:nvPicPr>
                  <pic:blipFill>
                    <a:blip r:embed="rId12"/>
                    <a:stretch>
                      <a:fillRect/>
                    </a:stretch>
                  </pic:blipFill>
                  <pic:spPr>
                    <a:xfrm>
                      <a:off x="0" y="0"/>
                      <a:ext cx="1591679" cy="308877"/>
                    </a:xfrm>
                    <a:prstGeom prst="rect">
                      <a:avLst/>
                    </a:prstGeom>
                  </pic:spPr>
                </pic:pic>
              </a:graphicData>
            </a:graphic>
          </wp:inline>
        </w:drawing>
      </w:r>
    </w:p>
    <w:p w14:paraId="479ADB1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toujours part de l'ion superoxyde.</w:t>
      </w:r>
    </w:p>
    <w:p w14:paraId="15AD4315" w14:textId="55714CC4" w:rsidR="00EF6AAB" w:rsidRPr="00EF6AAB" w:rsidRDefault="00EF6AAB" w:rsidP="00DA1D94">
      <w:pPr>
        <w:spacing w:after="0" w:line="240" w:lineRule="auto"/>
        <w:rPr>
          <w:rFonts w:ascii="Calibri" w:hAnsi="Calibri" w:cs="Calibri"/>
          <w:sz w:val="12"/>
          <w:szCs w:val="12"/>
        </w:rPr>
      </w:pPr>
    </w:p>
    <w:p w14:paraId="76D6DA86" w14:textId="09960D77" w:rsidR="00DA1D94" w:rsidRPr="00DA1D94" w:rsidRDefault="00EF6AAB" w:rsidP="00DA1D94">
      <w:pPr>
        <w:spacing w:after="0" w:line="240" w:lineRule="auto"/>
        <w:rPr>
          <w:rFonts w:ascii="Calibri" w:hAnsi="Calibri" w:cs="Calibri"/>
          <w:b/>
          <w:bCs/>
          <w:sz w:val="12"/>
          <w:szCs w:val="12"/>
        </w:rPr>
      </w:pPr>
      <w:r w:rsidRPr="00DA1D94">
        <w:rPr>
          <w:rFonts w:ascii="Calibri" w:hAnsi="Calibri" w:cs="Calibri"/>
          <w:b/>
          <w:bCs/>
          <w:sz w:val="12"/>
          <w:szCs w:val="12"/>
        </w:rPr>
        <w:t>Espèces réactives</w:t>
      </w:r>
      <w:r w:rsidR="00DA1D94" w:rsidRPr="00DA1D94">
        <w:rPr>
          <w:rFonts w:ascii="Calibri" w:hAnsi="Calibri" w:cs="Calibri"/>
          <w:b/>
          <w:bCs/>
          <w:sz w:val="12"/>
          <w:szCs w:val="12"/>
        </w:rPr>
        <w:t xml:space="preserve"> l’oxygène (ROS) :</w:t>
      </w:r>
      <w:r w:rsidR="00DA1D94">
        <w:rPr>
          <w:rFonts w:ascii="Calibri" w:hAnsi="Calibri" w:cs="Calibri"/>
          <w:b/>
          <w:bCs/>
          <w:sz w:val="12"/>
          <w:szCs w:val="12"/>
        </w:rPr>
        <w:t xml:space="preserve"> </w:t>
      </w:r>
      <w:r w:rsidR="00DA1D94" w:rsidRPr="00DA1D94">
        <w:rPr>
          <w:rFonts w:ascii="Calibri" w:hAnsi="Calibri" w:cs="Calibri"/>
          <w:sz w:val="12"/>
          <w:szCs w:val="12"/>
        </w:rPr>
        <w:t xml:space="preserve">ROS réagissant avec NO = espèces réactives de </w:t>
      </w:r>
      <w:proofErr w:type="gramStart"/>
      <w:r w:rsidR="00DA1D94" w:rsidRPr="00DA1D94">
        <w:rPr>
          <w:rFonts w:ascii="Calibri" w:hAnsi="Calibri" w:cs="Calibri"/>
          <w:sz w:val="12"/>
          <w:szCs w:val="12"/>
        </w:rPr>
        <w:t>l’azote(</w:t>
      </w:r>
      <w:proofErr w:type="spellStart"/>
      <w:proofErr w:type="gramEnd"/>
      <w:r w:rsidR="00DA1D94" w:rsidRPr="00DA1D94">
        <w:rPr>
          <w:rFonts w:ascii="Calibri" w:hAnsi="Calibri" w:cs="Calibri"/>
          <w:sz w:val="12"/>
          <w:szCs w:val="12"/>
        </w:rPr>
        <w:t>reactive</w:t>
      </w:r>
      <w:proofErr w:type="spellEnd"/>
      <w:r w:rsidR="00DA1D94" w:rsidRPr="00DA1D94">
        <w:rPr>
          <w:rFonts w:ascii="Calibri" w:hAnsi="Calibri" w:cs="Calibri"/>
          <w:sz w:val="12"/>
          <w:szCs w:val="12"/>
        </w:rPr>
        <w:t xml:space="preserve"> </w:t>
      </w:r>
      <w:proofErr w:type="spellStart"/>
      <w:r w:rsidR="00DA1D94" w:rsidRPr="00DA1D94">
        <w:rPr>
          <w:rFonts w:ascii="Calibri" w:hAnsi="Calibri" w:cs="Calibri"/>
          <w:sz w:val="12"/>
          <w:szCs w:val="12"/>
        </w:rPr>
        <w:t>nitrogen</w:t>
      </w:r>
      <w:proofErr w:type="spellEnd"/>
      <w:r w:rsidR="00DA1D94" w:rsidRPr="00DA1D94">
        <w:rPr>
          <w:rFonts w:ascii="Calibri" w:hAnsi="Calibri" w:cs="Calibri"/>
          <w:sz w:val="12"/>
          <w:szCs w:val="12"/>
        </w:rPr>
        <w:t xml:space="preserve"> </w:t>
      </w:r>
      <w:proofErr w:type="spellStart"/>
      <w:r w:rsidR="00DA1D94" w:rsidRPr="00DA1D94">
        <w:rPr>
          <w:rFonts w:ascii="Calibri" w:hAnsi="Calibri" w:cs="Calibri"/>
          <w:sz w:val="12"/>
          <w:szCs w:val="12"/>
        </w:rPr>
        <w:t>species</w:t>
      </w:r>
      <w:proofErr w:type="spellEnd"/>
      <w:r w:rsidR="00DA1D94" w:rsidRPr="00DA1D94">
        <w:rPr>
          <w:rFonts w:ascii="Calibri" w:hAnsi="Calibri" w:cs="Calibri"/>
          <w:sz w:val="12"/>
          <w:szCs w:val="12"/>
        </w:rPr>
        <w:t xml:space="preserve"> = RNS)</w:t>
      </w:r>
      <w:r w:rsidR="00DA1D94">
        <w:rPr>
          <w:rFonts w:ascii="Calibri" w:hAnsi="Calibri" w:cs="Calibri"/>
          <w:sz w:val="12"/>
          <w:szCs w:val="12"/>
        </w:rPr>
        <w:t xml:space="preserve">/ </w:t>
      </w:r>
      <w:r w:rsidR="00DA1D94" w:rsidRPr="00DA1D94">
        <w:rPr>
          <w:rFonts w:ascii="Calibri" w:hAnsi="Calibri" w:cs="Calibri"/>
          <w:sz w:val="12"/>
          <w:szCs w:val="12"/>
        </w:rPr>
        <w:t xml:space="preserve"> Radical oxyde nitrique NO</w:t>
      </w:r>
      <w:r w:rsidR="00DA1D94">
        <w:rPr>
          <w:rFonts w:ascii="Calibri" w:hAnsi="Calibri" w:cs="Calibri"/>
          <w:sz w:val="12"/>
          <w:szCs w:val="12"/>
        </w:rPr>
        <w:t xml:space="preserve">° </w:t>
      </w:r>
      <w:r w:rsidR="00DA1D94" w:rsidRPr="00DA1D94">
        <w:rPr>
          <w:rFonts w:ascii="Calibri" w:hAnsi="Calibri" w:cs="Calibri"/>
          <w:sz w:val="12"/>
          <w:szCs w:val="12"/>
        </w:rPr>
        <w:t>: stress oxydant, nitration des tyrosines des protéines</w:t>
      </w:r>
    </w:p>
    <w:p w14:paraId="71EA29B2" w14:textId="2B8A4EFA" w:rsidR="00DA1D94" w:rsidRPr="00DA1D94" w:rsidRDefault="00DA1D94" w:rsidP="00DA1D94">
      <w:pPr>
        <w:spacing w:after="0" w:line="240" w:lineRule="auto"/>
        <w:rPr>
          <w:rFonts w:ascii="Calibri" w:hAnsi="Calibri" w:cs="Calibri"/>
          <w:sz w:val="12"/>
          <w:szCs w:val="12"/>
        </w:rPr>
      </w:pPr>
    </w:p>
    <w:p w14:paraId="53418691" w14:textId="77777777" w:rsidR="00EF6AAB" w:rsidRPr="00EF6AAB" w:rsidRDefault="00EF6AAB" w:rsidP="00EF6AAB">
      <w:pPr>
        <w:spacing w:after="0" w:line="240" w:lineRule="auto"/>
        <w:rPr>
          <w:rFonts w:ascii="Calibri" w:hAnsi="Calibri" w:cs="Calibri"/>
          <w:sz w:val="12"/>
          <w:szCs w:val="12"/>
        </w:rPr>
      </w:pPr>
    </w:p>
    <w:p w14:paraId="091EC8B7" w14:textId="5311FA9C" w:rsidR="00DA1D94" w:rsidRPr="00DA1D94" w:rsidRDefault="00EF6AAB" w:rsidP="00EF6AAB">
      <w:pPr>
        <w:pStyle w:val="Paragraphedeliste"/>
        <w:numPr>
          <w:ilvl w:val="0"/>
          <w:numId w:val="7"/>
        </w:numPr>
        <w:spacing w:after="0" w:line="240" w:lineRule="auto"/>
        <w:rPr>
          <w:rFonts w:ascii="Calibri" w:hAnsi="Calibri" w:cs="Calibri"/>
          <w:b/>
          <w:bCs/>
          <w:sz w:val="20"/>
          <w:szCs w:val="20"/>
        </w:rPr>
      </w:pPr>
      <w:r w:rsidRPr="00DA1D94">
        <w:rPr>
          <w:rFonts w:ascii="Calibri" w:hAnsi="Calibri" w:cs="Calibri"/>
          <w:b/>
          <w:bCs/>
          <w:sz w:val="20"/>
          <w:szCs w:val="20"/>
        </w:rPr>
        <w:t>Les systèmes de protection</w:t>
      </w:r>
    </w:p>
    <w:p w14:paraId="28FA34D1" w14:textId="61287CC3" w:rsidR="00DA1D94" w:rsidRPr="00DA1D94" w:rsidRDefault="00DA1D94" w:rsidP="00DA1D94">
      <w:pPr>
        <w:spacing w:after="0" w:line="240" w:lineRule="auto"/>
        <w:rPr>
          <w:rFonts w:ascii="Calibri" w:hAnsi="Calibri" w:cs="Calibri"/>
          <w:sz w:val="12"/>
          <w:szCs w:val="12"/>
        </w:rPr>
      </w:pPr>
      <w:r w:rsidRPr="00DA1D94">
        <w:rPr>
          <w:rFonts w:ascii="Calibri" w:hAnsi="Calibri" w:cs="Calibri"/>
          <w:b/>
          <w:bCs/>
          <w:sz w:val="12"/>
          <w:szCs w:val="12"/>
        </w:rPr>
        <w:t>Protection de l’organisme vis-à-</w:t>
      </w:r>
      <w:proofErr w:type="gramStart"/>
      <w:r w:rsidRPr="00DA1D94">
        <w:rPr>
          <w:rFonts w:ascii="Calibri" w:hAnsi="Calibri" w:cs="Calibri"/>
          <w:b/>
          <w:bCs/>
          <w:sz w:val="12"/>
          <w:szCs w:val="12"/>
        </w:rPr>
        <w:t>vis</w:t>
      </w:r>
      <w:r w:rsidRPr="00DA1D94">
        <w:rPr>
          <w:rFonts w:ascii="Calibri" w:hAnsi="Calibri" w:cs="Calibri"/>
          <w:sz w:val="12"/>
          <w:szCs w:val="12"/>
        </w:rPr>
        <w:t>:</w:t>
      </w:r>
      <w:proofErr w:type="gramEnd"/>
      <w:r>
        <w:rPr>
          <w:rFonts w:ascii="Calibri" w:hAnsi="Calibri" w:cs="Calibri"/>
          <w:sz w:val="12"/>
          <w:szCs w:val="12"/>
        </w:rPr>
        <w:t xml:space="preserve"> </w:t>
      </w:r>
      <w:r w:rsidRPr="00DA1D94">
        <w:rPr>
          <w:rFonts w:ascii="Calibri" w:hAnsi="Calibri" w:cs="Calibri"/>
          <w:sz w:val="12"/>
          <w:szCs w:val="12"/>
        </w:rPr>
        <w:t>Des électrophiles</w:t>
      </w:r>
      <w:r>
        <w:rPr>
          <w:rFonts w:ascii="Calibri" w:hAnsi="Calibri" w:cs="Calibri"/>
          <w:sz w:val="12"/>
          <w:szCs w:val="12"/>
        </w:rPr>
        <w:t xml:space="preserve"> ; </w:t>
      </w:r>
      <w:r w:rsidRPr="00DA1D94">
        <w:rPr>
          <w:rFonts w:ascii="Calibri" w:hAnsi="Calibri" w:cs="Calibri"/>
          <w:sz w:val="12"/>
          <w:szCs w:val="12"/>
        </w:rPr>
        <w:t xml:space="preserve"> Des radicaux libres</w:t>
      </w:r>
      <w:r>
        <w:rPr>
          <w:rFonts w:ascii="Calibri" w:hAnsi="Calibri" w:cs="Calibri"/>
          <w:sz w:val="12"/>
          <w:szCs w:val="12"/>
        </w:rPr>
        <w:t xml:space="preserve"> ; </w:t>
      </w:r>
      <w:r w:rsidRPr="00DA1D94">
        <w:rPr>
          <w:rFonts w:ascii="Calibri" w:hAnsi="Calibri" w:cs="Calibri"/>
          <w:sz w:val="12"/>
          <w:szCs w:val="12"/>
        </w:rPr>
        <w:t xml:space="preserve"> Des ROS</w:t>
      </w:r>
    </w:p>
    <w:p w14:paraId="0CAC61DD" w14:textId="225AE5B7" w:rsidR="00DA1D94" w:rsidRPr="00DA1D94" w:rsidRDefault="00DA1D94" w:rsidP="00DA1D94">
      <w:pPr>
        <w:spacing w:after="0" w:line="240" w:lineRule="auto"/>
        <w:rPr>
          <w:rFonts w:ascii="Calibri" w:hAnsi="Calibri" w:cs="Calibri"/>
          <w:sz w:val="12"/>
          <w:szCs w:val="12"/>
        </w:rPr>
      </w:pPr>
      <w:r w:rsidRPr="00DA1D94">
        <w:rPr>
          <w:rFonts w:ascii="Calibri" w:hAnsi="Calibri" w:cs="Calibri"/>
          <w:b/>
          <w:bCs/>
          <w:sz w:val="12"/>
          <w:szCs w:val="12"/>
        </w:rPr>
        <w:t>Systèmes physiologiques</w:t>
      </w:r>
      <w:r>
        <w:rPr>
          <w:rFonts w:ascii="Calibri" w:hAnsi="Calibri" w:cs="Calibri"/>
          <w:sz w:val="12"/>
          <w:szCs w:val="12"/>
        </w:rPr>
        <w:t xml:space="preserve"> : </w:t>
      </w:r>
      <w:r w:rsidRPr="00DA1D94">
        <w:rPr>
          <w:rFonts w:ascii="Calibri" w:hAnsi="Calibri" w:cs="Calibri"/>
          <w:sz w:val="12"/>
          <w:szCs w:val="12"/>
        </w:rPr>
        <w:t xml:space="preserve"> Systèmes enzymatiques</w:t>
      </w:r>
      <w:r>
        <w:rPr>
          <w:rFonts w:ascii="Calibri" w:hAnsi="Calibri" w:cs="Calibri"/>
          <w:sz w:val="12"/>
          <w:szCs w:val="12"/>
        </w:rPr>
        <w:t> </w:t>
      </w:r>
      <w:proofErr w:type="gramStart"/>
      <w:r>
        <w:rPr>
          <w:rFonts w:ascii="Calibri" w:hAnsi="Calibri" w:cs="Calibri"/>
          <w:sz w:val="12"/>
          <w:szCs w:val="12"/>
        </w:rPr>
        <w:t xml:space="preserve">; </w:t>
      </w:r>
      <w:r w:rsidRPr="00DA1D94">
        <w:rPr>
          <w:rFonts w:ascii="Calibri" w:hAnsi="Calibri" w:cs="Calibri"/>
          <w:sz w:val="12"/>
          <w:szCs w:val="12"/>
        </w:rPr>
        <w:t xml:space="preserve"> Systèmes</w:t>
      </w:r>
      <w:proofErr w:type="gramEnd"/>
      <w:r w:rsidRPr="00DA1D94">
        <w:rPr>
          <w:rFonts w:ascii="Calibri" w:hAnsi="Calibri" w:cs="Calibri"/>
          <w:sz w:val="12"/>
          <w:szCs w:val="12"/>
        </w:rPr>
        <w:t xml:space="preserve"> non enzymatiques (les principaux)</w:t>
      </w:r>
    </w:p>
    <w:p w14:paraId="5B7B1BEF" w14:textId="77777777" w:rsidR="00DA1D94" w:rsidRDefault="00DA1D94" w:rsidP="00EF6AAB">
      <w:pPr>
        <w:spacing w:after="0" w:line="240" w:lineRule="auto"/>
        <w:rPr>
          <w:rFonts w:ascii="Calibri" w:hAnsi="Calibri" w:cs="Calibri"/>
          <w:sz w:val="12"/>
          <w:szCs w:val="12"/>
        </w:rPr>
      </w:pPr>
    </w:p>
    <w:p w14:paraId="139E1E4A" w14:textId="33FCC87D" w:rsidR="00DA1D94" w:rsidRPr="00DA1D94" w:rsidRDefault="00EF6AAB" w:rsidP="00DA1D94">
      <w:pPr>
        <w:pStyle w:val="Paragraphedeliste"/>
        <w:numPr>
          <w:ilvl w:val="0"/>
          <w:numId w:val="8"/>
        </w:numPr>
        <w:spacing w:after="0" w:line="240" w:lineRule="auto"/>
        <w:rPr>
          <w:rFonts w:ascii="Calibri" w:hAnsi="Calibri" w:cs="Calibri"/>
          <w:sz w:val="12"/>
          <w:szCs w:val="12"/>
        </w:rPr>
      </w:pPr>
      <w:r w:rsidRPr="00DA1D94">
        <w:rPr>
          <w:rFonts w:ascii="Calibri" w:hAnsi="Calibri" w:cs="Calibri"/>
          <w:b/>
          <w:bCs/>
          <w:sz w:val="12"/>
          <w:szCs w:val="12"/>
        </w:rPr>
        <w:t>Détoxification des toxiques électrophiles</w:t>
      </w:r>
      <w:r w:rsidRPr="00DA1D94">
        <w:rPr>
          <w:rFonts w:ascii="Calibri" w:hAnsi="Calibri" w:cs="Calibri"/>
          <w:sz w:val="12"/>
          <w:szCs w:val="12"/>
        </w:rPr>
        <w:tab/>
      </w:r>
    </w:p>
    <w:p w14:paraId="6881E5BE" w14:textId="09139C3D" w:rsidR="00EF6AAB" w:rsidRPr="00EF6AAB" w:rsidRDefault="00EF6AAB" w:rsidP="00EF6AAB">
      <w:pPr>
        <w:spacing w:after="0" w:line="240" w:lineRule="auto"/>
        <w:rPr>
          <w:rFonts w:ascii="Calibri" w:hAnsi="Calibri" w:cs="Calibri"/>
          <w:sz w:val="12"/>
          <w:szCs w:val="12"/>
        </w:rPr>
      </w:pPr>
      <w:r w:rsidRPr="00DA1D94">
        <w:rPr>
          <w:rFonts w:ascii="Calibri" w:hAnsi="Calibri" w:cs="Calibri"/>
          <w:sz w:val="12"/>
          <w:szCs w:val="12"/>
        </w:rPr>
        <w:t xml:space="preserve">→ </w:t>
      </w:r>
      <w:r w:rsidRPr="00DA1D94">
        <w:rPr>
          <w:rFonts w:ascii="Calibri" w:hAnsi="Calibri" w:cs="Calibri"/>
          <w:b/>
          <w:bCs/>
          <w:sz w:val="12"/>
          <w:szCs w:val="12"/>
        </w:rPr>
        <w:t>Général</w:t>
      </w:r>
      <w:r w:rsidRPr="00DA1D94">
        <w:rPr>
          <w:rFonts w:ascii="Calibri" w:hAnsi="Calibri" w:cs="Calibri"/>
          <w:sz w:val="12"/>
          <w:szCs w:val="12"/>
        </w:rPr>
        <w:t xml:space="preserve"> : Par du glutathion qui est réducteur : l'agent oxydant est réduit (soit spontanée soit catalysée par glutathion S transférase).</w:t>
      </w:r>
      <w:r w:rsidR="00DA1D94">
        <w:rPr>
          <w:rFonts w:ascii="Calibri" w:hAnsi="Calibri" w:cs="Calibri"/>
          <w:sz w:val="12"/>
          <w:szCs w:val="12"/>
        </w:rPr>
        <w:t xml:space="preserve"> / </w:t>
      </w:r>
      <w:r w:rsidRPr="00EF6AAB">
        <w:rPr>
          <w:rFonts w:ascii="Calibri" w:hAnsi="Calibri" w:cs="Calibri"/>
          <w:sz w:val="12"/>
          <w:szCs w:val="12"/>
        </w:rPr>
        <w:t xml:space="preserve">→ </w:t>
      </w:r>
      <w:r w:rsidRPr="00DA1D94">
        <w:rPr>
          <w:rFonts w:ascii="Calibri" w:hAnsi="Calibri" w:cs="Calibri"/>
          <w:b/>
          <w:bCs/>
          <w:sz w:val="12"/>
          <w:szCs w:val="12"/>
        </w:rPr>
        <w:t>Système spécifiques :</w:t>
      </w:r>
      <w:r w:rsidRPr="00EF6AAB">
        <w:rPr>
          <w:rFonts w:ascii="Calibri" w:hAnsi="Calibri" w:cs="Calibri"/>
          <w:sz w:val="12"/>
          <w:szCs w:val="12"/>
        </w:rPr>
        <w:t xml:space="preserve"> époxydes hydrolases EH, alcool DH, aldéhyde DH …</w:t>
      </w:r>
    </w:p>
    <w:p w14:paraId="03780497" w14:textId="77777777" w:rsidR="00DA1D94" w:rsidRPr="00DA1D94" w:rsidRDefault="00DA1D94" w:rsidP="00EF6AAB">
      <w:pPr>
        <w:spacing w:after="0" w:line="240" w:lineRule="auto"/>
        <w:rPr>
          <w:rFonts w:ascii="Calibri" w:hAnsi="Calibri" w:cs="Calibri"/>
          <w:b/>
          <w:bCs/>
          <w:sz w:val="12"/>
          <w:szCs w:val="12"/>
        </w:rPr>
      </w:pPr>
      <w:r w:rsidRPr="00DA1D94">
        <w:rPr>
          <w:rFonts w:ascii="Calibri" w:hAnsi="Calibri" w:cs="Calibri"/>
          <w:b/>
          <w:bCs/>
          <w:sz w:val="12"/>
          <w:szCs w:val="12"/>
        </w:rPr>
        <w:t xml:space="preserve">Systèmes enzymatiques : </w:t>
      </w:r>
    </w:p>
    <w:p w14:paraId="5A57A009" w14:textId="2979EA0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superoxyde dismutase SOD, porté par plusieurs métalloprotéine</w:t>
      </w:r>
      <w:r w:rsidR="00DA1D94">
        <w:rPr>
          <w:rFonts w:ascii="Calibri" w:hAnsi="Calibri" w:cs="Calibri"/>
          <w:sz w:val="12"/>
          <w:szCs w:val="12"/>
        </w:rPr>
        <w:t xml:space="preserve">s : </w:t>
      </w:r>
      <w:r w:rsidRPr="00EF6AAB">
        <w:rPr>
          <w:rFonts w:ascii="Calibri" w:hAnsi="Calibri" w:cs="Calibri"/>
          <w:sz w:val="12"/>
          <w:szCs w:val="12"/>
        </w:rPr>
        <w:t xml:space="preserve">« activité superoxyde dismutase ». </w:t>
      </w:r>
      <w:proofErr w:type="gramStart"/>
      <w:r w:rsidRPr="00EF6AAB">
        <w:rPr>
          <w:rFonts w:ascii="Calibri" w:hAnsi="Calibri" w:cs="Calibri"/>
          <w:sz w:val="12"/>
          <w:szCs w:val="12"/>
        </w:rPr>
        <w:t>avec</w:t>
      </w:r>
      <w:proofErr w:type="gramEnd"/>
      <w:r w:rsidRPr="00EF6AAB">
        <w:rPr>
          <w:rFonts w:ascii="Calibri" w:hAnsi="Calibri" w:cs="Calibri"/>
          <w:sz w:val="12"/>
          <w:szCs w:val="12"/>
        </w:rPr>
        <w:t xml:space="preserve"> commence rôle de détoxifier O2°- pour former le peroxyde d'hydrogène H2O2. (</w:t>
      </w:r>
      <w:proofErr w:type="gramStart"/>
      <w:r w:rsidRPr="00EF6AAB">
        <w:rPr>
          <w:rFonts w:ascii="Calibri" w:hAnsi="Calibri" w:cs="Calibri"/>
          <w:sz w:val="12"/>
          <w:szCs w:val="12"/>
        </w:rPr>
        <w:t>la</w:t>
      </w:r>
      <w:proofErr w:type="gramEnd"/>
      <w:r w:rsidRPr="00EF6AAB">
        <w:rPr>
          <w:rFonts w:ascii="Calibri" w:hAnsi="Calibri" w:cs="Calibri"/>
          <w:sz w:val="12"/>
          <w:szCs w:val="12"/>
        </w:rPr>
        <w:t xml:space="preserve"> réaction peut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spontanée, mais 10^4 fois plus rapide avec cette activité). Après bien </w:t>
      </w:r>
      <w:proofErr w:type="spellStart"/>
      <w:r w:rsidRPr="00EF6AAB">
        <w:rPr>
          <w:rFonts w:ascii="Calibri" w:hAnsi="Calibri" w:cs="Calibri"/>
          <w:sz w:val="12"/>
          <w:szCs w:val="12"/>
        </w:rPr>
        <w:t>sur</w:t>
      </w:r>
      <w:proofErr w:type="spellEnd"/>
      <w:r w:rsidRPr="00EF6AAB">
        <w:rPr>
          <w:rFonts w:ascii="Calibri" w:hAnsi="Calibri" w:cs="Calibri"/>
          <w:sz w:val="12"/>
          <w:szCs w:val="12"/>
        </w:rPr>
        <w:t xml:space="preserve"> il faut détoxifier le H2O2 </w:t>
      </w:r>
      <w:proofErr w:type="gramStart"/>
      <w:r w:rsidRPr="00EF6AAB">
        <w:rPr>
          <w:rFonts w:ascii="Calibri" w:hAnsi="Calibri" w:cs="Calibri"/>
          <w:sz w:val="12"/>
          <w:szCs w:val="12"/>
        </w:rPr>
        <w:t>c'est pas</w:t>
      </w:r>
      <w:proofErr w:type="gramEnd"/>
      <w:r w:rsidRPr="00EF6AAB">
        <w:rPr>
          <w:rFonts w:ascii="Calibri" w:hAnsi="Calibri" w:cs="Calibri"/>
          <w:sz w:val="12"/>
          <w:szCs w:val="12"/>
        </w:rPr>
        <w:t xml:space="preserve"> fini.</w:t>
      </w:r>
    </w:p>
    <w:p w14:paraId="6D3B12B3" w14:textId="77777777" w:rsidR="00DA1D94"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r w:rsidRPr="00DA1D94">
        <w:rPr>
          <w:rFonts w:ascii="Calibri" w:hAnsi="Calibri" w:cs="Calibri"/>
          <w:b/>
          <w:bCs/>
          <w:sz w:val="12"/>
          <w:szCs w:val="12"/>
        </w:rPr>
        <w:t>glutathion peroxydase :</w:t>
      </w:r>
      <w:r w:rsidRPr="00EF6AAB">
        <w:rPr>
          <w:rFonts w:ascii="Calibri" w:hAnsi="Calibri" w:cs="Calibri"/>
          <w:sz w:val="12"/>
          <w:szCs w:val="12"/>
        </w:rPr>
        <w:t xml:space="preserve"> porté par métalloprotéines à </w:t>
      </w:r>
      <w:proofErr w:type="spellStart"/>
      <w:r w:rsidRPr="00EF6AAB">
        <w:rPr>
          <w:rFonts w:ascii="Calibri" w:hAnsi="Calibri" w:cs="Calibri"/>
          <w:sz w:val="12"/>
          <w:szCs w:val="12"/>
        </w:rPr>
        <w:t>Selenium</w:t>
      </w:r>
      <w:proofErr w:type="spellEnd"/>
      <w:r w:rsidR="00DA1D94">
        <w:rPr>
          <w:rFonts w:ascii="Calibri" w:hAnsi="Calibri" w:cs="Calibri"/>
          <w:sz w:val="12"/>
          <w:szCs w:val="12"/>
        </w:rPr>
        <w:t xml:space="preserve"> </w:t>
      </w:r>
      <w:r w:rsidRPr="00EF6AAB">
        <w:rPr>
          <w:rFonts w:ascii="Calibri" w:hAnsi="Calibri" w:cs="Calibri"/>
          <w:sz w:val="12"/>
          <w:szCs w:val="12"/>
        </w:rPr>
        <w:t>→ prennent en charge l'excès de H2O2</w:t>
      </w:r>
      <w:r w:rsidR="00DA1D94">
        <w:rPr>
          <w:rFonts w:ascii="Calibri" w:hAnsi="Calibri" w:cs="Calibri"/>
          <w:sz w:val="12"/>
          <w:szCs w:val="12"/>
        </w:rPr>
        <w:t xml:space="preserve"> /// </w:t>
      </w:r>
      <w:r w:rsidRPr="00EF6AAB">
        <w:rPr>
          <w:rFonts w:ascii="Calibri" w:hAnsi="Calibri" w:cs="Calibri"/>
          <w:sz w:val="12"/>
          <w:szCs w:val="12"/>
        </w:rPr>
        <w:t xml:space="preserve">H2O2 + 2 </w:t>
      </w:r>
      <w:proofErr w:type="gramStart"/>
      <w:r w:rsidRPr="00EF6AAB">
        <w:rPr>
          <w:rFonts w:ascii="Calibri" w:hAnsi="Calibri" w:cs="Calibri"/>
          <w:sz w:val="12"/>
          <w:szCs w:val="12"/>
        </w:rPr>
        <w:t>glutathion</w:t>
      </w:r>
      <w:proofErr w:type="gramEnd"/>
      <w:r w:rsidRPr="00EF6AAB">
        <w:rPr>
          <w:rFonts w:ascii="Calibri" w:hAnsi="Calibri" w:cs="Calibri"/>
          <w:sz w:val="12"/>
          <w:szCs w:val="12"/>
        </w:rPr>
        <w:t xml:space="preserve"> → GSSG (formation ponts disulfure) + 2 H2O.</w:t>
      </w:r>
    </w:p>
    <w:p w14:paraId="763413BC" w14:textId="413018FA"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détoxifient</w:t>
      </w:r>
      <w:proofErr w:type="gramEnd"/>
      <w:r w:rsidRPr="00EF6AAB">
        <w:rPr>
          <w:rFonts w:ascii="Calibri" w:hAnsi="Calibri" w:cs="Calibri"/>
          <w:sz w:val="12"/>
          <w:szCs w:val="12"/>
        </w:rPr>
        <w:t xml:space="preserve"> des radicaux libres : R° + GSH → RH + </w:t>
      </w:r>
      <w:proofErr w:type="spellStart"/>
      <w:r w:rsidRPr="00EF6AAB">
        <w:rPr>
          <w:rFonts w:ascii="Calibri" w:hAnsi="Calibri" w:cs="Calibri"/>
          <w:sz w:val="12"/>
          <w:szCs w:val="12"/>
        </w:rPr>
        <w:t>Gs</w:t>
      </w:r>
      <w:proofErr w:type="spellEnd"/>
      <w:r w:rsidRPr="00EF6AAB">
        <w:rPr>
          <w:rFonts w:ascii="Calibri" w:hAnsi="Calibri" w:cs="Calibri"/>
          <w:sz w:val="12"/>
          <w:szCs w:val="12"/>
        </w:rPr>
        <w:t xml:space="preserve">° → GSSG (qui sera </w:t>
      </w:r>
      <w:proofErr w:type="spellStart"/>
      <w:r w:rsidRPr="00EF6AAB">
        <w:rPr>
          <w:rFonts w:ascii="Calibri" w:hAnsi="Calibri" w:cs="Calibri"/>
          <w:sz w:val="12"/>
          <w:szCs w:val="12"/>
        </w:rPr>
        <w:t>régéné</w:t>
      </w:r>
      <w:proofErr w:type="spellEnd"/>
      <w:r w:rsidRPr="00EF6AAB">
        <w:rPr>
          <w:rFonts w:ascii="Calibri" w:hAnsi="Calibri" w:cs="Calibri"/>
          <w:sz w:val="12"/>
          <w:szCs w:val="12"/>
        </w:rPr>
        <w:t xml:space="preserve"> : réduit par NADPHH+ pour redonner 2 GSH et un NADP+)</w:t>
      </w:r>
    </w:p>
    <w:p w14:paraId="011A032F" w14:textId="118E3E8A" w:rsidR="00EF6AAB" w:rsidRDefault="00EF6AAB" w:rsidP="00EF6AAB">
      <w:pPr>
        <w:spacing w:after="0" w:line="240" w:lineRule="auto"/>
        <w:rPr>
          <w:rFonts w:ascii="Calibri" w:hAnsi="Calibri" w:cs="Calibri"/>
          <w:sz w:val="12"/>
          <w:szCs w:val="12"/>
        </w:rPr>
      </w:pPr>
      <w:r w:rsidRPr="00DA1D94">
        <w:rPr>
          <w:rFonts w:ascii="Calibri" w:hAnsi="Calibri" w:cs="Calibri"/>
          <w:b/>
          <w:bCs/>
          <w:sz w:val="12"/>
          <w:szCs w:val="12"/>
        </w:rPr>
        <w:t>→ La catalase</w:t>
      </w:r>
      <w:r w:rsidR="00DA1D94">
        <w:rPr>
          <w:rFonts w:ascii="Calibri" w:hAnsi="Calibri" w:cs="Calibri"/>
          <w:b/>
          <w:bCs/>
          <w:sz w:val="12"/>
          <w:szCs w:val="12"/>
        </w:rPr>
        <w:t> </w:t>
      </w:r>
      <w:r w:rsidR="00DA1D94">
        <w:rPr>
          <w:rFonts w:ascii="Calibri" w:hAnsi="Calibri" w:cs="Calibri"/>
          <w:sz w:val="12"/>
          <w:szCs w:val="12"/>
        </w:rPr>
        <w:t xml:space="preserve">: </w:t>
      </w:r>
      <w:r w:rsidRPr="00EF6AAB">
        <w:rPr>
          <w:rFonts w:ascii="Calibri" w:hAnsi="Calibri" w:cs="Calibri"/>
          <w:sz w:val="12"/>
          <w:szCs w:val="12"/>
        </w:rPr>
        <w:t xml:space="preserve"> dans les peroxysomes</w:t>
      </w:r>
      <w:r w:rsidR="00DA1D94">
        <w:rPr>
          <w:rFonts w:ascii="Calibri" w:hAnsi="Calibri" w:cs="Calibri"/>
          <w:sz w:val="12"/>
          <w:szCs w:val="12"/>
        </w:rPr>
        <w:t xml:space="preserve"> : </w:t>
      </w:r>
      <w:r w:rsidRPr="00EF6AAB">
        <w:rPr>
          <w:rFonts w:ascii="Calibri" w:hAnsi="Calibri" w:cs="Calibri"/>
          <w:sz w:val="12"/>
          <w:szCs w:val="12"/>
        </w:rPr>
        <w:t xml:space="preserve">&gt; tous ces systèmes sont </w:t>
      </w:r>
      <w:r w:rsidR="00DA1D94" w:rsidRPr="00EF6AAB">
        <w:rPr>
          <w:rFonts w:ascii="Calibri" w:hAnsi="Calibri" w:cs="Calibri"/>
          <w:sz w:val="12"/>
          <w:szCs w:val="12"/>
        </w:rPr>
        <w:t>interconnectés</w:t>
      </w:r>
      <w:r w:rsidRPr="00EF6AAB">
        <w:rPr>
          <w:rFonts w:ascii="Calibri" w:hAnsi="Calibri" w:cs="Calibri"/>
          <w:sz w:val="12"/>
          <w:szCs w:val="12"/>
        </w:rPr>
        <w:t xml:space="preserve"> pour la détox de O2°- </w:t>
      </w:r>
    </w:p>
    <w:p w14:paraId="7B02079D" w14:textId="107BA3A8" w:rsidR="00DA1D94" w:rsidRPr="00EF6AAB" w:rsidRDefault="00DA1D94" w:rsidP="00DA1D94">
      <w:pPr>
        <w:spacing w:after="0" w:line="240" w:lineRule="auto"/>
        <w:jc w:val="center"/>
        <w:rPr>
          <w:rFonts w:ascii="Calibri" w:hAnsi="Calibri" w:cs="Calibri"/>
          <w:sz w:val="12"/>
          <w:szCs w:val="12"/>
        </w:rPr>
      </w:pPr>
      <w:r w:rsidRPr="00DA1D94">
        <w:rPr>
          <w:rFonts w:ascii="Calibri" w:hAnsi="Calibri" w:cs="Calibri"/>
          <w:noProof/>
          <w:sz w:val="12"/>
          <w:szCs w:val="12"/>
        </w:rPr>
        <w:drawing>
          <wp:inline distT="0" distB="0" distL="0" distR="0" wp14:anchorId="72421E79" wp14:editId="5EC53FD1">
            <wp:extent cx="1115735" cy="557868"/>
            <wp:effectExtent l="0" t="0" r="1905" b="1270"/>
            <wp:docPr id="68713510" name="Image 1" descr="Une image contenant texte, diagramm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3510" name="Image 1" descr="Une image contenant texte, diagramme, ligne, Police&#10;&#10;Le contenu généré par l’IA peut être incorrect."/>
                    <pic:cNvPicPr/>
                  </pic:nvPicPr>
                  <pic:blipFill>
                    <a:blip r:embed="rId13"/>
                    <a:stretch>
                      <a:fillRect/>
                    </a:stretch>
                  </pic:blipFill>
                  <pic:spPr>
                    <a:xfrm>
                      <a:off x="0" y="0"/>
                      <a:ext cx="1133176" cy="566588"/>
                    </a:xfrm>
                    <a:prstGeom prst="rect">
                      <a:avLst/>
                    </a:prstGeom>
                  </pic:spPr>
                </pic:pic>
              </a:graphicData>
            </a:graphic>
          </wp:inline>
        </w:drawing>
      </w:r>
    </w:p>
    <w:p w14:paraId="5DF8E3D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=&gt; </w:t>
      </w:r>
      <w:proofErr w:type="spellStart"/>
      <w:r w:rsidRPr="00EF6AAB">
        <w:rPr>
          <w:rFonts w:ascii="Calibri" w:hAnsi="Calibri" w:cs="Calibri"/>
          <w:sz w:val="12"/>
          <w:szCs w:val="12"/>
        </w:rPr>
        <w:t>Malheuresement</w:t>
      </w:r>
      <w:proofErr w:type="spellEnd"/>
      <w:r w:rsidRPr="00EF6AAB">
        <w:rPr>
          <w:rFonts w:ascii="Calibri" w:hAnsi="Calibri" w:cs="Calibri"/>
          <w:sz w:val="12"/>
          <w:szCs w:val="12"/>
        </w:rPr>
        <w:t xml:space="preserve"> détox de OH°- peu efface → il faut </w:t>
      </w:r>
      <w:proofErr w:type="spellStart"/>
      <w:r w:rsidRPr="00EF6AAB">
        <w:rPr>
          <w:rFonts w:ascii="Calibri" w:hAnsi="Calibri" w:cs="Calibri"/>
          <w:sz w:val="12"/>
          <w:szCs w:val="12"/>
        </w:rPr>
        <w:t>qu</w:t>
      </w:r>
      <w:proofErr w:type="spellEnd"/>
      <w:r w:rsidRPr="00EF6AAB">
        <w:rPr>
          <w:rFonts w:ascii="Calibri" w:hAnsi="Calibri" w:cs="Calibri"/>
          <w:sz w:val="12"/>
          <w:szCs w:val="12"/>
        </w:rPr>
        <w:t xml:space="preserve"> détox de H2O2 soit bien détoxifié sinon → OH°-.</w:t>
      </w:r>
    </w:p>
    <w:p w14:paraId="304A5B32" w14:textId="77777777" w:rsidR="00EF6AAB" w:rsidRPr="00DA1D94" w:rsidRDefault="00EF6AAB" w:rsidP="00EF6AAB">
      <w:pPr>
        <w:spacing w:after="0" w:line="240" w:lineRule="auto"/>
        <w:rPr>
          <w:rFonts w:ascii="Calibri" w:hAnsi="Calibri" w:cs="Calibri"/>
          <w:b/>
          <w:bCs/>
          <w:sz w:val="12"/>
          <w:szCs w:val="12"/>
        </w:rPr>
      </w:pPr>
      <w:r w:rsidRPr="00DA1D94">
        <w:rPr>
          <w:rFonts w:ascii="Calibri" w:hAnsi="Calibri" w:cs="Calibri"/>
          <w:b/>
          <w:bCs/>
          <w:sz w:val="12"/>
          <w:szCs w:val="12"/>
        </w:rPr>
        <w:t>2- Détox des radicaux libres et ROS.</w:t>
      </w:r>
      <w:r w:rsidRPr="00DA1D94">
        <w:rPr>
          <w:rFonts w:ascii="Calibri" w:hAnsi="Calibri" w:cs="Calibri"/>
          <w:b/>
          <w:bCs/>
          <w:sz w:val="12"/>
          <w:szCs w:val="12"/>
        </w:rPr>
        <w:tab/>
        <w:t xml:space="preserve">→ </w:t>
      </w:r>
      <w:proofErr w:type="spellStart"/>
      <w:r w:rsidRPr="00DA1D94">
        <w:rPr>
          <w:rFonts w:ascii="Calibri" w:hAnsi="Calibri" w:cs="Calibri"/>
          <w:b/>
          <w:bCs/>
          <w:sz w:val="12"/>
          <w:szCs w:val="12"/>
        </w:rPr>
        <w:t>Sytèmes</w:t>
      </w:r>
      <w:proofErr w:type="spellEnd"/>
      <w:r w:rsidRPr="00DA1D94">
        <w:rPr>
          <w:rFonts w:ascii="Calibri" w:hAnsi="Calibri" w:cs="Calibri"/>
          <w:b/>
          <w:bCs/>
          <w:sz w:val="12"/>
          <w:szCs w:val="12"/>
        </w:rPr>
        <w:t xml:space="preserve"> non enzymatiques :</w:t>
      </w:r>
    </w:p>
    <w:p w14:paraId="2F995E2A" w14:textId="2B0CCD10" w:rsidR="00EF6AAB" w:rsidRPr="00DA1D94" w:rsidRDefault="00EF6AAB" w:rsidP="00EF6AAB">
      <w:pPr>
        <w:spacing w:after="0" w:line="240" w:lineRule="auto"/>
        <w:rPr>
          <w:rFonts w:ascii="Calibri" w:hAnsi="Calibri" w:cs="Calibri"/>
          <w:b/>
          <w:bCs/>
          <w:sz w:val="12"/>
          <w:szCs w:val="12"/>
        </w:rPr>
      </w:pPr>
      <w:r w:rsidRPr="00DA1D94">
        <w:rPr>
          <w:rFonts w:ascii="Calibri" w:hAnsi="Calibri" w:cs="Calibri"/>
          <w:b/>
          <w:bCs/>
          <w:sz w:val="12"/>
          <w:szCs w:val="12"/>
        </w:rPr>
        <w:t>•</w:t>
      </w:r>
      <w:r w:rsidR="00DA1D94" w:rsidRPr="00DA1D94">
        <w:rPr>
          <w:rFonts w:ascii="Calibri" w:hAnsi="Calibri" w:cs="Calibri"/>
          <w:b/>
          <w:bCs/>
          <w:sz w:val="12"/>
          <w:szCs w:val="12"/>
        </w:rPr>
        <w:t xml:space="preserve"> </w:t>
      </w:r>
      <w:r w:rsidRPr="00DA1D94">
        <w:rPr>
          <w:rFonts w:ascii="Calibri" w:hAnsi="Calibri" w:cs="Calibri"/>
          <w:b/>
          <w:bCs/>
          <w:sz w:val="12"/>
          <w:szCs w:val="12"/>
        </w:rPr>
        <w:t>dernière défense : pièges à radicaux antioxydants</w:t>
      </w:r>
    </w:p>
    <w:p w14:paraId="009C5A91" w14:textId="2E56036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par les composés liposolubles membranaires. (</w:t>
      </w:r>
      <w:proofErr w:type="gramStart"/>
      <w:r w:rsidRPr="00EF6AAB">
        <w:rPr>
          <w:rFonts w:ascii="Calibri" w:hAnsi="Calibri" w:cs="Calibri"/>
          <w:sz w:val="12"/>
          <w:szCs w:val="12"/>
        </w:rPr>
        <w:t>de</w:t>
      </w:r>
      <w:proofErr w:type="gramEnd"/>
      <w:r w:rsidRPr="00EF6AAB">
        <w:rPr>
          <w:rFonts w:ascii="Calibri" w:hAnsi="Calibri" w:cs="Calibri"/>
          <w:sz w:val="12"/>
          <w:szCs w:val="12"/>
        </w:rPr>
        <w:t xml:space="preserve"> R° on forme RH).</w:t>
      </w:r>
      <w:r w:rsidR="00DA1D94">
        <w:rPr>
          <w:rFonts w:ascii="Calibri" w:hAnsi="Calibri" w:cs="Calibri"/>
          <w:sz w:val="12"/>
          <w:szCs w:val="12"/>
        </w:rPr>
        <w:t xml:space="preserve"> : </w:t>
      </w:r>
      <w:r w:rsidRPr="00EF6AAB">
        <w:rPr>
          <w:rFonts w:ascii="Calibri" w:hAnsi="Calibri" w:cs="Calibri"/>
          <w:sz w:val="12"/>
          <w:szCs w:val="12"/>
        </w:rPr>
        <w:t>- cas de Vit E (tocophérols), vit A</w:t>
      </w:r>
    </w:p>
    <w:p w14:paraId="5469C32F" w14:textId="3487077C" w:rsidR="00DA1D94" w:rsidRDefault="00DA1D94" w:rsidP="00DA1D94">
      <w:pPr>
        <w:spacing w:after="0" w:line="240" w:lineRule="auto"/>
        <w:jc w:val="center"/>
        <w:rPr>
          <w:rFonts w:ascii="Calibri" w:hAnsi="Calibri" w:cs="Calibri"/>
          <w:sz w:val="12"/>
          <w:szCs w:val="12"/>
        </w:rPr>
      </w:pPr>
      <w:r w:rsidRPr="00DA1D94">
        <w:rPr>
          <w:rFonts w:ascii="Calibri" w:hAnsi="Calibri" w:cs="Calibri"/>
          <w:noProof/>
          <w:sz w:val="12"/>
          <w:szCs w:val="12"/>
        </w:rPr>
        <w:drawing>
          <wp:inline distT="0" distB="0" distL="0" distR="0" wp14:anchorId="2CF3A003" wp14:editId="1F73E1CA">
            <wp:extent cx="1294844" cy="508759"/>
            <wp:effectExtent l="0" t="0" r="635" b="0"/>
            <wp:docPr id="786248998"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48998" name="Image 1" descr="Une image contenant texte, diagramme, ligne, capture d’écran&#10;&#10;Le contenu généré par l’IA peut être incorrect."/>
                    <pic:cNvPicPr/>
                  </pic:nvPicPr>
                  <pic:blipFill rotWithShape="1">
                    <a:blip r:embed="rId14"/>
                    <a:srcRect b="38004"/>
                    <a:stretch/>
                  </pic:blipFill>
                  <pic:spPr bwMode="auto">
                    <a:xfrm>
                      <a:off x="0" y="0"/>
                      <a:ext cx="1311366" cy="515251"/>
                    </a:xfrm>
                    <a:prstGeom prst="rect">
                      <a:avLst/>
                    </a:prstGeom>
                    <a:ln>
                      <a:noFill/>
                    </a:ln>
                    <a:extLst>
                      <a:ext uri="{53640926-AAD7-44D8-BBD7-CCE9431645EC}">
                        <a14:shadowObscured xmlns:a14="http://schemas.microsoft.com/office/drawing/2010/main"/>
                      </a:ext>
                    </a:extLst>
                  </pic:spPr>
                </pic:pic>
              </a:graphicData>
            </a:graphic>
          </wp:inline>
        </w:drawing>
      </w:r>
      <w:r w:rsidRPr="00DA1D94">
        <w:rPr>
          <w:rFonts w:ascii="Calibri" w:hAnsi="Calibri" w:cs="Calibri"/>
          <w:noProof/>
          <w:sz w:val="12"/>
          <w:szCs w:val="12"/>
        </w:rPr>
        <w:drawing>
          <wp:inline distT="0" distB="0" distL="0" distR="0" wp14:anchorId="3B36E189" wp14:editId="08F51E36">
            <wp:extent cx="1644015" cy="295302"/>
            <wp:effectExtent l="0" t="0" r="0" b="0"/>
            <wp:docPr id="814020513"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48998" name="Image 1" descr="Une image contenant texte, diagramme, ligne, capture d’écran&#10;&#10;Le contenu généré par l’IA peut être incorrect."/>
                    <pic:cNvPicPr/>
                  </pic:nvPicPr>
                  <pic:blipFill rotWithShape="1">
                    <a:blip r:embed="rId14"/>
                    <a:srcRect t="71658"/>
                    <a:stretch/>
                  </pic:blipFill>
                  <pic:spPr bwMode="auto">
                    <a:xfrm>
                      <a:off x="0" y="0"/>
                      <a:ext cx="1658142" cy="297840"/>
                    </a:xfrm>
                    <a:prstGeom prst="rect">
                      <a:avLst/>
                    </a:prstGeom>
                    <a:ln>
                      <a:noFill/>
                    </a:ln>
                    <a:extLst>
                      <a:ext uri="{53640926-AAD7-44D8-BBD7-CCE9431645EC}">
                        <a14:shadowObscured xmlns:a14="http://schemas.microsoft.com/office/drawing/2010/main"/>
                      </a:ext>
                    </a:extLst>
                  </pic:spPr>
                </pic:pic>
              </a:graphicData>
            </a:graphic>
          </wp:inline>
        </w:drawing>
      </w:r>
    </w:p>
    <w:p w14:paraId="1F7F87FA" w14:textId="59F984D5"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tous </w:t>
      </w:r>
      <w:proofErr w:type="spellStart"/>
      <w:r w:rsidRPr="00EF6AAB">
        <w:rPr>
          <w:rFonts w:ascii="Calibri" w:hAnsi="Calibri" w:cs="Calibri"/>
          <w:sz w:val="12"/>
          <w:szCs w:val="12"/>
        </w:rPr>
        <w:t>ce</w:t>
      </w:r>
      <w:proofErr w:type="spellEnd"/>
      <w:r w:rsidRPr="00EF6AAB">
        <w:rPr>
          <w:rFonts w:ascii="Calibri" w:hAnsi="Calibri" w:cs="Calibri"/>
          <w:sz w:val="12"/>
          <w:szCs w:val="12"/>
        </w:rPr>
        <w:t xml:space="preserve"> passe </w:t>
      </w:r>
      <w:proofErr w:type="spellStart"/>
      <w:r w:rsidRPr="00EF6AAB">
        <w:rPr>
          <w:rFonts w:ascii="Calibri" w:hAnsi="Calibri" w:cs="Calibri"/>
          <w:sz w:val="12"/>
          <w:szCs w:val="12"/>
        </w:rPr>
        <w:t>bine</w:t>
      </w:r>
      <w:proofErr w:type="spellEnd"/>
      <w:r w:rsidRPr="00EF6AAB">
        <w:rPr>
          <w:rFonts w:ascii="Calibri" w:hAnsi="Calibri" w:cs="Calibri"/>
          <w:sz w:val="12"/>
          <w:szCs w:val="12"/>
        </w:rPr>
        <w:t xml:space="preserve"> si </w:t>
      </w:r>
      <w:proofErr w:type="spellStart"/>
      <w:r w:rsidRPr="00EF6AAB">
        <w:rPr>
          <w:rFonts w:ascii="Calibri" w:hAnsi="Calibri" w:cs="Calibri"/>
          <w:sz w:val="12"/>
          <w:szCs w:val="12"/>
        </w:rPr>
        <w:t>élqulibre</w:t>
      </w:r>
      <w:proofErr w:type="spellEnd"/>
      <w:r w:rsidRPr="00EF6AAB">
        <w:rPr>
          <w:rFonts w:ascii="Calibri" w:hAnsi="Calibri" w:cs="Calibri"/>
          <w:sz w:val="12"/>
          <w:szCs w:val="12"/>
        </w:rPr>
        <w:t xml:space="preserve"> entre ROS R° </w:t>
      </w:r>
      <w:proofErr w:type="spellStart"/>
      <w:r w:rsidRPr="00EF6AAB">
        <w:rPr>
          <w:rFonts w:ascii="Calibri" w:hAnsi="Calibri" w:cs="Calibri"/>
          <w:sz w:val="12"/>
          <w:szCs w:val="12"/>
        </w:rPr>
        <w:t>electrophiles</w:t>
      </w:r>
      <w:proofErr w:type="spellEnd"/>
      <w:r w:rsidRPr="00EF6AAB">
        <w:rPr>
          <w:rFonts w:ascii="Calibri" w:hAnsi="Calibri" w:cs="Calibri"/>
          <w:sz w:val="12"/>
          <w:szCs w:val="12"/>
        </w:rPr>
        <w:t xml:space="preserve"> et les systèmes de protection (SOD, catalase, </w:t>
      </w:r>
      <w:proofErr w:type="spellStart"/>
      <w:r w:rsidRPr="00EF6AAB">
        <w:rPr>
          <w:rFonts w:ascii="Calibri" w:hAnsi="Calibri" w:cs="Calibri"/>
          <w:sz w:val="12"/>
          <w:szCs w:val="12"/>
        </w:rPr>
        <w:t>Gpx</w:t>
      </w:r>
      <w:proofErr w:type="spellEnd"/>
      <w:r w:rsidRPr="00EF6AAB">
        <w:rPr>
          <w:rFonts w:ascii="Calibri" w:hAnsi="Calibri" w:cs="Calibri"/>
          <w:sz w:val="12"/>
          <w:szCs w:val="12"/>
        </w:rPr>
        <w:t xml:space="preserve">, GST, </w:t>
      </w:r>
      <w:proofErr w:type="spellStart"/>
      <w:r w:rsidRPr="00EF6AAB">
        <w:rPr>
          <w:rFonts w:ascii="Calibri" w:hAnsi="Calibri" w:cs="Calibri"/>
          <w:sz w:val="12"/>
          <w:szCs w:val="12"/>
        </w:rPr>
        <w:t>Vtie</w:t>
      </w:r>
      <w:proofErr w:type="spellEnd"/>
      <w:r w:rsidRPr="00EF6AAB">
        <w:rPr>
          <w:rFonts w:ascii="Calibri" w:hAnsi="Calibri" w:cs="Calibri"/>
          <w:sz w:val="12"/>
          <w:szCs w:val="12"/>
        </w:rPr>
        <w:t xml:space="preserve"> E</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w:t>
      </w:r>
    </w:p>
    <w:p w14:paraId="7A904178" w14:textId="77777777" w:rsid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si excès de toxiques : </w:t>
      </w:r>
      <w:proofErr w:type="spellStart"/>
      <w:r w:rsidRPr="00EF6AAB">
        <w:rPr>
          <w:rFonts w:ascii="Calibri" w:hAnsi="Calibri" w:cs="Calibri"/>
          <w:sz w:val="12"/>
          <w:szCs w:val="12"/>
        </w:rPr>
        <w:t>saturaiton</w:t>
      </w:r>
      <w:proofErr w:type="spellEnd"/>
      <w:r w:rsidRPr="00EF6AAB">
        <w:rPr>
          <w:rFonts w:ascii="Calibri" w:hAnsi="Calibri" w:cs="Calibri"/>
          <w:sz w:val="12"/>
          <w:szCs w:val="12"/>
        </w:rPr>
        <w:t xml:space="preserve"> des systèmes de protection → effet toxique.</w:t>
      </w:r>
    </w:p>
    <w:p w14:paraId="5396EA5F" w14:textId="62303955" w:rsidR="00DA1D94" w:rsidRPr="00DA1D94" w:rsidRDefault="00DA1D94" w:rsidP="00DA1D94">
      <w:pPr>
        <w:spacing w:after="0" w:line="240" w:lineRule="auto"/>
        <w:rPr>
          <w:rFonts w:ascii="Calibri" w:hAnsi="Calibri" w:cs="Calibri"/>
          <w:sz w:val="12"/>
          <w:szCs w:val="12"/>
        </w:rPr>
      </w:pPr>
      <w:r w:rsidRPr="00DA1D94">
        <w:rPr>
          <w:rFonts w:ascii="Calibri" w:hAnsi="Calibri" w:cs="Calibri"/>
          <w:b/>
          <w:bCs/>
          <w:sz w:val="12"/>
          <w:szCs w:val="12"/>
        </w:rPr>
        <w:t>Composés hydrosolubles cytosoliques</w:t>
      </w:r>
      <w:r>
        <w:rPr>
          <w:rFonts w:ascii="Calibri" w:hAnsi="Calibri" w:cs="Calibri"/>
          <w:sz w:val="12"/>
          <w:szCs w:val="12"/>
        </w:rPr>
        <w:t xml:space="preserve"> : </w:t>
      </w:r>
      <w:r w:rsidRPr="00DA1D94">
        <w:rPr>
          <w:rFonts w:ascii="Calibri" w:hAnsi="Calibri" w:cs="Calibri"/>
          <w:sz w:val="12"/>
          <w:szCs w:val="12"/>
        </w:rPr>
        <w:t>Vit C, GSH, cystéine …La vitamine C peut avoir aussi une action</w:t>
      </w:r>
      <w:r>
        <w:rPr>
          <w:rFonts w:ascii="Calibri" w:hAnsi="Calibri" w:cs="Calibri"/>
          <w:sz w:val="12"/>
          <w:szCs w:val="12"/>
        </w:rPr>
        <w:t xml:space="preserve"> </w:t>
      </w:r>
      <w:r w:rsidRPr="00DA1D94">
        <w:rPr>
          <w:rFonts w:ascii="Calibri" w:hAnsi="Calibri" w:cs="Calibri"/>
          <w:sz w:val="12"/>
          <w:szCs w:val="12"/>
        </w:rPr>
        <w:t>pro-oxydante !</w:t>
      </w:r>
    </w:p>
    <w:p w14:paraId="6544C710" w14:textId="34E13034" w:rsidR="00DA1D94" w:rsidRPr="00EF6AAB" w:rsidRDefault="00DA1D94" w:rsidP="00EF6AAB">
      <w:pPr>
        <w:spacing w:after="0" w:line="240" w:lineRule="auto"/>
        <w:rPr>
          <w:rFonts w:ascii="Calibri" w:hAnsi="Calibri" w:cs="Calibri"/>
          <w:sz w:val="12"/>
          <w:szCs w:val="12"/>
        </w:rPr>
      </w:pPr>
      <w:r w:rsidRPr="00DA1D94">
        <w:rPr>
          <w:rFonts w:ascii="Calibri" w:hAnsi="Calibri" w:cs="Calibri"/>
          <w:noProof/>
          <w:sz w:val="12"/>
          <w:szCs w:val="12"/>
        </w:rPr>
        <w:drawing>
          <wp:inline distT="0" distB="0" distL="0" distR="0" wp14:anchorId="75ECEAE1" wp14:editId="649057F1">
            <wp:extent cx="2029694" cy="493909"/>
            <wp:effectExtent l="0" t="0" r="2540" b="1905"/>
            <wp:docPr id="121066191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1911" name="Image 1" descr="Une image contenant texte, capture d’écran, Police, ligne&#10;&#10;Le contenu généré par l’IA peut être incorrect."/>
                    <pic:cNvPicPr/>
                  </pic:nvPicPr>
                  <pic:blipFill rotWithShape="1">
                    <a:blip r:embed="rId15"/>
                    <a:srcRect b="60557"/>
                    <a:stretch/>
                  </pic:blipFill>
                  <pic:spPr bwMode="auto">
                    <a:xfrm>
                      <a:off x="0" y="0"/>
                      <a:ext cx="2039113" cy="496201"/>
                    </a:xfrm>
                    <a:prstGeom prst="rect">
                      <a:avLst/>
                    </a:prstGeom>
                    <a:ln>
                      <a:noFill/>
                    </a:ln>
                    <a:extLst>
                      <a:ext uri="{53640926-AAD7-44D8-BBD7-CCE9431645EC}">
                        <a14:shadowObscured xmlns:a14="http://schemas.microsoft.com/office/drawing/2010/main"/>
                      </a:ext>
                    </a:extLst>
                  </pic:spPr>
                </pic:pic>
              </a:graphicData>
            </a:graphic>
          </wp:inline>
        </w:drawing>
      </w:r>
      <w:r w:rsidR="00DC4BD0" w:rsidRPr="00DA1D94">
        <w:rPr>
          <w:rFonts w:ascii="Calibri" w:hAnsi="Calibri" w:cs="Calibri"/>
          <w:noProof/>
          <w:sz w:val="12"/>
          <w:szCs w:val="12"/>
        </w:rPr>
        <w:drawing>
          <wp:inline distT="0" distB="0" distL="0" distR="0" wp14:anchorId="3E03140E" wp14:editId="4FA40907">
            <wp:extent cx="1728683" cy="606058"/>
            <wp:effectExtent l="0" t="0" r="0" b="3810"/>
            <wp:docPr id="13985627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1911" name="Image 1" descr="Une image contenant texte, capture d’écran, Police, ligne&#10;&#10;Le contenu généré par l’IA peut être incorrect."/>
                    <pic:cNvPicPr/>
                  </pic:nvPicPr>
                  <pic:blipFill rotWithShape="1">
                    <a:blip r:embed="rId15"/>
                    <a:srcRect t="43174"/>
                    <a:stretch/>
                  </pic:blipFill>
                  <pic:spPr bwMode="auto">
                    <a:xfrm>
                      <a:off x="0" y="0"/>
                      <a:ext cx="1752625" cy="614452"/>
                    </a:xfrm>
                    <a:prstGeom prst="rect">
                      <a:avLst/>
                    </a:prstGeom>
                    <a:ln>
                      <a:noFill/>
                    </a:ln>
                    <a:extLst>
                      <a:ext uri="{53640926-AAD7-44D8-BBD7-CCE9431645EC}">
                        <a14:shadowObscured xmlns:a14="http://schemas.microsoft.com/office/drawing/2010/main"/>
                      </a:ext>
                    </a:extLst>
                  </pic:spPr>
                </pic:pic>
              </a:graphicData>
            </a:graphic>
          </wp:inline>
        </w:drawing>
      </w:r>
    </w:p>
    <w:p w14:paraId="0B2C9145" w14:textId="77777777" w:rsidR="00EF6AAB" w:rsidRPr="00EF6AAB" w:rsidRDefault="00EF6AAB" w:rsidP="00EF6AAB">
      <w:pPr>
        <w:spacing w:after="0" w:line="240" w:lineRule="auto"/>
        <w:rPr>
          <w:rFonts w:ascii="Calibri" w:hAnsi="Calibri" w:cs="Calibri"/>
          <w:sz w:val="12"/>
          <w:szCs w:val="12"/>
        </w:rPr>
      </w:pPr>
    </w:p>
    <w:p w14:paraId="47CDB8E4" w14:textId="23F485D2" w:rsidR="00EF6AAB" w:rsidRPr="00DA1D94" w:rsidRDefault="00EF6AAB" w:rsidP="00DA1D94">
      <w:pPr>
        <w:pStyle w:val="Paragraphedeliste"/>
        <w:numPr>
          <w:ilvl w:val="0"/>
          <w:numId w:val="7"/>
        </w:numPr>
        <w:spacing w:after="0" w:line="240" w:lineRule="auto"/>
        <w:rPr>
          <w:rFonts w:ascii="Calibri" w:hAnsi="Calibri" w:cs="Calibri"/>
          <w:b/>
          <w:bCs/>
          <w:sz w:val="20"/>
          <w:szCs w:val="20"/>
        </w:rPr>
      </w:pPr>
      <w:proofErr w:type="gramStart"/>
      <w:r w:rsidRPr="00DA1D94">
        <w:rPr>
          <w:rFonts w:ascii="Calibri" w:hAnsi="Calibri" w:cs="Calibri"/>
          <w:b/>
          <w:bCs/>
          <w:sz w:val="20"/>
          <w:szCs w:val="20"/>
        </w:rPr>
        <w:t>Principaux mécanisme</w:t>
      </w:r>
      <w:proofErr w:type="gramEnd"/>
      <w:r w:rsidRPr="00DA1D94">
        <w:rPr>
          <w:rFonts w:ascii="Calibri" w:hAnsi="Calibri" w:cs="Calibri"/>
          <w:b/>
          <w:bCs/>
          <w:sz w:val="20"/>
          <w:szCs w:val="20"/>
        </w:rPr>
        <w:t xml:space="preserve"> d'action toxique.</w:t>
      </w:r>
    </w:p>
    <w:p w14:paraId="3A3ADED7" w14:textId="77777777" w:rsidR="00EF6AAB" w:rsidRPr="00DA1D94" w:rsidRDefault="00EF6AAB" w:rsidP="00EF6AAB">
      <w:pPr>
        <w:spacing w:after="0" w:line="240" w:lineRule="auto"/>
        <w:rPr>
          <w:rFonts w:ascii="Calibri" w:hAnsi="Calibri" w:cs="Calibri"/>
          <w:b/>
          <w:bCs/>
          <w:sz w:val="12"/>
          <w:szCs w:val="12"/>
        </w:rPr>
      </w:pPr>
      <w:r w:rsidRPr="00DA1D94">
        <w:rPr>
          <w:rFonts w:ascii="Calibri" w:hAnsi="Calibri" w:cs="Calibri"/>
          <w:b/>
          <w:bCs/>
          <w:sz w:val="12"/>
          <w:szCs w:val="12"/>
        </w:rPr>
        <w:t>Effets toxiques dus à :</w:t>
      </w:r>
    </w:p>
    <w:p w14:paraId="7B850CF6" w14:textId="6E36492B"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liaisons non </w:t>
      </w:r>
      <w:proofErr w:type="spellStart"/>
      <w:r w:rsidRPr="00EF6AAB">
        <w:rPr>
          <w:rFonts w:ascii="Calibri" w:hAnsi="Calibri" w:cs="Calibri"/>
          <w:sz w:val="12"/>
          <w:szCs w:val="12"/>
        </w:rPr>
        <w:t>colavente</w:t>
      </w:r>
      <w:proofErr w:type="spellEnd"/>
      <w:r w:rsidRPr="00EF6AAB">
        <w:rPr>
          <w:rFonts w:ascii="Calibri" w:hAnsi="Calibri" w:cs="Calibri"/>
          <w:sz w:val="12"/>
          <w:szCs w:val="12"/>
        </w:rPr>
        <w:t xml:space="preserve"> (hydrogène, ioniques) interaction avec récepteur, canaux, enzymes, ADN …</w:t>
      </w:r>
      <w:r w:rsidR="00DA1D94">
        <w:rPr>
          <w:rFonts w:ascii="Calibri" w:hAnsi="Calibri" w:cs="Calibri"/>
          <w:sz w:val="12"/>
          <w:szCs w:val="12"/>
        </w:rPr>
        <w:t xml:space="preserve"> </w:t>
      </w:r>
      <w:r w:rsidRPr="00EF6AAB">
        <w:rPr>
          <w:rFonts w:ascii="Calibri" w:hAnsi="Calibri" w:cs="Calibri"/>
          <w:sz w:val="12"/>
          <w:szCs w:val="12"/>
        </w:rPr>
        <w:t>→ représentent bien la toxicité médicamenteuse.</w:t>
      </w:r>
    </w:p>
    <w:p w14:paraId="0C4968D3" w14:textId="652569D0"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Liaisons covalentes : plus redoutable.</w:t>
      </w:r>
      <w:r w:rsidR="00DA1D94">
        <w:rPr>
          <w:rFonts w:ascii="Calibri" w:hAnsi="Calibri" w:cs="Calibri"/>
          <w:sz w:val="12"/>
          <w:szCs w:val="12"/>
        </w:rPr>
        <w:t xml:space="preserve"> </w:t>
      </w:r>
      <w:r w:rsidRPr="00EF6AAB">
        <w:rPr>
          <w:rFonts w:ascii="Calibri" w:hAnsi="Calibri" w:cs="Calibri"/>
          <w:sz w:val="12"/>
          <w:szCs w:val="12"/>
        </w:rPr>
        <w:t xml:space="preserve">→ Interaction avec ADN, protéines et enzymes, LIPIDES. </w:t>
      </w:r>
      <w:proofErr w:type="spellStart"/>
      <w:r w:rsidRPr="00EF6AAB">
        <w:rPr>
          <w:rFonts w:ascii="Calibri" w:hAnsi="Calibri" w:cs="Calibri"/>
          <w:sz w:val="12"/>
          <w:szCs w:val="12"/>
        </w:rPr>
        <w:t>Eelectrophiles</w:t>
      </w:r>
      <w:proofErr w:type="spellEnd"/>
      <w:r w:rsidRPr="00EF6AAB">
        <w:rPr>
          <w:rFonts w:ascii="Calibri" w:hAnsi="Calibri" w:cs="Calibri"/>
          <w:sz w:val="12"/>
          <w:szCs w:val="12"/>
        </w:rPr>
        <w:t xml:space="preserve"> réagissent avec nucléophiles :</w:t>
      </w:r>
    </w:p>
    <w:p w14:paraId="77471B40"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les</w:t>
      </w:r>
      <w:proofErr w:type="gramEnd"/>
      <w:r w:rsidRPr="00EF6AAB">
        <w:rPr>
          <w:rFonts w:ascii="Calibri" w:hAnsi="Calibri" w:cs="Calibri"/>
          <w:sz w:val="12"/>
          <w:szCs w:val="12"/>
        </w:rPr>
        <w:t xml:space="preserve"> E doux vont réagir avec thiols (du </w:t>
      </w:r>
      <w:proofErr w:type="spellStart"/>
      <w:r w:rsidRPr="00EF6AAB">
        <w:rPr>
          <w:rFonts w:ascii="Calibri" w:hAnsi="Calibri" w:cs="Calibri"/>
          <w:sz w:val="12"/>
          <w:szCs w:val="12"/>
        </w:rPr>
        <w:t>gluthation</w:t>
      </w:r>
      <w:proofErr w:type="spellEnd"/>
      <w:r w:rsidRPr="00EF6AAB">
        <w:rPr>
          <w:rFonts w:ascii="Calibri" w:hAnsi="Calibri" w:cs="Calibri"/>
          <w:sz w:val="12"/>
          <w:szCs w:val="12"/>
        </w:rPr>
        <w:t>, ou des cystéines des protéines)</w:t>
      </w:r>
    </w:p>
    <w:p w14:paraId="7DED53B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Les E durs vont cibler tous les atomes </w:t>
      </w:r>
      <w:proofErr w:type="spellStart"/>
      <w:r w:rsidRPr="00EF6AAB">
        <w:rPr>
          <w:rFonts w:ascii="Calibri" w:hAnsi="Calibri" w:cs="Calibri"/>
          <w:sz w:val="12"/>
          <w:szCs w:val="12"/>
        </w:rPr>
        <w:t>donenrus</w:t>
      </w:r>
      <w:proofErr w:type="spellEnd"/>
      <w:r w:rsidRPr="00EF6AAB">
        <w:rPr>
          <w:rFonts w:ascii="Calibri" w:hAnsi="Calibri" w:cs="Calibri"/>
          <w:sz w:val="12"/>
          <w:szCs w:val="12"/>
        </w:rPr>
        <w:t xml:space="preserve"> d'E (souffre, azote, </w:t>
      </w:r>
      <w:proofErr w:type="spellStart"/>
      <w:proofErr w:type="gramStart"/>
      <w:r w:rsidRPr="00EF6AAB">
        <w:rPr>
          <w:rFonts w:ascii="Calibri" w:hAnsi="Calibri" w:cs="Calibri"/>
          <w:sz w:val="12"/>
          <w:szCs w:val="12"/>
        </w:rPr>
        <w:t>oxyène</w:t>
      </w:r>
      <w:proofErr w:type="spellEnd"/>
      <w:r w:rsidRPr="00EF6AAB">
        <w:rPr>
          <w:rFonts w:ascii="Calibri" w:hAnsi="Calibri" w:cs="Calibri"/>
          <w:sz w:val="12"/>
          <w:szCs w:val="12"/>
        </w:rPr>
        <w:t xml:space="preserve"> )</w:t>
      </w:r>
      <w:proofErr w:type="gramEnd"/>
      <w:r w:rsidRPr="00EF6AAB">
        <w:rPr>
          <w:rFonts w:ascii="Calibri" w:hAnsi="Calibri" w:cs="Calibri"/>
          <w:sz w:val="12"/>
          <w:szCs w:val="12"/>
        </w:rPr>
        <w:t xml:space="preserve"> -_&gt; se lient à bases </w:t>
      </w:r>
      <w:proofErr w:type="spellStart"/>
      <w:r w:rsidRPr="00EF6AAB">
        <w:rPr>
          <w:rFonts w:ascii="Calibri" w:hAnsi="Calibri" w:cs="Calibri"/>
          <w:sz w:val="12"/>
          <w:szCs w:val="12"/>
        </w:rPr>
        <w:t>pruiques</w:t>
      </w:r>
      <w:proofErr w:type="spellEnd"/>
      <w:r w:rsidRPr="00EF6AAB">
        <w:rPr>
          <w:rFonts w:ascii="Calibri" w:hAnsi="Calibri" w:cs="Calibri"/>
          <w:sz w:val="12"/>
          <w:szCs w:val="12"/>
        </w:rPr>
        <w:t>, pyrimidiques, lysines, arginines, sérines … !!</w:t>
      </w:r>
    </w:p>
    <w:p w14:paraId="14B1A23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dénaturation par oxydation, nitrosation, nitration (au niveau des protéines, lipides, de l'ADN).</w:t>
      </w:r>
    </w:p>
    <w:p w14:paraId="7DA9193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Les cibles des toxiques = ADN (effet </w:t>
      </w:r>
      <w:proofErr w:type="spellStart"/>
      <w:r w:rsidRPr="00EF6AAB">
        <w:rPr>
          <w:rFonts w:ascii="Calibri" w:hAnsi="Calibri" w:cs="Calibri"/>
          <w:sz w:val="12"/>
          <w:szCs w:val="12"/>
        </w:rPr>
        <w:t>mutagèen</w:t>
      </w:r>
      <w:proofErr w:type="spellEnd"/>
      <w:r w:rsidRPr="00EF6AAB">
        <w:rPr>
          <w:rFonts w:ascii="Calibri" w:hAnsi="Calibri" w:cs="Calibri"/>
          <w:sz w:val="12"/>
          <w:szCs w:val="12"/>
        </w:rPr>
        <w:t>) protéine (perte de fonction) et lipides (destruction des membranes cellulaire)</w:t>
      </w:r>
    </w:p>
    <w:p w14:paraId="5B39D2EF" w14:textId="77777777" w:rsidR="00EF6AAB" w:rsidRPr="00EF6AAB" w:rsidRDefault="00EF6AAB" w:rsidP="00EF6AAB">
      <w:pPr>
        <w:spacing w:after="0" w:line="240" w:lineRule="auto"/>
        <w:rPr>
          <w:rFonts w:ascii="Calibri" w:hAnsi="Calibri" w:cs="Calibri"/>
          <w:sz w:val="12"/>
          <w:szCs w:val="12"/>
        </w:rPr>
      </w:pPr>
    </w:p>
    <w:p w14:paraId="2247BD3D" w14:textId="17FE162C"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1-</w:t>
      </w:r>
      <w:r w:rsidRPr="00EF6AAB">
        <w:rPr>
          <w:rFonts w:ascii="Calibri" w:hAnsi="Calibri" w:cs="Calibri"/>
          <w:sz w:val="12"/>
          <w:szCs w:val="12"/>
        </w:rPr>
        <w:tab/>
      </w:r>
      <w:r w:rsidRPr="00DA1D94">
        <w:rPr>
          <w:rFonts w:ascii="Calibri" w:hAnsi="Calibri" w:cs="Calibri"/>
          <w:b/>
          <w:bCs/>
          <w:sz w:val="12"/>
          <w:szCs w:val="12"/>
        </w:rPr>
        <w:t xml:space="preserve"> Génotoxicité = altération de l'ADN</w:t>
      </w:r>
      <w:r w:rsidR="00DA1D94" w:rsidRPr="00DA1D94">
        <w:rPr>
          <w:rFonts w:ascii="Calibri" w:hAnsi="Calibri" w:cs="Calibri"/>
          <w:b/>
          <w:bCs/>
          <w:sz w:val="12"/>
          <w:szCs w:val="12"/>
        </w:rPr>
        <w:t> :</w:t>
      </w:r>
      <w:r w:rsidR="00DA1D94">
        <w:rPr>
          <w:rFonts w:ascii="Calibri" w:hAnsi="Calibri" w:cs="Calibri"/>
          <w:sz w:val="12"/>
          <w:szCs w:val="12"/>
        </w:rPr>
        <w:t xml:space="preserve"> </w:t>
      </w:r>
      <w:r w:rsidRPr="00EF6AAB">
        <w:rPr>
          <w:rFonts w:ascii="Calibri" w:hAnsi="Calibri" w:cs="Calibri"/>
          <w:sz w:val="12"/>
          <w:szCs w:val="12"/>
        </w:rPr>
        <w:t>Liaison covalentes avec les O et N des bases puriques → fixation de composé, mauvaise reconnaissance des bases =&gt; cancérogène.</w:t>
      </w:r>
    </w:p>
    <w:p w14:paraId="3533853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benzopyrène : 7,8 </w:t>
      </w:r>
      <w:proofErr w:type="gramStart"/>
      <w:r w:rsidRPr="00EF6AAB">
        <w:rPr>
          <w:rFonts w:ascii="Calibri" w:hAnsi="Calibri" w:cs="Calibri"/>
          <w:sz w:val="12"/>
          <w:szCs w:val="12"/>
        </w:rPr>
        <w:t>diol</w:t>
      </w:r>
      <w:proofErr w:type="gramEnd"/>
      <w:r w:rsidRPr="00EF6AAB">
        <w:rPr>
          <w:rFonts w:ascii="Calibri" w:hAnsi="Calibri" w:cs="Calibri"/>
          <w:sz w:val="12"/>
          <w:szCs w:val="12"/>
        </w:rPr>
        <w:t xml:space="preserve"> 9,10 </w:t>
      </w:r>
      <w:proofErr w:type="spellStart"/>
      <w:r w:rsidRPr="00EF6AAB">
        <w:rPr>
          <w:rFonts w:ascii="Calibri" w:hAnsi="Calibri" w:cs="Calibri"/>
          <w:sz w:val="12"/>
          <w:szCs w:val="12"/>
        </w:rPr>
        <w:t>epoxyde</w:t>
      </w:r>
      <w:proofErr w:type="spellEnd"/>
    </w:p>
    <w:p w14:paraId="148A170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la guanine est nucléophile, et va s'addition sur benzopyrène → formation d'un adduit reconnu comme thymine !</w:t>
      </w:r>
    </w:p>
    <w:p w14:paraId="10A11F3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=&gt; mutagène, cancérogène …</w:t>
      </w:r>
    </w:p>
    <w:p w14:paraId="1036332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Autres :</w:t>
      </w:r>
    </w:p>
    <w:p w14:paraId="0A553A4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pontage intra-brin, ou inter-brin</w:t>
      </w:r>
    </w:p>
    <w:p w14:paraId="02A9B13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pontage de protéines avec les bases.</w:t>
      </w:r>
    </w:p>
    <w:p w14:paraId="42FFD19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proofErr w:type="spellStart"/>
      <w:r w:rsidRPr="00EF6AAB">
        <w:rPr>
          <w:rFonts w:ascii="Calibri" w:hAnsi="Calibri" w:cs="Calibri"/>
          <w:sz w:val="12"/>
          <w:szCs w:val="12"/>
        </w:rPr>
        <w:t>nitrosylation</w:t>
      </w:r>
      <w:proofErr w:type="spellEnd"/>
      <w:r w:rsidRPr="00EF6AAB">
        <w:rPr>
          <w:rFonts w:ascii="Calibri" w:hAnsi="Calibri" w:cs="Calibri"/>
          <w:sz w:val="12"/>
          <w:szCs w:val="12"/>
        </w:rPr>
        <w:t xml:space="preserve"> des bases.</w:t>
      </w:r>
    </w:p>
    <w:p w14:paraId="6B183C1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lastRenderedPageBreak/>
        <w:t>•</w:t>
      </w:r>
      <w:r w:rsidRPr="00EF6AAB">
        <w:rPr>
          <w:rFonts w:ascii="Calibri" w:hAnsi="Calibri" w:cs="Calibri"/>
          <w:sz w:val="12"/>
          <w:szCs w:val="12"/>
        </w:rPr>
        <w:tab/>
        <w:t>Cassures de brins, intercalations de substances.</w:t>
      </w:r>
    </w:p>
    <w:p w14:paraId="1BC60B9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PS chaque cellule a 40 000 </w:t>
      </w:r>
      <w:proofErr w:type="gramStart"/>
      <w:r w:rsidRPr="00EF6AAB">
        <w:rPr>
          <w:rFonts w:ascii="Calibri" w:hAnsi="Calibri" w:cs="Calibri"/>
          <w:sz w:val="12"/>
          <w:szCs w:val="12"/>
        </w:rPr>
        <w:t>rupture</w:t>
      </w:r>
      <w:proofErr w:type="gramEnd"/>
      <w:r w:rsidRPr="00EF6AAB">
        <w:rPr>
          <w:rFonts w:ascii="Calibri" w:hAnsi="Calibri" w:cs="Calibri"/>
          <w:sz w:val="12"/>
          <w:szCs w:val="12"/>
        </w:rPr>
        <w:t xml:space="preserve"> de brin par jour.</w:t>
      </w:r>
    </w:p>
    <w:p w14:paraId="17B81DA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proofErr w:type="gramStart"/>
      <w:r w:rsidRPr="00EF6AAB">
        <w:rPr>
          <w:rFonts w:ascii="Calibri" w:hAnsi="Calibri" w:cs="Calibri"/>
          <w:sz w:val="12"/>
          <w:szCs w:val="12"/>
        </w:rPr>
        <w:t>c'est</w:t>
      </w:r>
      <w:proofErr w:type="gramEnd"/>
      <w:r w:rsidRPr="00EF6AAB">
        <w:rPr>
          <w:rFonts w:ascii="Calibri" w:hAnsi="Calibri" w:cs="Calibri"/>
          <w:sz w:val="12"/>
          <w:szCs w:val="12"/>
        </w:rPr>
        <w:t xml:space="preserve"> les ruptures doubles brins à craindre.</w:t>
      </w:r>
    </w:p>
    <w:p w14:paraId="0D55D86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Conséquences :</w:t>
      </w:r>
    </w:p>
    <w:p w14:paraId="315A8C6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souvent aucune → réparation de l'ADN.</w:t>
      </w:r>
    </w:p>
    <w:p w14:paraId="79C927B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Sinon : mort cellulaire par apoptose</w:t>
      </w:r>
    </w:p>
    <w:p w14:paraId="3506026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Rarement (1 cas/ 40 000 par exemple) → mutation transmissible : altération de l'activité du gène, ou mutation chromosomiques (de structure, de nombre).</w:t>
      </w:r>
    </w:p>
    <w:p w14:paraId="42962E2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si touche c somatique : cancérogenèse</w:t>
      </w:r>
    </w:p>
    <w:p w14:paraId="1675BC7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si touche c </w:t>
      </w:r>
      <w:proofErr w:type="gramStart"/>
      <w:r w:rsidRPr="00EF6AAB">
        <w:rPr>
          <w:rFonts w:ascii="Calibri" w:hAnsi="Calibri" w:cs="Calibri"/>
          <w:sz w:val="12"/>
          <w:szCs w:val="12"/>
        </w:rPr>
        <w:t>germinales:</w:t>
      </w:r>
      <w:proofErr w:type="gramEnd"/>
      <w:r w:rsidRPr="00EF6AAB">
        <w:rPr>
          <w:rFonts w:ascii="Calibri" w:hAnsi="Calibri" w:cs="Calibri"/>
          <w:sz w:val="12"/>
          <w:szCs w:val="12"/>
        </w:rPr>
        <w:t xml:space="preserve"> touche fonction de reproduction.</w:t>
      </w:r>
    </w:p>
    <w:p w14:paraId="3DCB74A6" w14:textId="77777777" w:rsidR="00EF6AAB" w:rsidRPr="00EF6AAB" w:rsidRDefault="00EF6AAB" w:rsidP="00EF6AAB">
      <w:pPr>
        <w:spacing w:after="0" w:line="240" w:lineRule="auto"/>
        <w:rPr>
          <w:rFonts w:ascii="Calibri" w:hAnsi="Calibri" w:cs="Calibri"/>
          <w:sz w:val="12"/>
          <w:szCs w:val="12"/>
        </w:rPr>
      </w:pPr>
    </w:p>
    <w:p w14:paraId="4146DB39" w14:textId="77777777" w:rsidR="00EF6AAB" w:rsidRPr="00AA5BF0" w:rsidRDefault="00EF6AAB" w:rsidP="00EF6AAB">
      <w:pPr>
        <w:spacing w:after="0" w:line="240" w:lineRule="auto"/>
        <w:rPr>
          <w:rFonts w:ascii="Calibri" w:hAnsi="Calibri" w:cs="Calibri"/>
          <w:b/>
          <w:bCs/>
          <w:sz w:val="12"/>
          <w:szCs w:val="12"/>
        </w:rPr>
      </w:pPr>
      <w:r w:rsidRPr="00EF6AAB">
        <w:rPr>
          <w:rFonts w:ascii="Calibri" w:hAnsi="Calibri" w:cs="Calibri"/>
          <w:sz w:val="12"/>
          <w:szCs w:val="12"/>
        </w:rPr>
        <w:t>2-</w:t>
      </w:r>
      <w:r w:rsidRPr="00EF6AAB">
        <w:rPr>
          <w:rFonts w:ascii="Calibri" w:hAnsi="Calibri" w:cs="Calibri"/>
          <w:sz w:val="12"/>
          <w:szCs w:val="12"/>
        </w:rPr>
        <w:tab/>
      </w:r>
      <w:r w:rsidRPr="00AA5BF0">
        <w:rPr>
          <w:rFonts w:ascii="Calibri" w:hAnsi="Calibri" w:cs="Calibri"/>
          <w:b/>
          <w:bCs/>
          <w:sz w:val="12"/>
          <w:szCs w:val="12"/>
        </w:rPr>
        <w:t xml:space="preserve"> Cytotoxicité = dysfonctionnement cellulaire, mort cellulaire.</w:t>
      </w:r>
    </w:p>
    <w:p w14:paraId="5654E82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Ex1 : cible = </w:t>
      </w:r>
      <w:proofErr w:type="gramStart"/>
      <w:r w:rsidRPr="00EF6AAB">
        <w:rPr>
          <w:rFonts w:ascii="Calibri" w:hAnsi="Calibri" w:cs="Calibri"/>
          <w:sz w:val="12"/>
          <w:szCs w:val="12"/>
        </w:rPr>
        <w:t>lipides insaturé</w:t>
      </w:r>
      <w:proofErr w:type="gramEnd"/>
      <w:r w:rsidRPr="00EF6AAB">
        <w:rPr>
          <w:rFonts w:ascii="Calibri" w:hAnsi="Calibri" w:cs="Calibri"/>
          <w:sz w:val="12"/>
          <w:szCs w:val="12"/>
        </w:rPr>
        <w:t xml:space="preserve"> de la membrane plasmique</w:t>
      </w:r>
    </w:p>
    <w:p w14:paraId="125B273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les oméga 3, 6 = antioxydant vont capter les R°.</w:t>
      </w:r>
    </w:p>
    <w:p w14:paraId="4DFB426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on a transformé un radical réactif en un radical lipide. Qui lui peut fixer une molécule de dioxygène</w:t>
      </w:r>
    </w:p>
    <w:p w14:paraId="236A7971" w14:textId="05023691"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donne radical peroxyda lipide00°, et peut arracher hydrogène à autre lipide → formation d'un autre radical lipidique … LOO° → L° + LOOH (instable), qui peut donner → LO° + OH° …</w:t>
      </w:r>
      <w:r w:rsidR="00AA5BF0">
        <w:rPr>
          <w:rFonts w:ascii="Calibri" w:hAnsi="Calibri" w:cs="Calibri"/>
          <w:sz w:val="12"/>
          <w:szCs w:val="12"/>
        </w:rPr>
        <w:t xml:space="preserve"> </w:t>
      </w:r>
      <w:r w:rsidRPr="00EF6AAB">
        <w:rPr>
          <w:rFonts w:ascii="Calibri" w:hAnsi="Calibri" w:cs="Calibri"/>
          <w:sz w:val="12"/>
          <w:szCs w:val="12"/>
        </w:rPr>
        <w:t>→ bref avec une radical on en a formé 3.</w:t>
      </w:r>
      <w:r w:rsidR="00AA5BF0">
        <w:rPr>
          <w:rFonts w:ascii="Calibri" w:hAnsi="Calibri" w:cs="Calibri"/>
          <w:sz w:val="12"/>
          <w:szCs w:val="12"/>
        </w:rPr>
        <w:t xml:space="preserve"> </w:t>
      </w:r>
      <w:r w:rsidRPr="00EF6AAB">
        <w:rPr>
          <w:rFonts w:ascii="Calibri" w:hAnsi="Calibri" w:cs="Calibri"/>
          <w:sz w:val="12"/>
          <w:szCs w:val="12"/>
        </w:rPr>
        <w:t>→ En général 1 L° formation 100 LOOH tous susceptible de former des OH° = propagation/amplification de la toxicité.</w:t>
      </w:r>
      <w:r w:rsidR="00AA5BF0">
        <w:rPr>
          <w:rFonts w:ascii="Calibri" w:hAnsi="Calibri" w:cs="Calibri"/>
          <w:sz w:val="12"/>
          <w:szCs w:val="12"/>
        </w:rPr>
        <w:t xml:space="preserve"> </w:t>
      </w:r>
      <w:r w:rsidR="00AA5BF0" w:rsidRPr="00AA5BF0">
        <w:rPr>
          <w:rFonts w:ascii="Calibri" w:hAnsi="Calibri" w:cs="Calibri"/>
          <w:sz w:val="12"/>
          <w:szCs w:val="12"/>
        </w:rPr>
        <w:sym w:font="Wingdings" w:char="F0E0"/>
      </w:r>
      <w:r w:rsidR="00AA5BF0">
        <w:rPr>
          <w:rFonts w:ascii="Calibri" w:hAnsi="Calibri" w:cs="Calibri"/>
          <w:sz w:val="12"/>
          <w:szCs w:val="12"/>
        </w:rPr>
        <w:t xml:space="preserve"> </w:t>
      </w:r>
      <w:proofErr w:type="gramStart"/>
      <w:r w:rsidRPr="00EF6AAB">
        <w:rPr>
          <w:rFonts w:ascii="Calibri" w:hAnsi="Calibri" w:cs="Calibri"/>
          <w:sz w:val="12"/>
          <w:szCs w:val="12"/>
        </w:rPr>
        <w:t>On</w:t>
      </w:r>
      <w:proofErr w:type="gramEnd"/>
      <w:r w:rsidRPr="00EF6AAB">
        <w:rPr>
          <w:rFonts w:ascii="Calibri" w:hAnsi="Calibri" w:cs="Calibri"/>
          <w:sz w:val="12"/>
          <w:szCs w:val="12"/>
        </w:rPr>
        <w:t xml:space="preserve"> </w:t>
      </w:r>
      <w:proofErr w:type="spellStart"/>
      <w:r w:rsidRPr="00EF6AAB">
        <w:rPr>
          <w:rFonts w:ascii="Calibri" w:hAnsi="Calibri" w:cs="Calibri"/>
          <w:sz w:val="12"/>
          <w:szCs w:val="12"/>
        </w:rPr>
        <w:t>fini</w:t>
      </w:r>
      <w:proofErr w:type="spellEnd"/>
      <w:r w:rsidRPr="00EF6AAB">
        <w:rPr>
          <w:rFonts w:ascii="Calibri" w:hAnsi="Calibri" w:cs="Calibri"/>
          <w:sz w:val="12"/>
          <w:szCs w:val="12"/>
        </w:rPr>
        <w:t xml:space="preserve"> par former des lipides altérés, et formation de liaisons. LO° +LO° → LOOL</w:t>
      </w:r>
    </w:p>
    <w:p w14:paraId="46C1AF9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Conséquences :</w:t>
      </w:r>
    </w:p>
    <w:p w14:paraId="0F799E3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Formation de radicaux</w:t>
      </w:r>
    </w:p>
    <w:p w14:paraId="47B6F7C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Altération des lipides et destruction de mb.</w:t>
      </w:r>
    </w:p>
    <w:p w14:paraId="514C3A5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Dysfonctionnement cellulaire : (surtout homéostasie calcique, et métabolisme)</w:t>
      </w:r>
    </w:p>
    <w:p w14:paraId="7466625B"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Homéostasie calcique : peu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altéré à diff niveaux par diff toxiques.</w:t>
      </w:r>
    </w:p>
    <w:p w14:paraId="16D845F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Catabolisme :</w:t>
      </w:r>
    </w:p>
    <w:p w14:paraId="0200761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cyanures bloquent la chaine respiratoire (</w:t>
      </w:r>
      <w:proofErr w:type="spellStart"/>
      <w:r w:rsidRPr="00EF6AAB">
        <w:rPr>
          <w:rFonts w:ascii="Calibri" w:hAnsi="Calibri" w:cs="Calibri"/>
          <w:sz w:val="12"/>
          <w:szCs w:val="12"/>
        </w:rPr>
        <w:t>empeche</w:t>
      </w:r>
      <w:proofErr w:type="spellEnd"/>
      <w:r w:rsidRPr="00EF6AAB">
        <w:rPr>
          <w:rFonts w:ascii="Calibri" w:hAnsi="Calibri" w:cs="Calibri"/>
          <w:sz w:val="12"/>
          <w:szCs w:val="12"/>
        </w:rPr>
        <w:t xml:space="preserve"> l'entrée de FADH2),</w:t>
      </w:r>
    </w:p>
    <w:p w14:paraId="66BEF8A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le CO (</w:t>
      </w:r>
      <w:proofErr w:type="spellStart"/>
      <w:r w:rsidRPr="00EF6AAB">
        <w:rPr>
          <w:rFonts w:ascii="Calibri" w:hAnsi="Calibri" w:cs="Calibri"/>
          <w:sz w:val="12"/>
          <w:szCs w:val="12"/>
        </w:rPr>
        <w:t>empehe</w:t>
      </w:r>
      <w:proofErr w:type="spellEnd"/>
      <w:r w:rsidRPr="00EF6AAB">
        <w:rPr>
          <w:rFonts w:ascii="Calibri" w:hAnsi="Calibri" w:cs="Calibri"/>
          <w:sz w:val="12"/>
          <w:szCs w:val="12"/>
        </w:rPr>
        <w:t xml:space="preserve"> l'arrivée de l'O2)</w:t>
      </w:r>
    </w:p>
    <w:p w14:paraId="4756875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l'arsenic : inhibe la production d'</w:t>
      </w:r>
      <w:proofErr w:type="spellStart"/>
      <w:r w:rsidRPr="00EF6AAB">
        <w:rPr>
          <w:rFonts w:ascii="Calibri" w:hAnsi="Calibri" w:cs="Calibri"/>
          <w:sz w:val="12"/>
          <w:szCs w:val="12"/>
        </w:rPr>
        <w:t>acetylcoA</w:t>
      </w:r>
      <w:proofErr w:type="spellEnd"/>
      <w:r w:rsidRPr="00EF6AAB">
        <w:rPr>
          <w:rFonts w:ascii="Calibri" w:hAnsi="Calibri" w:cs="Calibri"/>
          <w:sz w:val="12"/>
          <w:szCs w:val="12"/>
        </w:rPr>
        <w:t xml:space="preserve"> : il a une grande affinité pour les thiols, dont ceux de l'acide </w:t>
      </w:r>
      <w:proofErr w:type="spellStart"/>
      <w:r w:rsidRPr="00EF6AAB">
        <w:rPr>
          <w:rFonts w:ascii="Calibri" w:hAnsi="Calibri" w:cs="Calibri"/>
          <w:sz w:val="12"/>
          <w:szCs w:val="12"/>
        </w:rPr>
        <w:t>lipoide</w:t>
      </w:r>
      <w:proofErr w:type="spellEnd"/>
      <w:r w:rsidRPr="00EF6AAB">
        <w:rPr>
          <w:rFonts w:ascii="Calibri" w:hAnsi="Calibri" w:cs="Calibri"/>
          <w:sz w:val="12"/>
          <w:szCs w:val="12"/>
        </w:rPr>
        <w:t xml:space="preserve"> réduite (au niveau du complexe PDH) → conduit à un composé très stable, et pas de recyclage de l'acide </w:t>
      </w:r>
      <w:proofErr w:type="spellStart"/>
      <w:r w:rsidRPr="00EF6AAB">
        <w:rPr>
          <w:rFonts w:ascii="Calibri" w:hAnsi="Calibri" w:cs="Calibri"/>
          <w:sz w:val="12"/>
          <w:szCs w:val="12"/>
        </w:rPr>
        <w:t>lipoique</w:t>
      </w:r>
      <w:proofErr w:type="spellEnd"/>
      <w:r w:rsidRPr="00EF6AAB">
        <w:rPr>
          <w:rFonts w:ascii="Calibri" w:hAnsi="Calibri" w:cs="Calibri"/>
          <w:sz w:val="12"/>
          <w:szCs w:val="12"/>
        </w:rPr>
        <w:t xml:space="preserve"> oxydé, donc pas de formation d'</w:t>
      </w:r>
      <w:proofErr w:type="spellStart"/>
      <w:r w:rsidRPr="00EF6AAB">
        <w:rPr>
          <w:rFonts w:ascii="Calibri" w:hAnsi="Calibri" w:cs="Calibri"/>
          <w:sz w:val="12"/>
          <w:szCs w:val="12"/>
        </w:rPr>
        <w:t>acétylCoA</w:t>
      </w:r>
      <w:proofErr w:type="spellEnd"/>
      <w:r w:rsidRPr="00EF6AAB">
        <w:rPr>
          <w:rFonts w:ascii="Calibri" w:hAnsi="Calibri" w:cs="Calibri"/>
          <w:sz w:val="12"/>
          <w:szCs w:val="12"/>
        </w:rPr>
        <w:t xml:space="preserve"> : l'asphyxie </w:t>
      </w:r>
      <w:proofErr w:type="spellStart"/>
      <w:r w:rsidRPr="00EF6AAB">
        <w:rPr>
          <w:rFonts w:ascii="Calibri" w:hAnsi="Calibri" w:cs="Calibri"/>
          <w:sz w:val="12"/>
          <w:szCs w:val="12"/>
        </w:rPr>
        <w:t>thioprive</w:t>
      </w:r>
      <w:proofErr w:type="spellEnd"/>
      <w:r w:rsidRPr="00EF6AAB">
        <w:rPr>
          <w:rFonts w:ascii="Calibri" w:hAnsi="Calibri" w:cs="Calibri"/>
          <w:sz w:val="12"/>
          <w:szCs w:val="12"/>
        </w:rPr>
        <w:t>).</w:t>
      </w:r>
    </w:p>
    <w:p w14:paraId="5D92456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Atteintes diverses :</w:t>
      </w:r>
    </w:p>
    <w:p w14:paraId="4F7D80D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sur les protéines : inactivation des enzymes (perturbation du métabolisme), fragmentation de macromolécules (comme </w:t>
      </w:r>
      <w:proofErr w:type="gramStart"/>
      <w:r w:rsidRPr="00EF6AAB">
        <w:rPr>
          <w:rFonts w:ascii="Calibri" w:hAnsi="Calibri" w:cs="Calibri"/>
          <w:sz w:val="12"/>
          <w:szCs w:val="12"/>
        </w:rPr>
        <w:t>la collagène</w:t>
      </w:r>
      <w:proofErr w:type="gramEnd"/>
      <w:r w:rsidRPr="00EF6AAB">
        <w:rPr>
          <w:rFonts w:ascii="Calibri" w:hAnsi="Calibri" w:cs="Calibri"/>
          <w:sz w:val="12"/>
          <w:szCs w:val="12"/>
        </w:rPr>
        <w:t xml:space="preserve">, l'acide hyaluronique), </w:t>
      </w:r>
      <w:proofErr w:type="spellStart"/>
      <w:r w:rsidRPr="00EF6AAB">
        <w:rPr>
          <w:rFonts w:ascii="Calibri" w:hAnsi="Calibri" w:cs="Calibri"/>
          <w:sz w:val="12"/>
          <w:szCs w:val="12"/>
        </w:rPr>
        <w:t>aggrégation</w:t>
      </w:r>
      <w:proofErr w:type="spellEnd"/>
      <w:r w:rsidRPr="00EF6AAB">
        <w:rPr>
          <w:rFonts w:ascii="Calibri" w:hAnsi="Calibri" w:cs="Calibri"/>
          <w:sz w:val="12"/>
          <w:szCs w:val="12"/>
        </w:rPr>
        <w:t xml:space="preserve"> protéique (pont S-S, pontage par aldéhydes), dénaturation de protéines par modification chimique</w:t>
      </w:r>
    </w:p>
    <w:p w14:paraId="1CC4C50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Interaction avec les voies de signalisation : neurotransmetteurs, lipides</w:t>
      </w:r>
    </w:p>
    <w:p w14:paraId="43C82A6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Interaction avec les hormones : perturbateurs endocriniens, effets sur la reproduction, cancer</w:t>
      </w:r>
      <w:proofErr w:type="gramStart"/>
      <w:r w:rsidRPr="00EF6AAB">
        <w:rPr>
          <w:rFonts w:ascii="Calibri" w:hAnsi="Calibri" w:cs="Calibri"/>
          <w:sz w:val="12"/>
          <w:szCs w:val="12"/>
        </w:rPr>
        <w:t xml:space="preserve"> ..</w:t>
      </w:r>
      <w:proofErr w:type="gramEnd"/>
    </w:p>
    <w:p w14:paraId="710EE75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Résumé : formation de ERO, mol à caractère électrophile et radicaux → les trois souvent combinés</w:t>
      </w:r>
    </w:p>
    <w:p w14:paraId="63CCCF9D" w14:textId="06B76BBB" w:rsidR="00EF6AAB" w:rsidRDefault="00AA5BF0" w:rsidP="00EF6AAB">
      <w:pPr>
        <w:spacing w:after="0" w:line="240" w:lineRule="auto"/>
        <w:rPr>
          <w:rFonts w:ascii="Calibri" w:hAnsi="Calibri" w:cs="Calibri"/>
          <w:sz w:val="12"/>
          <w:szCs w:val="12"/>
        </w:rPr>
      </w:pPr>
      <w:r w:rsidRPr="00AA5BF0">
        <w:rPr>
          <w:rFonts w:ascii="Calibri" w:hAnsi="Calibri" w:cs="Calibri"/>
          <w:noProof/>
          <w:sz w:val="12"/>
          <w:szCs w:val="12"/>
        </w:rPr>
        <w:drawing>
          <wp:inline distT="0" distB="0" distL="0" distR="0" wp14:anchorId="08555880" wp14:editId="4F522EE4">
            <wp:extent cx="2307865" cy="1157681"/>
            <wp:effectExtent l="0" t="0" r="3810" b="0"/>
            <wp:docPr id="1720404708"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04708" name="Image 1" descr="Une image contenant texte, capture d’écran, diagramme, Police&#10;&#10;Le contenu généré par l’IA peut être incorrect."/>
                    <pic:cNvPicPr/>
                  </pic:nvPicPr>
                  <pic:blipFill>
                    <a:blip r:embed="rId16"/>
                    <a:stretch>
                      <a:fillRect/>
                    </a:stretch>
                  </pic:blipFill>
                  <pic:spPr>
                    <a:xfrm>
                      <a:off x="0" y="0"/>
                      <a:ext cx="2315282" cy="1161401"/>
                    </a:xfrm>
                    <a:prstGeom prst="rect">
                      <a:avLst/>
                    </a:prstGeom>
                  </pic:spPr>
                </pic:pic>
              </a:graphicData>
            </a:graphic>
          </wp:inline>
        </w:drawing>
      </w:r>
      <w:r w:rsidRPr="00AA5BF0">
        <w:rPr>
          <w:rFonts w:ascii="Calibri" w:hAnsi="Calibri" w:cs="Calibri"/>
          <w:noProof/>
          <w:sz w:val="12"/>
          <w:szCs w:val="12"/>
        </w:rPr>
        <w:drawing>
          <wp:inline distT="0" distB="0" distL="0" distR="0" wp14:anchorId="30F7A40B" wp14:editId="5785EF47">
            <wp:extent cx="2004969" cy="1028346"/>
            <wp:effectExtent l="0" t="0" r="1905" b="635"/>
            <wp:docPr id="1015710546"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10546" name="Image 1" descr="Une image contenant texte, capture d’écran, ligne, diagramme&#10;&#10;Le contenu généré par l’IA peut être incorrect."/>
                    <pic:cNvPicPr/>
                  </pic:nvPicPr>
                  <pic:blipFill>
                    <a:blip r:embed="rId17"/>
                    <a:stretch>
                      <a:fillRect/>
                    </a:stretch>
                  </pic:blipFill>
                  <pic:spPr>
                    <a:xfrm>
                      <a:off x="0" y="0"/>
                      <a:ext cx="2016405" cy="1034212"/>
                    </a:xfrm>
                    <a:prstGeom prst="rect">
                      <a:avLst/>
                    </a:prstGeom>
                  </pic:spPr>
                </pic:pic>
              </a:graphicData>
            </a:graphic>
          </wp:inline>
        </w:drawing>
      </w:r>
      <w:r w:rsidRPr="00AA5BF0">
        <w:rPr>
          <w:rFonts w:ascii="Calibri" w:hAnsi="Calibri" w:cs="Calibri"/>
          <w:noProof/>
          <w:sz w:val="12"/>
          <w:szCs w:val="12"/>
        </w:rPr>
        <w:drawing>
          <wp:inline distT="0" distB="0" distL="0" distR="0" wp14:anchorId="45ACA299" wp14:editId="7BAD797A">
            <wp:extent cx="2095403" cy="1015067"/>
            <wp:effectExtent l="0" t="0" r="635" b="1270"/>
            <wp:docPr id="914287178" name="Image 1"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87178" name="Image 1" descr="Une image contenant texte, diagramme, Police, ligne&#10;&#10;Le contenu généré par l’IA peut être incorrect."/>
                    <pic:cNvPicPr/>
                  </pic:nvPicPr>
                  <pic:blipFill>
                    <a:blip r:embed="rId18"/>
                    <a:stretch>
                      <a:fillRect/>
                    </a:stretch>
                  </pic:blipFill>
                  <pic:spPr>
                    <a:xfrm>
                      <a:off x="0" y="0"/>
                      <a:ext cx="2111194" cy="1022717"/>
                    </a:xfrm>
                    <a:prstGeom prst="rect">
                      <a:avLst/>
                    </a:prstGeom>
                  </pic:spPr>
                </pic:pic>
              </a:graphicData>
            </a:graphic>
          </wp:inline>
        </w:drawing>
      </w:r>
    </w:p>
    <w:p w14:paraId="2EA77727" w14:textId="77777777" w:rsidR="008E24B9" w:rsidRPr="00EF6AAB" w:rsidRDefault="008E24B9" w:rsidP="00EF6AAB">
      <w:pPr>
        <w:spacing w:after="0" w:line="240" w:lineRule="auto"/>
        <w:rPr>
          <w:rFonts w:ascii="Calibri" w:hAnsi="Calibri" w:cs="Calibri"/>
          <w:sz w:val="12"/>
          <w:szCs w:val="12"/>
        </w:rPr>
      </w:pPr>
    </w:p>
    <w:p w14:paraId="4345951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3-</w:t>
      </w:r>
      <w:r w:rsidRPr="00EF6AAB">
        <w:rPr>
          <w:rFonts w:ascii="Calibri" w:hAnsi="Calibri" w:cs="Calibri"/>
          <w:sz w:val="12"/>
          <w:szCs w:val="12"/>
        </w:rPr>
        <w:tab/>
      </w:r>
      <w:r w:rsidRPr="00AA5BF0">
        <w:rPr>
          <w:rFonts w:ascii="Calibri" w:hAnsi="Calibri" w:cs="Calibri"/>
          <w:b/>
          <w:bCs/>
          <w:sz w:val="12"/>
          <w:szCs w:val="12"/>
        </w:rPr>
        <w:t xml:space="preserve"> Immunotoxicité = impact sur le système immunitaire.</w:t>
      </w:r>
    </w:p>
    <w:p w14:paraId="5F74C7F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Réaction d'hypersensibilité cutanée </w:t>
      </w:r>
      <w:proofErr w:type="spellStart"/>
      <w:r w:rsidRPr="00EF6AAB">
        <w:rPr>
          <w:rFonts w:ascii="Calibri" w:hAnsi="Calibri" w:cs="Calibri"/>
          <w:sz w:val="12"/>
          <w:szCs w:val="12"/>
        </w:rPr>
        <w:t>etc</w:t>
      </w:r>
      <w:proofErr w:type="spellEnd"/>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xml:space="preserve"> ;</w:t>
      </w:r>
    </w:p>
    <w:p w14:paraId="1E28A60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r w:rsidRPr="00AA5BF0">
        <w:rPr>
          <w:rFonts w:ascii="Calibri" w:hAnsi="Calibri" w:cs="Calibri"/>
          <w:b/>
          <w:bCs/>
          <w:sz w:val="12"/>
          <w:szCs w:val="12"/>
        </w:rPr>
        <w:t>Direct</w:t>
      </w:r>
      <w:r w:rsidRPr="00EF6AAB">
        <w:rPr>
          <w:rFonts w:ascii="Calibri" w:hAnsi="Calibri" w:cs="Calibri"/>
          <w:sz w:val="12"/>
          <w:szCs w:val="12"/>
        </w:rPr>
        <w:t xml:space="preserve"> : la cible est les cellules du système immun, avec une altération quantitative qui induit soit </w:t>
      </w:r>
      <w:proofErr w:type="spellStart"/>
      <w:r w:rsidRPr="00EF6AAB">
        <w:rPr>
          <w:rFonts w:ascii="Calibri" w:hAnsi="Calibri" w:cs="Calibri"/>
          <w:sz w:val="12"/>
          <w:szCs w:val="12"/>
        </w:rPr>
        <w:t>immuno</w:t>
      </w:r>
      <w:proofErr w:type="spellEnd"/>
      <w:r w:rsidRPr="00EF6AAB">
        <w:rPr>
          <w:rFonts w:ascii="Calibri" w:hAnsi="Calibri" w:cs="Calibri"/>
          <w:sz w:val="12"/>
          <w:szCs w:val="12"/>
        </w:rPr>
        <w:t>-suppr/stimulation.</w:t>
      </w:r>
    </w:p>
    <w:p w14:paraId="1875223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r w:rsidRPr="00AA5BF0">
        <w:rPr>
          <w:rFonts w:ascii="Calibri" w:hAnsi="Calibri" w:cs="Calibri"/>
          <w:b/>
          <w:bCs/>
          <w:sz w:val="12"/>
          <w:szCs w:val="12"/>
        </w:rPr>
        <w:t>Indirect</w:t>
      </w:r>
      <w:r w:rsidRPr="00EF6AAB">
        <w:rPr>
          <w:rFonts w:ascii="Calibri" w:hAnsi="Calibri" w:cs="Calibri"/>
          <w:sz w:val="12"/>
          <w:szCs w:val="12"/>
        </w:rPr>
        <w:t xml:space="preserve"> : réaction d'hypersensibilité. Pas dose dépendante (c'est la personne qui est plus ou moins sensible</w:t>
      </w:r>
      <w:proofErr w:type="gramStart"/>
      <w:r w:rsidRPr="00EF6AAB">
        <w:rPr>
          <w:rFonts w:ascii="Calibri" w:hAnsi="Calibri" w:cs="Calibri"/>
          <w:sz w:val="12"/>
          <w:szCs w:val="12"/>
        </w:rPr>
        <w:t>).Peu</w:t>
      </w:r>
      <w:proofErr w:type="gramEnd"/>
      <w:r w:rsidRPr="00EF6AAB">
        <w:rPr>
          <w:rFonts w:ascii="Calibri" w:hAnsi="Calibri" w:cs="Calibri"/>
          <w:sz w:val="12"/>
          <w:szCs w:val="12"/>
        </w:rPr>
        <w:t xml:space="preserve"> ou pas prévisible chez l'animal = difficile à modéliser. Se traduisent par des dommages tissulaires, et souvent causé par xénobiotiques ou métabolite réactif qui vont produire des </w:t>
      </w:r>
      <w:proofErr w:type="spellStart"/>
      <w:r w:rsidRPr="00EF6AAB">
        <w:rPr>
          <w:rFonts w:ascii="Calibri" w:hAnsi="Calibri" w:cs="Calibri"/>
          <w:sz w:val="12"/>
          <w:szCs w:val="12"/>
        </w:rPr>
        <w:t>hatpène</w:t>
      </w:r>
      <w:proofErr w:type="spellEnd"/>
      <w:r w:rsidRPr="00EF6AAB">
        <w:rPr>
          <w:rFonts w:ascii="Calibri" w:hAnsi="Calibri" w:cs="Calibri"/>
          <w:sz w:val="12"/>
          <w:szCs w:val="12"/>
        </w:rPr>
        <w:t>.</w:t>
      </w:r>
    </w:p>
    <w:p w14:paraId="00402112" w14:textId="7EFBB946"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Hypersensibilité :</w:t>
      </w:r>
      <w:r w:rsidR="00AA5BF0">
        <w:rPr>
          <w:rFonts w:ascii="Calibri" w:hAnsi="Calibri" w:cs="Calibri"/>
          <w:sz w:val="12"/>
          <w:szCs w:val="12"/>
        </w:rPr>
        <w:t xml:space="preserve"> </w:t>
      </w:r>
      <w:r w:rsidRPr="00EF6AAB">
        <w:rPr>
          <w:rFonts w:ascii="Calibri" w:hAnsi="Calibri" w:cs="Calibri"/>
          <w:sz w:val="12"/>
          <w:szCs w:val="12"/>
        </w:rPr>
        <w:t>à IgE : chocs anaphylactiqu</w:t>
      </w:r>
      <w:r w:rsidR="00AA5BF0">
        <w:rPr>
          <w:rFonts w:ascii="Calibri" w:hAnsi="Calibri" w:cs="Calibri"/>
          <w:sz w:val="12"/>
          <w:szCs w:val="12"/>
        </w:rPr>
        <w:t xml:space="preserve">e / </w:t>
      </w:r>
      <w:r w:rsidRPr="00EF6AAB">
        <w:rPr>
          <w:rFonts w:ascii="Calibri" w:hAnsi="Calibri" w:cs="Calibri"/>
          <w:sz w:val="12"/>
          <w:szCs w:val="12"/>
        </w:rPr>
        <w:t>HS retardée à médiation cellulaire</w:t>
      </w:r>
      <w:r w:rsidR="00AA5BF0">
        <w:rPr>
          <w:rFonts w:ascii="Calibri" w:hAnsi="Calibri" w:cs="Calibri"/>
          <w:sz w:val="12"/>
          <w:szCs w:val="12"/>
        </w:rPr>
        <w:t xml:space="preserve">/ </w:t>
      </w:r>
      <w:r w:rsidRPr="00EF6AAB">
        <w:rPr>
          <w:rFonts w:ascii="Calibri" w:hAnsi="Calibri" w:cs="Calibri"/>
          <w:sz w:val="12"/>
          <w:szCs w:val="12"/>
        </w:rPr>
        <w:t xml:space="preserve">HS à complexe </w:t>
      </w:r>
      <w:proofErr w:type="gramStart"/>
      <w:r w:rsidRPr="00EF6AAB">
        <w:rPr>
          <w:rFonts w:ascii="Calibri" w:hAnsi="Calibri" w:cs="Calibri"/>
          <w:sz w:val="12"/>
          <w:szCs w:val="12"/>
        </w:rPr>
        <w:t>immun.</w:t>
      </w:r>
      <w:r w:rsidR="00AA5BF0">
        <w:rPr>
          <w:rFonts w:ascii="Calibri" w:hAnsi="Calibri" w:cs="Calibri"/>
          <w:sz w:val="12"/>
          <w:szCs w:val="12"/>
        </w:rPr>
        <w:t>/</w:t>
      </w:r>
      <w:proofErr w:type="gramEnd"/>
      <w:r w:rsidR="00AA5BF0">
        <w:rPr>
          <w:rFonts w:ascii="Calibri" w:hAnsi="Calibri" w:cs="Calibri"/>
          <w:sz w:val="12"/>
          <w:szCs w:val="12"/>
        </w:rPr>
        <w:t xml:space="preserve"> </w:t>
      </w:r>
      <w:r w:rsidRPr="00EF6AAB">
        <w:rPr>
          <w:rFonts w:ascii="Calibri" w:hAnsi="Calibri" w:cs="Calibri"/>
          <w:sz w:val="12"/>
          <w:szCs w:val="12"/>
        </w:rPr>
        <w:t>HS cytotoxiques</w:t>
      </w:r>
    </w:p>
    <w:p w14:paraId="2C8D389D" w14:textId="724F7E3A" w:rsidR="00EF6AAB" w:rsidRPr="00EF6AAB" w:rsidRDefault="00AA5BF0" w:rsidP="00AA5BF0">
      <w:pPr>
        <w:spacing w:after="0" w:line="240" w:lineRule="auto"/>
        <w:jc w:val="center"/>
        <w:rPr>
          <w:rFonts w:ascii="Calibri" w:hAnsi="Calibri" w:cs="Calibri"/>
          <w:sz w:val="12"/>
          <w:szCs w:val="12"/>
        </w:rPr>
      </w:pPr>
      <w:r w:rsidRPr="00AA5BF0">
        <w:rPr>
          <w:rFonts w:ascii="Calibri" w:hAnsi="Calibri" w:cs="Calibri"/>
          <w:noProof/>
          <w:sz w:val="12"/>
          <w:szCs w:val="12"/>
        </w:rPr>
        <w:drawing>
          <wp:inline distT="0" distB="0" distL="0" distR="0" wp14:anchorId="1CC331B8" wp14:editId="1F477889">
            <wp:extent cx="2231472" cy="1316581"/>
            <wp:effectExtent l="0" t="0" r="3810" b="4445"/>
            <wp:docPr id="180167614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76141" name="Image 1" descr="Une image contenant texte, capture d’écran, Police, ligne&#10;&#10;Le contenu généré par l’IA peut être incorrect."/>
                    <pic:cNvPicPr/>
                  </pic:nvPicPr>
                  <pic:blipFill>
                    <a:blip r:embed="rId19"/>
                    <a:stretch>
                      <a:fillRect/>
                    </a:stretch>
                  </pic:blipFill>
                  <pic:spPr>
                    <a:xfrm>
                      <a:off x="0" y="0"/>
                      <a:ext cx="2234474" cy="1318352"/>
                    </a:xfrm>
                    <a:prstGeom prst="rect">
                      <a:avLst/>
                    </a:prstGeom>
                  </pic:spPr>
                </pic:pic>
              </a:graphicData>
            </a:graphic>
          </wp:inline>
        </w:drawing>
      </w:r>
      <w:r w:rsidR="00EF6AAB" w:rsidRPr="00EF6AAB">
        <w:rPr>
          <w:rFonts w:ascii="Calibri" w:hAnsi="Calibri" w:cs="Calibri"/>
          <w:sz w:val="12"/>
          <w:szCs w:val="12"/>
        </w:rPr>
        <w:t>•</w:t>
      </w:r>
    </w:p>
    <w:p w14:paraId="40C19B2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p>
    <w:p w14:paraId="01131A58" w14:textId="4AC33AFF" w:rsidR="00EF6AAB" w:rsidRPr="008E24B9" w:rsidRDefault="00EF6AAB" w:rsidP="008E24B9">
      <w:pPr>
        <w:spacing w:after="0" w:line="240" w:lineRule="auto"/>
        <w:rPr>
          <w:rFonts w:ascii="Calibri" w:hAnsi="Calibri" w:cs="Calibri"/>
          <w:b/>
          <w:bCs/>
          <w:sz w:val="12"/>
          <w:szCs w:val="12"/>
        </w:rPr>
      </w:pPr>
      <w:r w:rsidRPr="00EF6AAB">
        <w:rPr>
          <w:rFonts w:ascii="Calibri" w:hAnsi="Calibri" w:cs="Calibri"/>
          <w:sz w:val="12"/>
          <w:szCs w:val="12"/>
        </w:rPr>
        <w:t>4-</w:t>
      </w:r>
      <w:r w:rsidRPr="00EF6AAB">
        <w:rPr>
          <w:rFonts w:ascii="Calibri" w:hAnsi="Calibri" w:cs="Calibri"/>
          <w:sz w:val="12"/>
          <w:szCs w:val="12"/>
        </w:rPr>
        <w:tab/>
        <w:t xml:space="preserve"> </w:t>
      </w:r>
      <w:r w:rsidR="008E24B9" w:rsidRPr="008E24B9">
        <w:rPr>
          <w:rFonts w:ascii="Calibri" w:hAnsi="Calibri" w:cs="Calibri"/>
          <w:b/>
          <w:bCs/>
          <w:sz w:val="12"/>
          <w:szCs w:val="12"/>
        </w:rPr>
        <w:t>Devenir des toxiques dans l’organisme = ADME</w:t>
      </w:r>
    </w:p>
    <w:p w14:paraId="113A313B" w14:textId="64562595" w:rsidR="00EF6AAB" w:rsidRPr="00EF6AAB" w:rsidRDefault="00EF6AAB" w:rsidP="00EF6AAB">
      <w:pPr>
        <w:spacing w:after="0" w:line="240" w:lineRule="auto"/>
        <w:rPr>
          <w:rFonts w:ascii="Calibri" w:hAnsi="Calibri" w:cs="Calibri"/>
          <w:sz w:val="12"/>
          <w:szCs w:val="12"/>
        </w:rPr>
      </w:pPr>
      <w:r w:rsidRPr="000E4AF8">
        <w:rPr>
          <w:rFonts w:ascii="Calibri" w:hAnsi="Calibri" w:cs="Calibri"/>
          <w:b/>
          <w:bCs/>
          <w:sz w:val="20"/>
          <w:szCs w:val="20"/>
        </w:rPr>
        <w:t>Absorption</w:t>
      </w:r>
      <w:r w:rsidRPr="008E24B9">
        <w:rPr>
          <w:rFonts w:ascii="Calibri" w:hAnsi="Calibri" w:cs="Calibri"/>
          <w:b/>
          <w:bCs/>
          <w:sz w:val="12"/>
          <w:szCs w:val="12"/>
        </w:rPr>
        <w:t xml:space="preserve"> : voies et moyen par lesquels pénètre le toxique → conditionne la distribution, </w:t>
      </w:r>
      <w:r w:rsidR="008E24B9" w:rsidRPr="008E24B9">
        <w:rPr>
          <w:rFonts w:ascii="Calibri" w:hAnsi="Calibri" w:cs="Calibri"/>
          <w:b/>
          <w:bCs/>
          <w:sz w:val="12"/>
          <w:szCs w:val="12"/>
        </w:rPr>
        <w:t>les conditions</w:t>
      </w:r>
      <w:r w:rsidRPr="008E24B9">
        <w:rPr>
          <w:rFonts w:ascii="Calibri" w:hAnsi="Calibri" w:cs="Calibri"/>
          <w:b/>
          <w:bCs/>
          <w:sz w:val="12"/>
          <w:szCs w:val="12"/>
        </w:rPr>
        <w:t xml:space="preserve"> de métabolisation et les cibles.</w:t>
      </w:r>
      <w:r w:rsidRPr="00EF6AAB">
        <w:rPr>
          <w:rFonts w:ascii="Calibri" w:hAnsi="Calibri" w:cs="Calibri"/>
          <w:sz w:val="12"/>
          <w:szCs w:val="12"/>
        </w:rPr>
        <w:t xml:space="preserve"> (4 principales : digestive, </w:t>
      </w:r>
      <w:proofErr w:type="spellStart"/>
      <w:r w:rsidRPr="00EF6AAB">
        <w:rPr>
          <w:rFonts w:ascii="Calibri" w:hAnsi="Calibri" w:cs="Calibri"/>
          <w:sz w:val="12"/>
          <w:szCs w:val="12"/>
        </w:rPr>
        <w:t>respi</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cuténée</w:t>
      </w:r>
      <w:proofErr w:type="spellEnd"/>
      <w:r w:rsidRPr="00EF6AAB">
        <w:rPr>
          <w:rFonts w:ascii="Calibri" w:hAnsi="Calibri" w:cs="Calibri"/>
          <w:sz w:val="12"/>
          <w:szCs w:val="12"/>
        </w:rPr>
        <w:t>-muqueuse et voie parentérale).</w:t>
      </w:r>
    </w:p>
    <w:p w14:paraId="007F6ED7" w14:textId="77777777" w:rsidR="00EF6AAB" w:rsidRPr="00EF6AAB" w:rsidRDefault="00EF6AAB" w:rsidP="00EF6AAB">
      <w:pPr>
        <w:spacing w:after="0" w:line="240" w:lineRule="auto"/>
        <w:rPr>
          <w:rFonts w:ascii="Calibri" w:hAnsi="Calibri" w:cs="Calibri"/>
          <w:sz w:val="12"/>
          <w:szCs w:val="12"/>
        </w:rPr>
      </w:pPr>
    </w:p>
    <w:p w14:paraId="33CBEFBE" w14:textId="538B6A65" w:rsidR="00EF6AAB" w:rsidRPr="00EF6AAB" w:rsidRDefault="00EF6AAB" w:rsidP="00EF6AAB">
      <w:pPr>
        <w:spacing w:after="0" w:line="240" w:lineRule="auto"/>
        <w:rPr>
          <w:rFonts w:ascii="Calibri" w:hAnsi="Calibri" w:cs="Calibri"/>
          <w:sz w:val="12"/>
          <w:szCs w:val="12"/>
        </w:rPr>
      </w:pPr>
      <w:r w:rsidRPr="008E24B9">
        <w:rPr>
          <w:rFonts w:ascii="Calibri" w:hAnsi="Calibri" w:cs="Calibri"/>
          <w:b/>
          <w:bCs/>
          <w:color w:val="FF0000"/>
          <w:sz w:val="15"/>
          <w:szCs w:val="15"/>
        </w:rPr>
        <w:t>La voie digestive</w:t>
      </w:r>
      <w:r w:rsidR="000E4AF8">
        <w:rPr>
          <w:rFonts w:ascii="Calibri" w:hAnsi="Calibri" w:cs="Calibri"/>
          <w:b/>
          <w:bCs/>
          <w:color w:val="FF0000"/>
          <w:sz w:val="15"/>
          <w:szCs w:val="15"/>
        </w:rPr>
        <w:t> </w:t>
      </w:r>
      <w:r w:rsidR="000E4AF8">
        <w:rPr>
          <w:rFonts w:ascii="Calibri" w:hAnsi="Calibri" w:cs="Calibri"/>
          <w:sz w:val="12"/>
          <w:szCs w:val="12"/>
        </w:rPr>
        <w:t xml:space="preserve">: </w:t>
      </w:r>
      <w:r w:rsidRPr="00EF6AAB">
        <w:rPr>
          <w:rFonts w:ascii="Calibri" w:hAnsi="Calibri" w:cs="Calibri"/>
          <w:sz w:val="12"/>
          <w:szCs w:val="12"/>
        </w:rPr>
        <w:t xml:space="preserve">Voie la plus fréquente (médicamenteuse, ou domestique) Comprend l'ensemble du tractus digestif et intestinal. Lié à la </w:t>
      </w:r>
      <w:r w:rsidRPr="008E24B9">
        <w:rPr>
          <w:rFonts w:ascii="Calibri" w:hAnsi="Calibri" w:cs="Calibri"/>
          <w:b/>
          <w:bCs/>
          <w:sz w:val="12"/>
          <w:szCs w:val="12"/>
        </w:rPr>
        <w:t>liposolubilité, le degré d'ionisation et la taille</w:t>
      </w:r>
      <w:r w:rsidRPr="00EF6AAB">
        <w:rPr>
          <w:rFonts w:ascii="Calibri" w:hAnsi="Calibri" w:cs="Calibri"/>
          <w:sz w:val="12"/>
          <w:szCs w:val="12"/>
        </w:rPr>
        <w:t xml:space="preserve"> de la molécule.</w:t>
      </w:r>
    </w:p>
    <w:p w14:paraId="31B92A5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Rappel hyper-important :</w:t>
      </w:r>
    </w:p>
    <w:p w14:paraId="7B3A5FD4" w14:textId="77777777" w:rsidR="008E24B9" w:rsidRDefault="00EF6AAB" w:rsidP="00EF6AAB">
      <w:pPr>
        <w:pStyle w:val="Paragraphedeliste"/>
        <w:numPr>
          <w:ilvl w:val="0"/>
          <w:numId w:val="9"/>
        </w:numPr>
        <w:spacing w:after="0" w:line="240" w:lineRule="auto"/>
        <w:rPr>
          <w:rFonts w:ascii="Calibri" w:hAnsi="Calibri" w:cs="Calibri"/>
          <w:sz w:val="12"/>
          <w:szCs w:val="12"/>
        </w:rPr>
      </w:pPr>
      <w:proofErr w:type="gramStart"/>
      <w:r w:rsidRPr="008E24B9">
        <w:rPr>
          <w:rFonts w:ascii="Calibri" w:hAnsi="Calibri" w:cs="Calibri"/>
          <w:sz w:val="12"/>
          <w:szCs w:val="12"/>
        </w:rPr>
        <w:t>acide</w:t>
      </w:r>
      <w:proofErr w:type="gramEnd"/>
      <w:r w:rsidRPr="008E24B9">
        <w:rPr>
          <w:rFonts w:ascii="Calibri" w:hAnsi="Calibri" w:cs="Calibri"/>
          <w:sz w:val="12"/>
          <w:szCs w:val="12"/>
        </w:rPr>
        <w:t xml:space="preserve"> neutre pour pH &lt; </w:t>
      </w:r>
      <w:proofErr w:type="spellStart"/>
      <w:r w:rsidRPr="008E24B9">
        <w:rPr>
          <w:rFonts w:ascii="Calibri" w:hAnsi="Calibri" w:cs="Calibri"/>
          <w:sz w:val="12"/>
          <w:szCs w:val="12"/>
        </w:rPr>
        <w:t>Pka</w:t>
      </w:r>
      <w:proofErr w:type="spellEnd"/>
      <w:r w:rsidR="008E24B9">
        <w:rPr>
          <w:rFonts w:ascii="Calibri" w:hAnsi="Calibri" w:cs="Calibri"/>
          <w:sz w:val="12"/>
          <w:szCs w:val="12"/>
        </w:rPr>
        <w:t xml:space="preserve"> et ionisé pour pH&gt;</w:t>
      </w:r>
      <w:proofErr w:type="spellStart"/>
      <w:r w:rsidR="008E24B9">
        <w:rPr>
          <w:rFonts w:ascii="Calibri" w:hAnsi="Calibri" w:cs="Calibri"/>
          <w:sz w:val="12"/>
          <w:szCs w:val="12"/>
        </w:rPr>
        <w:t>pKa</w:t>
      </w:r>
      <w:proofErr w:type="spellEnd"/>
      <w:r w:rsidR="008E24B9">
        <w:rPr>
          <w:rFonts w:ascii="Calibri" w:hAnsi="Calibri" w:cs="Calibri"/>
          <w:sz w:val="12"/>
          <w:szCs w:val="12"/>
        </w:rPr>
        <w:t xml:space="preserve"> / </w:t>
      </w:r>
      <w:r w:rsidRPr="008E24B9">
        <w:rPr>
          <w:rFonts w:ascii="Calibri" w:hAnsi="Calibri" w:cs="Calibri"/>
          <w:sz w:val="12"/>
          <w:szCs w:val="12"/>
        </w:rPr>
        <w:t xml:space="preserve">base neutre pour pH &gt; </w:t>
      </w:r>
      <w:proofErr w:type="spellStart"/>
      <w:r w:rsidRPr="008E24B9">
        <w:rPr>
          <w:rFonts w:ascii="Calibri" w:hAnsi="Calibri" w:cs="Calibri"/>
          <w:sz w:val="12"/>
          <w:szCs w:val="12"/>
        </w:rPr>
        <w:t>Pka</w:t>
      </w:r>
      <w:proofErr w:type="spellEnd"/>
      <w:r w:rsidR="008E24B9">
        <w:rPr>
          <w:rFonts w:ascii="Calibri" w:hAnsi="Calibri" w:cs="Calibri"/>
          <w:sz w:val="12"/>
          <w:szCs w:val="12"/>
        </w:rPr>
        <w:t xml:space="preserve"> et ionisé pour pH&lt;</w:t>
      </w:r>
      <w:proofErr w:type="spellStart"/>
      <w:r w:rsidR="008E24B9">
        <w:rPr>
          <w:rFonts w:ascii="Calibri" w:hAnsi="Calibri" w:cs="Calibri"/>
          <w:sz w:val="12"/>
          <w:szCs w:val="12"/>
        </w:rPr>
        <w:t>pKa</w:t>
      </w:r>
      <w:proofErr w:type="spellEnd"/>
    </w:p>
    <w:p w14:paraId="37FBD347" w14:textId="77777777" w:rsidR="008E24B9" w:rsidRDefault="008E24B9" w:rsidP="009A1656">
      <w:pPr>
        <w:pStyle w:val="Paragraphedeliste"/>
        <w:numPr>
          <w:ilvl w:val="0"/>
          <w:numId w:val="9"/>
        </w:numPr>
        <w:spacing w:after="0" w:line="240" w:lineRule="auto"/>
        <w:rPr>
          <w:rFonts w:ascii="Calibri" w:hAnsi="Calibri" w:cs="Calibri"/>
          <w:sz w:val="12"/>
          <w:szCs w:val="12"/>
        </w:rPr>
      </w:pPr>
      <w:r w:rsidRPr="008E24B9">
        <w:rPr>
          <w:rFonts w:ascii="Calibri" w:hAnsi="Calibri" w:cs="Calibri"/>
          <w:sz w:val="12"/>
          <w:szCs w:val="12"/>
        </w:rPr>
        <w:t xml:space="preserve">Ion = hydrophile et une espèce neutre davantage lipophile : une </w:t>
      </w:r>
      <w:proofErr w:type="gramStart"/>
      <w:r w:rsidRPr="008E24B9">
        <w:rPr>
          <w:rFonts w:ascii="Calibri" w:hAnsi="Calibri" w:cs="Calibri"/>
          <w:sz w:val="12"/>
          <w:szCs w:val="12"/>
        </w:rPr>
        <w:t>des condition</w:t>
      </w:r>
      <w:proofErr w:type="gramEnd"/>
      <w:r w:rsidRPr="008E24B9">
        <w:rPr>
          <w:rFonts w:ascii="Calibri" w:hAnsi="Calibri" w:cs="Calibri"/>
          <w:sz w:val="12"/>
          <w:szCs w:val="12"/>
        </w:rPr>
        <w:t xml:space="preserve"> de A est franchissement des </w:t>
      </w:r>
      <w:proofErr w:type="spellStart"/>
      <w:r w:rsidRPr="008E24B9">
        <w:rPr>
          <w:rFonts w:ascii="Calibri" w:hAnsi="Calibri" w:cs="Calibri"/>
          <w:sz w:val="12"/>
          <w:szCs w:val="12"/>
        </w:rPr>
        <w:t>mbn</w:t>
      </w:r>
      <w:proofErr w:type="spellEnd"/>
      <w:r w:rsidRPr="008E24B9">
        <w:rPr>
          <w:rFonts w:ascii="Calibri" w:hAnsi="Calibri" w:cs="Calibri"/>
          <w:sz w:val="12"/>
          <w:szCs w:val="12"/>
        </w:rPr>
        <w:t xml:space="preserve"> des cellules épithéliales </w:t>
      </w:r>
    </w:p>
    <w:p w14:paraId="6A81BD64" w14:textId="090AB2CC" w:rsidR="008E24B9" w:rsidRDefault="008E24B9" w:rsidP="000E4AF8">
      <w:pPr>
        <w:spacing w:after="0" w:line="240" w:lineRule="auto"/>
        <w:jc w:val="center"/>
        <w:rPr>
          <w:rFonts w:ascii="Calibri" w:hAnsi="Calibri" w:cs="Calibri"/>
          <w:sz w:val="12"/>
          <w:szCs w:val="12"/>
        </w:rPr>
      </w:pPr>
      <w:r w:rsidRPr="008E24B9">
        <w:rPr>
          <w:rFonts w:ascii="Calibri" w:hAnsi="Calibri" w:cs="Calibri"/>
          <w:noProof/>
          <w:sz w:val="12"/>
          <w:szCs w:val="12"/>
        </w:rPr>
        <w:drawing>
          <wp:inline distT="0" distB="0" distL="0" distR="0" wp14:anchorId="7A79EDA2" wp14:editId="22228BD0">
            <wp:extent cx="1829152" cy="838900"/>
            <wp:effectExtent l="0" t="0" r="0" b="0"/>
            <wp:docPr id="25530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0916" name=""/>
                    <pic:cNvPicPr/>
                  </pic:nvPicPr>
                  <pic:blipFill>
                    <a:blip r:embed="rId20"/>
                    <a:stretch>
                      <a:fillRect/>
                    </a:stretch>
                  </pic:blipFill>
                  <pic:spPr>
                    <a:xfrm>
                      <a:off x="0" y="0"/>
                      <a:ext cx="1839139" cy="843480"/>
                    </a:xfrm>
                    <a:prstGeom prst="rect">
                      <a:avLst/>
                    </a:prstGeom>
                  </pic:spPr>
                </pic:pic>
              </a:graphicData>
            </a:graphic>
          </wp:inline>
        </w:drawing>
      </w:r>
    </w:p>
    <w:p w14:paraId="60CCB46C" w14:textId="0C7B1FDB" w:rsidR="00EF6AAB" w:rsidRPr="008E24B9" w:rsidRDefault="00EF6AAB" w:rsidP="008E24B9">
      <w:pPr>
        <w:spacing w:after="0" w:line="240" w:lineRule="auto"/>
        <w:rPr>
          <w:rFonts w:ascii="Calibri" w:hAnsi="Calibri" w:cs="Calibri"/>
          <w:sz w:val="12"/>
          <w:szCs w:val="12"/>
        </w:rPr>
      </w:pPr>
      <w:r w:rsidRPr="00112603">
        <w:rPr>
          <w:rFonts w:ascii="Calibri" w:hAnsi="Calibri" w:cs="Calibri"/>
          <w:b/>
          <w:bCs/>
          <w:sz w:val="12"/>
          <w:szCs w:val="12"/>
        </w:rPr>
        <w:t>Autres paramètres</w:t>
      </w:r>
      <w:r w:rsidRPr="008E24B9">
        <w:rPr>
          <w:rFonts w:ascii="Calibri" w:hAnsi="Calibri" w:cs="Calibri"/>
          <w:sz w:val="12"/>
          <w:szCs w:val="12"/>
        </w:rPr>
        <w:t xml:space="preserve"> :</w:t>
      </w:r>
    </w:p>
    <w:p w14:paraId="7F95E6CD" w14:textId="77777777" w:rsidR="00112603" w:rsidRDefault="00112603" w:rsidP="00EF6AAB">
      <w:pPr>
        <w:pStyle w:val="Paragraphedeliste"/>
        <w:numPr>
          <w:ilvl w:val="0"/>
          <w:numId w:val="9"/>
        </w:numPr>
        <w:spacing w:after="0" w:line="240" w:lineRule="auto"/>
        <w:rPr>
          <w:rFonts w:ascii="Calibri" w:hAnsi="Calibri" w:cs="Calibri"/>
          <w:sz w:val="12"/>
          <w:szCs w:val="12"/>
        </w:rPr>
      </w:pPr>
      <w:r w:rsidRPr="008E24B9">
        <w:rPr>
          <w:rFonts w:ascii="Calibri" w:hAnsi="Calibri" w:cs="Calibri"/>
          <w:sz w:val="12"/>
          <w:szCs w:val="12"/>
        </w:rPr>
        <w:t>Absorption</w:t>
      </w:r>
      <w:r w:rsidR="00EF6AAB" w:rsidRPr="008E24B9">
        <w:rPr>
          <w:rFonts w:ascii="Calibri" w:hAnsi="Calibri" w:cs="Calibri"/>
          <w:sz w:val="12"/>
          <w:szCs w:val="12"/>
        </w:rPr>
        <w:t xml:space="preserve"> proportionnelle à la concentration du composé (cas typique de l'éthanol)</w:t>
      </w:r>
    </w:p>
    <w:p w14:paraId="057A3652" w14:textId="7128A03C" w:rsidR="00112603" w:rsidRDefault="00112603" w:rsidP="00EF6AAB">
      <w:pPr>
        <w:pStyle w:val="Paragraphedeliste"/>
        <w:numPr>
          <w:ilvl w:val="0"/>
          <w:numId w:val="9"/>
        </w:numPr>
        <w:spacing w:after="0" w:line="240" w:lineRule="auto"/>
        <w:rPr>
          <w:rFonts w:ascii="Calibri" w:hAnsi="Calibri" w:cs="Calibri"/>
          <w:sz w:val="12"/>
          <w:szCs w:val="12"/>
        </w:rPr>
      </w:pPr>
      <w:r>
        <w:rPr>
          <w:rFonts w:ascii="Calibri" w:hAnsi="Calibri" w:cs="Calibri"/>
          <w:sz w:val="12"/>
          <w:szCs w:val="12"/>
        </w:rPr>
        <w:t xml:space="preserve">Au site d’A : A </w:t>
      </w:r>
      <w:r w:rsidR="00EF6AAB" w:rsidRPr="00112603">
        <w:rPr>
          <w:rFonts w:ascii="Calibri" w:hAnsi="Calibri" w:cs="Calibri"/>
          <w:sz w:val="12"/>
          <w:szCs w:val="12"/>
        </w:rPr>
        <w:t xml:space="preserve">proportionnelle à la circulation locale </w:t>
      </w:r>
      <w:r w:rsidRPr="00112603">
        <w:rPr>
          <w:rFonts w:ascii="Calibri" w:hAnsi="Calibri" w:cs="Calibri"/>
          <w:sz w:val="12"/>
          <w:szCs w:val="12"/>
        </w:rPr>
        <w:t>(effort</w:t>
      </w:r>
      <w:r w:rsidR="00EF6AAB" w:rsidRPr="00112603">
        <w:rPr>
          <w:rFonts w:ascii="Calibri" w:hAnsi="Calibri" w:cs="Calibri"/>
          <w:sz w:val="12"/>
          <w:szCs w:val="12"/>
        </w:rPr>
        <w:t xml:space="preserve"> ≠ </w:t>
      </w:r>
      <w:proofErr w:type="spellStart"/>
      <w:r w:rsidR="00EF6AAB" w:rsidRPr="00112603">
        <w:rPr>
          <w:rFonts w:ascii="Calibri" w:hAnsi="Calibri" w:cs="Calibri"/>
          <w:sz w:val="12"/>
          <w:szCs w:val="12"/>
        </w:rPr>
        <w:t>insff</w:t>
      </w:r>
      <w:proofErr w:type="spellEnd"/>
      <w:r w:rsidR="00EF6AAB" w:rsidRPr="00112603">
        <w:rPr>
          <w:rFonts w:ascii="Calibri" w:hAnsi="Calibri" w:cs="Calibri"/>
          <w:sz w:val="12"/>
          <w:szCs w:val="12"/>
        </w:rPr>
        <w:t xml:space="preserve"> </w:t>
      </w:r>
      <w:proofErr w:type="spellStart"/>
      <w:r w:rsidR="00EF6AAB" w:rsidRPr="00112603">
        <w:rPr>
          <w:rFonts w:ascii="Calibri" w:hAnsi="Calibri" w:cs="Calibri"/>
          <w:sz w:val="12"/>
          <w:szCs w:val="12"/>
        </w:rPr>
        <w:t>respi</w:t>
      </w:r>
      <w:proofErr w:type="spellEnd"/>
      <w:r w:rsidR="00EF6AAB" w:rsidRPr="00112603">
        <w:rPr>
          <w:rFonts w:ascii="Calibri" w:hAnsi="Calibri" w:cs="Calibri"/>
          <w:sz w:val="12"/>
          <w:szCs w:val="12"/>
        </w:rPr>
        <w:t>)</w:t>
      </w:r>
    </w:p>
    <w:p w14:paraId="249AF0E8" w14:textId="6A7BD4F3" w:rsidR="00EF6AAB" w:rsidRPr="00112603" w:rsidRDefault="00112603" w:rsidP="00EF6AAB">
      <w:pPr>
        <w:pStyle w:val="Paragraphedeliste"/>
        <w:numPr>
          <w:ilvl w:val="0"/>
          <w:numId w:val="9"/>
        </w:numPr>
        <w:spacing w:after="0" w:line="240" w:lineRule="auto"/>
        <w:rPr>
          <w:rFonts w:ascii="Calibri" w:hAnsi="Calibri" w:cs="Calibri"/>
          <w:sz w:val="12"/>
          <w:szCs w:val="12"/>
        </w:rPr>
      </w:pPr>
      <w:r>
        <w:rPr>
          <w:rFonts w:ascii="Calibri" w:hAnsi="Calibri" w:cs="Calibri"/>
          <w:sz w:val="12"/>
          <w:szCs w:val="12"/>
        </w:rPr>
        <w:t>R</w:t>
      </w:r>
      <w:r w:rsidR="00EF6AAB" w:rsidRPr="00112603">
        <w:rPr>
          <w:rFonts w:ascii="Calibri" w:hAnsi="Calibri" w:cs="Calibri"/>
          <w:sz w:val="12"/>
          <w:szCs w:val="12"/>
        </w:rPr>
        <w:t xml:space="preserve">éaction physiologique de </w:t>
      </w:r>
      <w:proofErr w:type="gramStart"/>
      <w:r w:rsidR="00EF6AAB" w:rsidRPr="00112603">
        <w:rPr>
          <w:rFonts w:ascii="Calibri" w:hAnsi="Calibri" w:cs="Calibri"/>
          <w:sz w:val="12"/>
          <w:szCs w:val="12"/>
        </w:rPr>
        <w:t>protection :</w:t>
      </w:r>
      <w:r>
        <w:rPr>
          <w:rFonts w:ascii="Calibri" w:hAnsi="Calibri" w:cs="Calibri"/>
          <w:sz w:val="12"/>
          <w:szCs w:val="12"/>
        </w:rPr>
        <w:t>:</w:t>
      </w:r>
      <w:proofErr w:type="gramEnd"/>
      <w:r>
        <w:rPr>
          <w:rFonts w:ascii="Calibri" w:hAnsi="Calibri" w:cs="Calibri"/>
          <w:sz w:val="12"/>
          <w:szCs w:val="12"/>
        </w:rPr>
        <w:t xml:space="preserve"> </w:t>
      </w:r>
      <w:r w:rsidR="00EF6AAB" w:rsidRPr="00112603">
        <w:rPr>
          <w:rFonts w:ascii="Calibri" w:hAnsi="Calibri" w:cs="Calibri"/>
          <w:sz w:val="12"/>
          <w:szCs w:val="12"/>
        </w:rPr>
        <w:t>nausées, vomissements</w:t>
      </w:r>
      <w:r>
        <w:rPr>
          <w:rFonts w:ascii="Calibri" w:hAnsi="Calibri" w:cs="Calibri"/>
          <w:sz w:val="12"/>
          <w:szCs w:val="12"/>
        </w:rPr>
        <w:t xml:space="preserve">, </w:t>
      </w:r>
      <w:r w:rsidR="00EF6AAB" w:rsidRPr="00112603">
        <w:rPr>
          <w:rFonts w:ascii="Calibri" w:hAnsi="Calibri" w:cs="Calibri"/>
          <w:sz w:val="12"/>
          <w:szCs w:val="12"/>
        </w:rPr>
        <w:t xml:space="preserve"> diarrhées = réaction d'</w:t>
      </w:r>
      <w:proofErr w:type="spellStart"/>
      <w:r w:rsidR="00EF6AAB" w:rsidRPr="00112603">
        <w:rPr>
          <w:rFonts w:ascii="Calibri" w:hAnsi="Calibri" w:cs="Calibri"/>
          <w:sz w:val="12"/>
          <w:szCs w:val="12"/>
        </w:rPr>
        <w:t>elim</w:t>
      </w:r>
      <w:proofErr w:type="spellEnd"/>
      <w:r w:rsidR="00EF6AAB" w:rsidRPr="00112603">
        <w:rPr>
          <w:rFonts w:ascii="Calibri" w:hAnsi="Calibri" w:cs="Calibri"/>
          <w:sz w:val="12"/>
          <w:szCs w:val="12"/>
        </w:rPr>
        <w:t xml:space="preserve"> directe de la toxine</w:t>
      </w:r>
      <w:r>
        <w:rPr>
          <w:rFonts w:ascii="Calibri" w:hAnsi="Calibri" w:cs="Calibri"/>
          <w:sz w:val="12"/>
          <w:szCs w:val="12"/>
        </w:rPr>
        <w:t>/ i</w:t>
      </w:r>
      <w:r w:rsidRPr="00112603">
        <w:rPr>
          <w:rFonts w:ascii="Calibri" w:hAnsi="Calibri" w:cs="Calibri"/>
          <w:sz w:val="12"/>
          <w:szCs w:val="12"/>
        </w:rPr>
        <w:t>nactivation</w:t>
      </w:r>
      <w:r w:rsidR="00EF6AAB" w:rsidRPr="00112603">
        <w:rPr>
          <w:rFonts w:ascii="Calibri" w:hAnsi="Calibri" w:cs="Calibri"/>
          <w:sz w:val="12"/>
          <w:szCs w:val="12"/>
        </w:rPr>
        <w:t xml:space="preserve"> digestive par réaction </w:t>
      </w:r>
      <w:r>
        <w:rPr>
          <w:rFonts w:ascii="Calibri" w:hAnsi="Calibri" w:cs="Calibri"/>
          <w:sz w:val="12"/>
          <w:szCs w:val="12"/>
        </w:rPr>
        <w:t xml:space="preserve">/ </w:t>
      </w:r>
      <w:r w:rsidR="00EF6AAB" w:rsidRPr="00112603">
        <w:rPr>
          <w:rFonts w:ascii="Calibri" w:hAnsi="Calibri" w:cs="Calibri"/>
          <w:sz w:val="12"/>
          <w:szCs w:val="12"/>
        </w:rPr>
        <w:t>BIOTRANSFORMATION HEPATIQUES ;</w:t>
      </w:r>
    </w:p>
    <w:p w14:paraId="02AF0BD4" w14:textId="77777777" w:rsidR="00112603" w:rsidRDefault="00112603" w:rsidP="00EF6AAB">
      <w:pPr>
        <w:spacing w:after="0" w:line="240" w:lineRule="auto"/>
        <w:rPr>
          <w:rFonts w:ascii="Calibri" w:hAnsi="Calibri" w:cs="Calibri"/>
          <w:b/>
          <w:bCs/>
          <w:sz w:val="12"/>
          <w:szCs w:val="12"/>
        </w:rPr>
      </w:pPr>
    </w:p>
    <w:p w14:paraId="3EA08437" w14:textId="406D9399" w:rsidR="00EF6AAB" w:rsidRPr="00EF6AAB" w:rsidRDefault="00EF6AAB" w:rsidP="00EF6AAB">
      <w:pPr>
        <w:spacing w:after="0" w:line="240" w:lineRule="auto"/>
        <w:rPr>
          <w:rFonts w:ascii="Calibri" w:hAnsi="Calibri" w:cs="Calibri"/>
          <w:sz w:val="12"/>
          <w:szCs w:val="12"/>
        </w:rPr>
      </w:pPr>
      <w:r w:rsidRPr="00112603">
        <w:rPr>
          <w:rFonts w:ascii="Calibri" w:hAnsi="Calibri" w:cs="Calibri"/>
          <w:b/>
          <w:bCs/>
          <w:sz w:val="12"/>
          <w:szCs w:val="12"/>
        </w:rPr>
        <w:t>Voie respiratoire</w:t>
      </w:r>
      <w:r w:rsidR="00112603">
        <w:rPr>
          <w:rFonts w:ascii="Calibri" w:hAnsi="Calibri" w:cs="Calibri"/>
          <w:b/>
          <w:bCs/>
          <w:sz w:val="12"/>
          <w:szCs w:val="12"/>
        </w:rPr>
        <w:t> </w:t>
      </w:r>
      <w:r w:rsidR="00112603">
        <w:rPr>
          <w:rFonts w:ascii="Calibri" w:hAnsi="Calibri" w:cs="Calibri"/>
          <w:sz w:val="12"/>
          <w:szCs w:val="12"/>
        </w:rPr>
        <w:t xml:space="preserve">: </w:t>
      </w:r>
      <w:r w:rsidRPr="00EF6AAB">
        <w:rPr>
          <w:rFonts w:ascii="Calibri" w:hAnsi="Calibri" w:cs="Calibri"/>
          <w:sz w:val="12"/>
          <w:szCs w:val="12"/>
        </w:rPr>
        <w:t>toxiques gazeux, liquide volatils</w:t>
      </w:r>
      <w:r w:rsidR="00112603">
        <w:rPr>
          <w:rFonts w:ascii="Calibri" w:hAnsi="Calibri" w:cs="Calibri"/>
          <w:sz w:val="12"/>
          <w:szCs w:val="12"/>
        </w:rPr>
        <w:t xml:space="preserve"> /</w:t>
      </w:r>
      <w:proofErr w:type="gramStart"/>
      <w:r w:rsidR="00112603">
        <w:rPr>
          <w:rFonts w:ascii="Calibri" w:hAnsi="Calibri" w:cs="Calibri"/>
          <w:sz w:val="12"/>
          <w:szCs w:val="12"/>
        </w:rPr>
        <w:t> !\</w:t>
      </w:r>
      <w:proofErr w:type="gramEnd"/>
      <w:r w:rsidRPr="00EF6AAB">
        <w:rPr>
          <w:rFonts w:ascii="Calibri" w:hAnsi="Calibri" w:cs="Calibri"/>
          <w:sz w:val="12"/>
          <w:szCs w:val="12"/>
        </w:rPr>
        <w:t>intoxication professionnelles et domestiques..</w:t>
      </w:r>
      <w:r w:rsidR="00112603">
        <w:rPr>
          <w:rFonts w:ascii="Calibri" w:hAnsi="Calibri" w:cs="Calibri"/>
          <w:sz w:val="12"/>
          <w:szCs w:val="12"/>
        </w:rPr>
        <w:t xml:space="preserve"> </w:t>
      </w:r>
      <w:r w:rsidRPr="00EF6AAB">
        <w:rPr>
          <w:rFonts w:ascii="Calibri" w:hAnsi="Calibri" w:cs="Calibri"/>
          <w:sz w:val="12"/>
          <w:szCs w:val="12"/>
        </w:rPr>
        <w:t>Prévention : ventilation des locaux, hottes, masques ... Principaux toxiques :</w:t>
      </w:r>
      <w:r w:rsidR="00112603">
        <w:rPr>
          <w:rFonts w:ascii="Calibri" w:hAnsi="Calibri" w:cs="Calibri"/>
          <w:sz w:val="12"/>
          <w:szCs w:val="12"/>
        </w:rPr>
        <w:t xml:space="preserve"> </w:t>
      </w:r>
      <w:r w:rsidRPr="00EF6AAB">
        <w:rPr>
          <w:rFonts w:ascii="Calibri" w:hAnsi="Calibri" w:cs="Calibri"/>
          <w:sz w:val="12"/>
          <w:szCs w:val="12"/>
        </w:rPr>
        <w:t>Monoxyde de carbone CO</w:t>
      </w:r>
      <w:r w:rsidR="00112603">
        <w:rPr>
          <w:rFonts w:ascii="Calibri" w:hAnsi="Calibri" w:cs="Calibri"/>
          <w:sz w:val="12"/>
          <w:szCs w:val="12"/>
        </w:rPr>
        <w:t xml:space="preserve">/ </w:t>
      </w:r>
      <w:r w:rsidRPr="00EF6AAB">
        <w:rPr>
          <w:rFonts w:ascii="Calibri" w:hAnsi="Calibri" w:cs="Calibri"/>
          <w:sz w:val="12"/>
          <w:szCs w:val="12"/>
        </w:rPr>
        <w:t xml:space="preserve">acide cyanhydrique HCN et cyanures (pompier et feu : 90% des mort lors d'incendies meurent par intoxication, pas </w:t>
      </w:r>
      <w:proofErr w:type="gramStart"/>
      <w:r w:rsidRPr="00EF6AAB">
        <w:rPr>
          <w:rFonts w:ascii="Calibri" w:hAnsi="Calibri" w:cs="Calibri"/>
          <w:sz w:val="12"/>
          <w:szCs w:val="12"/>
        </w:rPr>
        <w:t>brulure)</w:t>
      </w:r>
      <w:r w:rsidR="00112603">
        <w:rPr>
          <w:rFonts w:ascii="Calibri" w:hAnsi="Calibri" w:cs="Calibri"/>
          <w:sz w:val="12"/>
          <w:szCs w:val="12"/>
        </w:rPr>
        <w:t>/</w:t>
      </w:r>
      <w:proofErr w:type="gramEnd"/>
      <w:r w:rsidR="00112603">
        <w:rPr>
          <w:rFonts w:ascii="Calibri" w:hAnsi="Calibri" w:cs="Calibri"/>
          <w:sz w:val="12"/>
          <w:szCs w:val="12"/>
        </w:rPr>
        <w:t xml:space="preserve"> </w:t>
      </w:r>
      <w:r w:rsidRPr="00EF6AAB">
        <w:rPr>
          <w:rFonts w:ascii="Calibri" w:hAnsi="Calibri" w:cs="Calibri"/>
          <w:sz w:val="12"/>
          <w:szCs w:val="12"/>
        </w:rPr>
        <w:t>Formaldéhyde HCHO</w:t>
      </w:r>
      <w:r w:rsidR="00112603">
        <w:rPr>
          <w:rFonts w:ascii="Calibri" w:hAnsi="Calibri" w:cs="Calibri"/>
          <w:sz w:val="12"/>
          <w:szCs w:val="12"/>
        </w:rPr>
        <w:t xml:space="preserve">/ </w:t>
      </w:r>
      <w:r w:rsidRPr="00EF6AAB">
        <w:rPr>
          <w:rFonts w:ascii="Calibri" w:hAnsi="Calibri" w:cs="Calibri"/>
          <w:sz w:val="12"/>
          <w:szCs w:val="12"/>
        </w:rPr>
        <w:t>Pollution atmosphérique ou ménagère</w:t>
      </w:r>
      <w:r w:rsidR="00112603">
        <w:rPr>
          <w:rFonts w:ascii="Calibri" w:hAnsi="Calibri" w:cs="Calibri"/>
          <w:sz w:val="12"/>
          <w:szCs w:val="12"/>
        </w:rPr>
        <w:t xml:space="preserve">/ </w:t>
      </w:r>
      <w:r w:rsidRPr="00EF6AAB">
        <w:rPr>
          <w:rFonts w:ascii="Calibri" w:hAnsi="Calibri" w:cs="Calibri"/>
          <w:sz w:val="12"/>
          <w:szCs w:val="12"/>
        </w:rPr>
        <w:t>Vapeurs de solvant.</w:t>
      </w:r>
    </w:p>
    <w:p w14:paraId="71551E13" w14:textId="77777777" w:rsidR="00112603" w:rsidRDefault="00EF6AAB" w:rsidP="00EF6AAB">
      <w:pPr>
        <w:spacing w:after="0" w:line="240" w:lineRule="auto"/>
        <w:rPr>
          <w:rFonts w:ascii="Calibri" w:hAnsi="Calibri" w:cs="Calibri"/>
          <w:sz w:val="12"/>
          <w:szCs w:val="12"/>
        </w:rPr>
      </w:pPr>
      <w:r w:rsidRPr="00EF6AAB">
        <w:rPr>
          <w:rFonts w:ascii="Calibri" w:hAnsi="Calibri" w:cs="Calibri"/>
          <w:sz w:val="12"/>
          <w:szCs w:val="12"/>
        </w:rPr>
        <w:t>Exposition : 11000 à 12000 litres d'air par 24h</w:t>
      </w:r>
      <w:r w:rsidR="00112603">
        <w:rPr>
          <w:rFonts w:ascii="Calibri" w:hAnsi="Calibri" w:cs="Calibri"/>
          <w:sz w:val="12"/>
          <w:szCs w:val="12"/>
        </w:rPr>
        <w:t xml:space="preserve"> =&gt; </w:t>
      </w:r>
      <w:r w:rsidRPr="00EF6AAB">
        <w:rPr>
          <w:rFonts w:ascii="Calibri" w:hAnsi="Calibri" w:cs="Calibri"/>
          <w:sz w:val="12"/>
          <w:szCs w:val="12"/>
        </w:rPr>
        <w:t>sensibilité particulière aux phénomènes cumulatifs</w:t>
      </w:r>
      <w:r w:rsidR="00112603">
        <w:rPr>
          <w:rFonts w:ascii="Calibri" w:hAnsi="Calibri" w:cs="Calibri"/>
          <w:sz w:val="12"/>
          <w:szCs w:val="12"/>
        </w:rPr>
        <w:t xml:space="preserve"> / VLCT et VLEP 8h </w:t>
      </w:r>
    </w:p>
    <w:p w14:paraId="008983BD" w14:textId="58AB2535" w:rsidR="00EF6AAB" w:rsidRPr="00EF6AAB" w:rsidRDefault="00EF6AAB" w:rsidP="00112603">
      <w:pPr>
        <w:spacing w:after="0" w:line="240" w:lineRule="auto"/>
        <w:rPr>
          <w:rFonts w:ascii="Calibri" w:hAnsi="Calibri" w:cs="Calibri"/>
          <w:sz w:val="12"/>
          <w:szCs w:val="12"/>
        </w:rPr>
      </w:pPr>
      <w:r w:rsidRPr="00EF6AAB">
        <w:rPr>
          <w:rFonts w:ascii="Calibri" w:hAnsi="Calibri" w:cs="Calibri"/>
          <w:sz w:val="12"/>
          <w:szCs w:val="12"/>
        </w:rPr>
        <w:t xml:space="preserve">La muqueuse pulmonaire transfère </w:t>
      </w:r>
      <w:proofErr w:type="gramStart"/>
      <w:r w:rsidRPr="00EF6AAB">
        <w:rPr>
          <w:rFonts w:ascii="Calibri" w:hAnsi="Calibri" w:cs="Calibri"/>
          <w:sz w:val="12"/>
          <w:szCs w:val="12"/>
        </w:rPr>
        <w:t>les toxique</w:t>
      </w:r>
      <w:proofErr w:type="gramEnd"/>
      <w:r w:rsidRPr="00EF6AAB">
        <w:rPr>
          <w:rFonts w:ascii="Calibri" w:hAnsi="Calibri" w:cs="Calibri"/>
          <w:sz w:val="12"/>
          <w:szCs w:val="12"/>
        </w:rPr>
        <w:t xml:space="preserve"> directement dans le circulation sanguine (pas de 1er passage hépatique).</w:t>
      </w:r>
    </w:p>
    <w:p w14:paraId="4E109892" w14:textId="77777777" w:rsidR="00112603"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Si accidents aigus → </w:t>
      </w:r>
      <w:r w:rsidR="00112603" w:rsidRPr="00EF6AAB">
        <w:rPr>
          <w:rFonts w:ascii="Calibri" w:hAnsi="Calibri" w:cs="Calibri"/>
          <w:sz w:val="12"/>
          <w:szCs w:val="12"/>
        </w:rPr>
        <w:t>œdème</w:t>
      </w:r>
      <w:r w:rsidRPr="00EF6AAB">
        <w:rPr>
          <w:rFonts w:ascii="Calibri" w:hAnsi="Calibri" w:cs="Calibri"/>
          <w:sz w:val="12"/>
          <w:szCs w:val="12"/>
        </w:rPr>
        <w:t xml:space="preserve"> du poumon</w:t>
      </w:r>
      <w:r w:rsidR="00112603">
        <w:rPr>
          <w:rFonts w:ascii="Calibri" w:hAnsi="Calibri" w:cs="Calibri"/>
          <w:sz w:val="12"/>
          <w:szCs w:val="12"/>
        </w:rPr>
        <w:t xml:space="preserve"> / Intoxication chronique : accumulation du toxique dans les poumons </w:t>
      </w:r>
    </w:p>
    <w:p w14:paraId="368FACF2" w14:textId="6DB9E936" w:rsidR="00EF6AAB" w:rsidRPr="00EF6AAB" w:rsidRDefault="00EF6AAB" w:rsidP="00EF6AAB">
      <w:pPr>
        <w:spacing w:after="0" w:line="240" w:lineRule="auto"/>
        <w:rPr>
          <w:rFonts w:ascii="Calibri" w:hAnsi="Calibri" w:cs="Calibri"/>
          <w:sz w:val="12"/>
          <w:szCs w:val="12"/>
        </w:rPr>
      </w:pPr>
    </w:p>
    <w:p w14:paraId="40EA9E1A" w14:textId="285A1587" w:rsidR="00EF6AAB" w:rsidRPr="00EF6AAB" w:rsidRDefault="00EF6AAB" w:rsidP="00EF6AAB">
      <w:pPr>
        <w:spacing w:after="0" w:line="240" w:lineRule="auto"/>
        <w:rPr>
          <w:rFonts w:ascii="Calibri" w:hAnsi="Calibri" w:cs="Calibri"/>
          <w:sz w:val="12"/>
          <w:szCs w:val="12"/>
        </w:rPr>
      </w:pPr>
      <w:r w:rsidRPr="00112603">
        <w:rPr>
          <w:rFonts w:ascii="Calibri" w:hAnsi="Calibri" w:cs="Calibri"/>
          <w:b/>
          <w:bCs/>
          <w:color w:val="FF0000"/>
          <w:sz w:val="15"/>
          <w:szCs w:val="15"/>
        </w:rPr>
        <w:t>Voie cutanée et voie des muqueuses</w:t>
      </w:r>
      <w:r w:rsidR="00112603">
        <w:rPr>
          <w:rFonts w:ascii="Calibri" w:hAnsi="Calibri" w:cs="Calibri"/>
          <w:sz w:val="15"/>
          <w:szCs w:val="15"/>
        </w:rPr>
        <w:t xml:space="preserve"> </w:t>
      </w:r>
      <w:r w:rsidRPr="00EF6AAB">
        <w:rPr>
          <w:rFonts w:ascii="Calibri" w:hAnsi="Calibri" w:cs="Calibri"/>
          <w:sz w:val="12"/>
          <w:szCs w:val="12"/>
        </w:rPr>
        <w:t xml:space="preserve">Essentiellement domestiques par produits ménagers, et par agression locale (soude, </w:t>
      </w:r>
      <w:proofErr w:type="spellStart"/>
      <w:r w:rsidRPr="00EF6AAB">
        <w:rPr>
          <w:rFonts w:ascii="Calibri" w:hAnsi="Calibri" w:cs="Calibri"/>
          <w:sz w:val="12"/>
          <w:szCs w:val="12"/>
        </w:rPr>
        <w:t>destop</w:t>
      </w:r>
      <w:proofErr w:type="spellEnd"/>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ou par accumulation de contacts répétés (plus rare).</w:t>
      </w:r>
    </w:p>
    <w:p w14:paraId="534C0470" w14:textId="77777777" w:rsidR="00112603" w:rsidRDefault="00EF6AAB" w:rsidP="00EF6AAB">
      <w:pPr>
        <w:spacing w:after="0" w:line="240" w:lineRule="auto"/>
        <w:rPr>
          <w:rFonts w:ascii="Calibri" w:hAnsi="Calibri" w:cs="Calibri"/>
          <w:sz w:val="12"/>
          <w:szCs w:val="12"/>
        </w:rPr>
      </w:pPr>
      <w:r w:rsidRPr="00EF6AAB">
        <w:rPr>
          <w:rFonts w:ascii="Calibri" w:hAnsi="Calibri" w:cs="Calibri"/>
          <w:sz w:val="12"/>
          <w:szCs w:val="12"/>
        </w:rPr>
        <w:t>La peau a un caractère lipophile = bonne protection pour les composés hydrophiles.</w:t>
      </w:r>
    </w:p>
    <w:p w14:paraId="7B358C47" w14:textId="26532045" w:rsidR="00EF6AAB" w:rsidRPr="00EF6AAB" w:rsidRDefault="00112603" w:rsidP="00EF6AAB">
      <w:pPr>
        <w:spacing w:after="0" w:line="240" w:lineRule="auto"/>
        <w:rPr>
          <w:rFonts w:ascii="Calibri" w:hAnsi="Calibri" w:cs="Calibri"/>
          <w:sz w:val="12"/>
          <w:szCs w:val="12"/>
        </w:rPr>
      </w:pPr>
      <w:r>
        <w:rPr>
          <w:rFonts w:ascii="Calibri" w:hAnsi="Calibri" w:cs="Calibri"/>
          <w:sz w:val="12"/>
          <w:szCs w:val="12"/>
        </w:rPr>
        <w:t>F</w:t>
      </w:r>
      <w:r w:rsidR="00EF6AAB" w:rsidRPr="00EF6AAB">
        <w:rPr>
          <w:rFonts w:ascii="Calibri" w:hAnsi="Calibri" w:cs="Calibri"/>
          <w:sz w:val="12"/>
          <w:szCs w:val="12"/>
        </w:rPr>
        <w:t xml:space="preserve">ragilisation par les composés lipophiles : solvants (chlorés notamment), composés aromatique nitrés ou azotés (colorants), insecticides organophosphorés, nicotines (chez les agriculteurs de tabac), sels de </w:t>
      </w:r>
      <w:proofErr w:type="spellStart"/>
      <w:r w:rsidR="00EF6AAB" w:rsidRPr="00EF6AAB">
        <w:rPr>
          <w:rFonts w:ascii="Calibri" w:hAnsi="Calibri" w:cs="Calibri"/>
          <w:sz w:val="12"/>
          <w:szCs w:val="12"/>
        </w:rPr>
        <w:t>thalium</w:t>
      </w:r>
      <w:proofErr w:type="spellEnd"/>
      <w:r w:rsidR="00EF6AAB" w:rsidRPr="00EF6AAB">
        <w:rPr>
          <w:rFonts w:ascii="Calibri" w:hAnsi="Calibri" w:cs="Calibri"/>
          <w:sz w:val="12"/>
          <w:szCs w:val="12"/>
        </w:rPr>
        <w:t xml:space="preserve"> (industrie électronique).</w:t>
      </w:r>
    </w:p>
    <w:p w14:paraId="5053796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Si fragilisation par lésion chimique ou physique : pénétration plus facile. Il y a accumulation au niveau de la peau par recyclage.</w:t>
      </w:r>
    </w:p>
    <w:p w14:paraId="2D6536C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Prévention : </w:t>
      </w:r>
      <w:proofErr w:type="gramStart"/>
      <w:r w:rsidRPr="00EF6AAB">
        <w:rPr>
          <w:rFonts w:ascii="Calibri" w:hAnsi="Calibri" w:cs="Calibri"/>
          <w:sz w:val="12"/>
          <w:szCs w:val="12"/>
        </w:rPr>
        <w:t>gants(</w:t>
      </w:r>
      <w:proofErr w:type="gramEnd"/>
      <w:r w:rsidRPr="00EF6AAB">
        <w:rPr>
          <w:rFonts w:ascii="Calibri" w:hAnsi="Calibri" w:cs="Calibri"/>
          <w:sz w:val="12"/>
          <w:szCs w:val="12"/>
        </w:rPr>
        <w:t>Attention aux allergies) , masques, combinaisons</w:t>
      </w:r>
    </w:p>
    <w:p w14:paraId="1EF2C895" w14:textId="77777777" w:rsidR="00EF6AAB" w:rsidRPr="00EF6AAB" w:rsidRDefault="00EF6AAB" w:rsidP="00EF6AAB">
      <w:pPr>
        <w:spacing w:after="0" w:line="240" w:lineRule="auto"/>
        <w:rPr>
          <w:rFonts w:ascii="Calibri" w:hAnsi="Calibri" w:cs="Calibri"/>
          <w:sz w:val="12"/>
          <w:szCs w:val="12"/>
        </w:rPr>
      </w:pPr>
    </w:p>
    <w:p w14:paraId="6305CBA0" w14:textId="6EC254B3" w:rsidR="00EF6AAB" w:rsidRPr="00EF6AAB" w:rsidRDefault="00EF6AAB" w:rsidP="00EF6AAB">
      <w:pPr>
        <w:spacing w:after="0" w:line="240" w:lineRule="auto"/>
        <w:rPr>
          <w:rFonts w:ascii="Calibri" w:hAnsi="Calibri" w:cs="Calibri"/>
          <w:sz w:val="12"/>
          <w:szCs w:val="12"/>
        </w:rPr>
      </w:pPr>
      <w:r w:rsidRPr="00112603">
        <w:rPr>
          <w:rFonts w:ascii="Calibri" w:hAnsi="Calibri" w:cs="Calibri"/>
          <w:b/>
          <w:bCs/>
          <w:color w:val="FF0000"/>
          <w:sz w:val="15"/>
          <w:szCs w:val="15"/>
        </w:rPr>
        <w:t xml:space="preserve">Muqueuse </w:t>
      </w:r>
      <w:r w:rsidRPr="00112603">
        <w:rPr>
          <w:rFonts w:ascii="Calibri" w:hAnsi="Calibri" w:cs="Calibri"/>
          <w:b/>
          <w:bCs/>
          <w:sz w:val="15"/>
          <w:szCs w:val="15"/>
        </w:rPr>
        <w:t>:</w:t>
      </w:r>
      <w:r w:rsidRPr="00112603">
        <w:rPr>
          <w:rFonts w:ascii="Calibri" w:hAnsi="Calibri" w:cs="Calibri"/>
          <w:sz w:val="15"/>
          <w:szCs w:val="15"/>
        </w:rPr>
        <w:t xml:space="preserve"> </w:t>
      </w:r>
      <w:r w:rsidR="00112603">
        <w:rPr>
          <w:rFonts w:ascii="Calibri" w:hAnsi="Calibri" w:cs="Calibri"/>
          <w:sz w:val="12"/>
          <w:szCs w:val="12"/>
        </w:rPr>
        <w:t>/</w:t>
      </w:r>
      <w:proofErr w:type="gramStart"/>
      <w:r w:rsidR="00112603">
        <w:rPr>
          <w:rFonts w:ascii="Calibri" w:hAnsi="Calibri" w:cs="Calibri"/>
          <w:sz w:val="12"/>
          <w:szCs w:val="12"/>
        </w:rPr>
        <w:t> !\</w:t>
      </w:r>
      <w:proofErr w:type="gramEnd"/>
      <w:r w:rsidR="00112603">
        <w:rPr>
          <w:rFonts w:ascii="Calibri" w:hAnsi="Calibri" w:cs="Calibri"/>
          <w:sz w:val="12"/>
          <w:szCs w:val="12"/>
        </w:rPr>
        <w:t xml:space="preserve"> </w:t>
      </w:r>
      <w:r w:rsidRPr="00EF6AAB">
        <w:rPr>
          <w:rFonts w:ascii="Calibri" w:hAnsi="Calibri" w:cs="Calibri"/>
          <w:sz w:val="12"/>
          <w:szCs w:val="12"/>
        </w:rPr>
        <w:t xml:space="preserve"> muqueuse oculaire  sensible et perméable (paupière : attention particulière portée aux cosmétiques).</w:t>
      </w:r>
      <w:r w:rsidR="00112603">
        <w:rPr>
          <w:rFonts w:ascii="Calibri" w:hAnsi="Calibri" w:cs="Calibri"/>
          <w:sz w:val="12"/>
          <w:szCs w:val="12"/>
        </w:rPr>
        <w:t xml:space="preserve"> Muqueuses urétrales, vaginale et utérine, rectale : grand pouvoir A mais </w:t>
      </w:r>
      <w:proofErr w:type="spellStart"/>
      <w:r w:rsidR="00112603">
        <w:rPr>
          <w:rFonts w:ascii="Calibri" w:hAnsi="Calibri" w:cs="Calibri"/>
          <w:sz w:val="12"/>
          <w:szCs w:val="12"/>
        </w:rPr>
        <w:t>tox</w:t>
      </w:r>
      <w:proofErr w:type="spellEnd"/>
      <w:r w:rsidR="00112603">
        <w:rPr>
          <w:rFonts w:ascii="Calibri" w:hAnsi="Calibri" w:cs="Calibri"/>
          <w:sz w:val="12"/>
          <w:szCs w:val="12"/>
        </w:rPr>
        <w:t xml:space="preserve"> accrue si lésion</w:t>
      </w:r>
    </w:p>
    <w:p w14:paraId="122F94BA" w14:textId="77777777" w:rsidR="00112603" w:rsidRDefault="00EF6AAB" w:rsidP="00EF6AAB">
      <w:pPr>
        <w:spacing w:after="0" w:line="240" w:lineRule="auto"/>
        <w:rPr>
          <w:rFonts w:ascii="Calibri" w:hAnsi="Calibri" w:cs="Calibri"/>
          <w:sz w:val="12"/>
          <w:szCs w:val="12"/>
        </w:rPr>
      </w:pPr>
      <w:r w:rsidRPr="00112603">
        <w:rPr>
          <w:rFonts w:ascii="Calibri" w:hAnsi="Calibri" w:cs="Calibri"/>
          <w:b/>
          <w:bCs/>
          <w:color w:val="FF0000"/>
          <w:sz w:val="15"/>
          <w:szCs w:val="15"/>
        </w:rPr>
        <w:lastRenderedPageBreak/>
        <w:t>Voie parentérale</w:t>
      </w:r>
      <w:r w:rsidR="00112603" w:rsidRPr="00112603">
        <w:rPr>
          <w:rFonts w:ascii="Calibri" w:hAnsi="Calibri" w:cs="Calibri"/>
          <w:b/>
          <w:bCs/>
          <w:color w:val="FF0000"/>
          <w:sz w:val="15"/>
          <w:szCs w:val="15"/>
        </w:rPr>
        <w:t> </w:t>
      </w:r>
      <w:r w:rsidR="00112603">
        <w:rPr>
          <w:rFonts w:ascii="Calibri" w:hAnsi="Calibri" w:cs="Calibri"/>
          <w:sz w:val="12"/>
          <w:szCs w:val="12"/>
        </w:rPr>
        <w:t xml:space="preserve">: </w:t>
      </w:r>
      <w:r w:rsidRPr="00EF6AAB">
        <w:rPr>
          <w:rFonts w:ascii="Calibri" w:hAnsi="Calibri" w:cs="Calibri"/>
          <w:sz w:val="12"/>
          <w:szCs w:val="12"/>
        </w:rPr>
        <w:t xml:space="preserve">Effet moins toxique quand IV lente </w:t>
      </w:r>
      <w:proofErr w:type="spellStart"/>
      <w:r w:rsidRPr="00EF6AAB">
        <w:rPr>
          <w:rFonts w:ascii="Calibri" w:hAnsi="Calibri" w:cs="Calibri"/>
          <w:sz w:val="12"/>
          <w:szCs w:val="12"/>
        </w:rPr>
        <w:t>plutot</w:t>
      </w:r>
      <w:proofErr w:type="spellEnd"/>
      <w:r w:rsidRPr="00EF6AAB">
        <w:rPr>
          <w:rFonts w:ascii="Calibri" w:hAnsi="Calibri" w:cs="Calibri"/>
          <w:sz w:val="12"/>
          <w:szCs w:val="12"/>
        </w:rPr>
        <w:t xml:space="preserve"> que rapide → </w:t>
      </w:r>
      <w:proofErr w:type="gramStart"/>
      <w:r w:rsidR="00112603">
        <w:rPr>
          <w:rFonts w:ascii="Calibri" w:hAnsi="Calibri" w:cs="Calibri"/>
          <w:sz w:val="12"/>
          <w:szCs w:val="12"/>
        </w:rPr>
        <w:t>/!\</w:t>
      </w:r>
      <w:proofErr w:type="gramEnd"/>
      <w:r w:rsidR="00112603">
        <w:rPr>
          <w:rFonts w:ascii="Calibri" w:hAnsi="Calibri" w:cs="Calibri"/>
          <w:sz w:val="12"/>
          <w:szCs w:val="12"/>
        </w:rPr>
        <w:t xml:space="preserve"> </w:t>
      </w:r>
      <w:r w:rsidRPr="00EF6AAB">
        <w:rPr>
          <w:rFonts w:ascii="Calibri" w:hAnsi="Calibri" w:cs="Calibri"/>
          <w:sz w:val="12"/>
          <w:szCs w:val="12"/>
        </w:rPr>
        <w:t xml:space="preserve"> réglages des perfusions. </w:t>
      </w:r>
    </w:p>
    <w:p w14:paraId="7061AE9C" w14:textId="7678C52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Autres voies : </w:t>
      </w:r>
      <w:proofErr w:type="spellStart"/>
      <w:r w:rsidRPr="00112603">
        <w:rPr>
          <w:rFonts w:ascii="Calibri" w:hAnsi="Calibri" w:cs="Calibri"/>
          <w:b/>
          <w:bCs/>
          <w:sz w:val="12"/>
          <w:szCs w:val="12"/>
        </w:rPr>
        <w:t>intrapleurale</w:t>
      </w:r>
      <w:proofErr w:type="spellEnd"/>
      <w:r w:rsidRPr="00112603">
        <w:rPr>
          <w:rFonts w:ascii="Calibri" w:hAnsi="Calibri" w:cs="Calibri"/>
          <w:b/>
          <w:bCs/>
          <w:sz w:val="12"/>
          <w:szCs w:val="12"/>
        </w:rPr>
        <w:t>, intrarachidienne, intracardiaque, intrapéritonéale (peu utilisés)</w:t>
      </w:r>
    </w:p>
    <w:p w14:paraId="6E748FAE" w14:textId="77777777" w:rsidR="00EF6AAB" w:rsidRPr="00EF6AAB" w:rsidRDefault="00EF6AAB" w:rsidP="00EF6AAB">
      <w:pPr>
        <w:spacing w:after="0" w:line="240" w:lineRule="auto"/>
        <w:rPr>
          <w:rFonts w:ascii="Calibri" w:hAnsi="Calibri" w:cs="Calibri"/>
          <w:sz w:val="12"/>
          <w:szCs w:val="12"/>
        </w:rPr>
      </w:pPr>
    </w:p>
    <w:p w14:paraId="396ACF92" w14:textId="71EF8966" w:rsidR="00EF6AAB" w:rsidRPr="00EF6AAB" w:rsidRDefault="00EF6AAB" w:rsidP="00EF6AAB">
      <w:pPr>
        <w:spacing w:after="0" w:line="240" w:lineRule="auto"/>
        <w:rPr>
          <w:rFonts w:ascii="Calibri" w:hAnsi="Calibri" w:cs="Calibri"/>
          <w:sz w:val="12"/>
          <w:szCs w:val="12"/>
        </w:rPr>
      </w:pPr>
      <w:r w:rsidRPr="000E4AF8">
        <w:rPr>
          <w:rFonts w:ascii="Calibri" w:hAnsi="Calibri" w:cs="Calibri"/>
          <w:b/>
          <w:bCs/>
          <w:sz w:val="20"/>
          <w:szCs w:val="20"/>
        </w:rPr>
        <w:t>Distribution</w:t>
      </w:r>
      <w:r w:rsidRPr="000E4AF8">
        <w:rPr>
          <w:rFonts w:ascii="Calibri" w:hAnsi="Calibri" w:cs="Calibri"/>
          <w:sz w:val="20"/>
          <w:szCs w:val="20"/>
        </w:rPr>
        <w:t xml:space="preserve"> </w:t>
      </w:r>
      <w:r w:rsidRPr="00EF6AAB">
        <w:rPr>
          <w:rFonts w:ascii="Calibri" w:hAnsi="Calibri" w:cs="Calibri"/>
          <w:sz w:val="12"/>
          <w:szCs w:val="12"/>
        </w:rPr>
        <w:t xml:space="preserve">: leur où les </w:t>
      </w:r>
      <w:r w:rsidR="000E4AF8">
        <w:rPr>
          <w:rFonts w:ascii="Calibri" w:hAnsi="Calibri" w:cs="Calibri"/>
          <w:sz w:val="12"/>
          <w:szCs w:val="12"/>
        </w:rPr>
        <w:t xml:space="preserve">toxiques </w:t>
      </w:r>
      <w:r w:rsidRPr="00EF6AAB">
        <w:rPr>
          <w:rFonts w:ascii="Calibri" w:hAnsi="Calibri" w:cs="Calibri"/>
          <w:sz w:val="12"/>
          <w:szCs w:val="12"/>
        </w:rPr>
        <w:t xml:space="preserve">se répartissent sont métabolisés et sont susceptibles d'exercer </w:t>
      </w:r>
      <w:proofErr w:type="gramStart"/>
      <w:r w:rsidRPr="00EF6AAB">
        <w:rPr>
          <w:rFonts w:ascii="Calibri" w:hAnsi="Calibri" w:cs="Calibri"/>
          <w:sz w:val="12"/>
          <w:szCs w:val="12"/>
        </w:rPr>
        <w:t>leur effets</w:t>
      </w:r>
      <w:proofErr w:type="gramEnd"/>
      <w:r w:rsidRPr="00EF6AAB">
        <w:rPr>
          <w:rFonts w:ascii="Calibri" w:hAnsi="Calibri" w:cs="Calibri"/>
          <w:sz w:val="12"/>
          <w:szCs w:val="12"/>
        </w:rPr>
        <w:t>. Dépend d'un</w:t>
      </w:r>
      <w:r w:rsidR="000E4AF8">
        <w:rPr>
          <w:rFonts w:ascii="Calibri" w:hAnsi="Calibri" w:cs="Calibri"/>
          <w:sz w:val="12"/>
          <w:szCs w:val="12"/>
        </w:rPr>
        <w:t xml:space="preserve"> </w:t>
      </w:r>
      <w:r w:rsidRPr="00EF6AAB">
        <w:rPr>
          <w:rFonts w:ascii="Calibri" w:hAnsi="Calibri" w:cs="Calibri"/>
          <w:sz w:val="12"/>
          <w:szCs w:val="12"/>
        </w:rPr>
        <w:t>certain nombre de paramètre.</w:t>
      </w:r>
    </w:p>
    <w:p w14:paraId="51A9D839" w14:textId="77777777" w:rsid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Généralités</w:t>
      </w:r>
      <w:r w:rsidRPr="00EF6AAB">
        <w:rPr>
          <w:rFonts w:ascii="Calibri" w:hAnsi="Calibri" w:cs="Calibri"/>
          <w:sz w:val="12"/>
          <w:szCs w:val="12"/>
        </w:rPr>
        <w:tab/>
        <w:t xml:space="preserve">Absorption par les différentes voies, circulation, et dans les organes : accumulation et </w:t>
      </w:r>
      <w:proofErr w:type="spellStart"/>
      <w:r w:rsidRPr="00EF6AAB">
        <w:rPr>
          <w:rFonts w:ascii="Calibri" w:hAnsi="Calibri" w:cs="Calibri"/>
          <w:sz w:val="12"/>
          <w:szCs w:val="12"/>
        </w:rPr>
        <w:t>élim</w:t>
      </w:r>
      <w:proofErr w:type="spellEnd"/>
      <w:r w:rsidRPr="00EF6AAB">
        <w:rPr>
          <w:rFonts w:ascii="Calibri" w:hAnsi="Calibri" w:cs="Calibri"/>
          <w:sz w:val="12"/>
          <w:szCs w:val="12"/>
        </w:rPr>
        <w:t>, ou biotransformation et élimination.</w:t>
      </w:r>
    </w:p>
    <w:p w14:paraId="2A11DB3E" w14:textId="4DFADDA5" w:rsidR="000E4AF8" w:rsidRPr="00EF6AAB" w:rsidRDefault="000E4AF8" w:rsidP="000E4AF8">
      <w:pPr>
        <w:spacing w:after="0" w:line="240" w:lineRule="auto"/>
        <w:jc w:val="center"/>
        <w:rPr>
          <w:rFonts w:ascii="Calibri" w:hAnsi="Calibri" w:cs="Calibri"/>
          <w:sz w:val="12"/>
          <w:szCs w:val="12"/>
        </w:rPr>
      </w:pPr>
      <w:r w:rsidRPr="000E4AF8">
        <w:rPr>
          <w:rFonts w:ascii="Calibri" w:hAnsi="Calibri" w:cs="Calibri"/>
          <w:noProof/>
          <w:sz w:val="12"/>
          <w:szCs w:val="12"/>
        </w:rPr>
        <w:drawing>
          <wp:inline distT="0" distB="0" distL="0" distR="0" wp14:anchorId="2C15E3D3" wp14:editId="39BA9267">
            <wp:extent cx="1575170" cy="955998"/>
            <wp:effectExtent l="0" t="0" r="0" b="0"/>
            <wp:docPr id="964971097"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71097" name="Image 1" descr="Une image contenant texte, capture d’écran, ligne, Police&#10;&#10;Le contenu généré par l’IA peut être incorrect."/>
                    <pic:cNvPicPr/>
                  </pic:nvPicPr>
                  <pic:blipFill>
                    <a:blip r:embed="rId21"/>
                    <a:stretch>
                      <a:fillRect/>
                    </a:stretch>
                  </pic:blipFill>
                  <pic:spPr>
                    <a:xfrm>
                      <a:off x="0" y="0"/>
                      <a:ext cx="1587169" cy="963280"/>
                    </a:xfrm>
                    <a:prstGeom prst="rect">
                      <a:avLst/>
                    </a:prstGeom>
                  </pic:spPr>
                </pic:pic>
              </a:graphicData>
            </a:graphic>
          </wp:inline>
        </w:drawing>
      </w:r>
    </w:p>
    <w:p w14:paraId="51612864" w14:textId="58404ABA" w:rsidR="000E4AF8" w:rsidRPr="000E4AF8" w:rsidRDefault="000E4AF8" w:rsidP="000E4AF8">
      <w:pPr>
        <w:spacing w:after="0" w:line="240" w:lineRule="auto"/>
        <w:rPr>
          <w:rFonts w:ascii="Calibri" w:hAnsi="Calibri" w:cs="Calibri"/>
          <w:b/>
          <w:bCs/>
          <w:sz w:val="12"/>
          <w:szCs w:val="12"/>
        </w:rPr>
      </w:pPr>
      <w:r w:rsidRPr="000E4AF8">
        <w:rPr>
          <w:rFonts w:ascii="Calibri" w:hAnsi="Calibri" w:cs="Calibri"/>
          <w:b/>
          <w:bCs/>
          <w:sz w:val="12"/>
          <w:szCs w:val="12"/>
        </w:rPr>
        <w:t>CIRCULATION : Protéines : Albumine, glycoprotéines (</w:t>
      </w:r>
      <w:proofErr w:type="spellStart"/>
      <w:r w:rsidRPr="000E4AF8">
        <w:rPr>
          <w:rFonts w:ascii="Calibri" w:hAnsi="Calibri" w:cs="Calibri"/>
          <w:b/>
          <w:bCs/>
          <w:sz w:val="12"/>
          <w:szCs w:val="12"/>
        </w:rPr>
        <w:t>orosomucoïde</w:t>
      </w:r>
      <w:proofErr w:type="spellEnd"/>
      <w:r w:rsidRPr="000E4AF8">
        <w:rPr>
          <w:rFonts w:ascii="Calibri" w:hAnsi="Calibri" w:cs="Calibri"/>
          <w:b/>
          <w:bCs/>
          <w:sz w:val="12"/>
          <w:szCs w:val="12"/>
        </w:rPr>
        <w:t>, γ-globulines), lipoprotéines</w:t>
      </w:r>
    </w:p>
    <w:p w14:paraId="31B0879D" w14:textId="53FF6FC0" w:rsidR="000E4AF8" w:rsidRPr="000E4AF8" w:rsidRDefault="000E4AF8" w:rsidP="000E4AF8">
      <w:pPr>
        <w:spacing w:after="0" w:line="240" w:lineRule="auto"/>
        <w:rPr>
          <w:rFonts w:ascii="Calibri" w:hAnsi="Calibri" w:cs="Calibri"/>
          <w:sz w:val="12"/>
          <w:szCs w:val="12"/>
        </w:rPr>
      </w:pPr>
      <w:r w:rsidRPr="000E4AF8">
        <w:rPr>
          <w:rFonts w:ascii="Calibri" w:hAnsi="Calibri" w:cs="Calibri"/>
          <w:b/>
          <w:bCs/>
          <w:sz w:val="12"/>
          <w:szCs w:val="12"/>
        </w:rPr>
        <w:t>Albumine</w:t>
      </w:r>
      <w:r w:rsidRPr="000E4AF8">
        <w:rPr>
          <w:rFonts w:ascii="Calibri" w:hAnsi="Calibri" w:cs="Calibri"/>
          <w:sz w:val="12"/>
          <w:szCs w:val="12"/>
        </w:rPr>
        <w:t xml:space="preserve"> : fixation xénobiotiques acides faibles</w:t>
      </w:r>
      <w:r>
        <w:rPr>
          <w:rFonts w:ascii="Calibri" w:hAnsi="Calibri" w:cs="Calibri"/>
          <w:sz w:val="12"/>
          <w:szCs w:val="12"/>
        </w:rPr>
        <w:t xml:space="preserve"> (</w:t>
      </w:r>
      <w:r w:rsidRPr="000E4AF8">
        <w:rPr>
          <w:rFonts w:ascii="Calibri" w:hAnsi="Calibri" w:cs="Calibri"/>
          <w:sz w:val="12"/>
          <w:szCs w:val="12"/>
        </w:rPr>
        <w:t>Anti-vit. K, AINS, hypocholestérolémiants, sulfamides hypolipémiants</w:t>
      </w:r>
      <w:r>
        <w:rPr>
          <w:rFonts w:ascii="Calibri" w:hAnsi="Calibri" w:cs="Calibri"/>
          <w:sz w:val="12"/>
          <w:szCs w:val="12"/>
        </w:rPr>
        <w:t xml:space="preserve">/ </w:t>
      </w:r>
      <w:r w:rsidRPr="000E4AF8">
        <w:rPr>
          <w:rFonts w:ascii="Calibri" w:hAnsi="Calibri" w:cs="Calibri"/>
          <w:sz w:val="12"/>
          <w:szCs w:val="12"/>
        </w:rPr>
        <w:t>Fixation réversible</w:t>
      </w:r>
      <w:r>
        <w:rPr>
          <w:rFonts w:ascii="Calibri" w:hAnsi="Calibri" w:cs="Calibri"/>
          <w:sz w:val="12"/>
          <w:szCs w:val="12"/>
        </w:rPr>
        <w:t xml:space="preserve">/ </w:t>
      </w:r>
      <w:r w:rsidRPr="000E4AF8">
        <w:rPr>
          <w:rFonts w:ascii="Calibri" w:hAnsi="Calibri" w:cs="Calibri"/>
          <w:sz w:val="12"/>
          <w:szCs w:val="12"/>
        </w:rPr>
        <w:t>Affinité variable, éventuellement fort</w:t>
      </w:r>
      <w:proofErr w:type="gramStart"/>
      <w:r>
        <w:rPr>
          <w:rFonts w:ascii="Calibri" w:hAnsi="Calibri" w:cs="Calibri"/>
          <w:sz w:val="12"/>
          <w:szCs w:val="12"/>
        </w:rPr>
        <w:t xml:space="preserve">/ </w:t>
      </w:r>
      <w:r w:rsidRPr="000E4AF8">
        <w:rPr>
          <w:rFonts w:ascii="Calibri" w:hAnsi="Calibri" w:cs="Calibri"/>
          <w:sz w:val="12"/>
          <w:szCs w:val="12"/>
        </w:rPr>
        <w:t xml:space="preserve"> Nombre</w:t>
      </w:r>
      <w:proofErr w:type="gramEnd"/>
      <w:r w:rsidRPr="000E4AF8">
        <w:rPr>
          <w:rFonts w:ascii="Calibri" w:hAnsi="Calibri" w:cs="Calibri"/>
          <w:sz w:val="12"/>
          <w:szCs w:val="12"/>
        </w:rPr>
        <w:t xml:space="preserve"> de sites de fixation généralement peu élevé</w:t>
      </w:r>
      <w:r>
        <w:rPr>
          <w:rFonts w:ascii="Calibri" w:hAnsi="Calibri" w:cs="Calibri"/>
          <w:sz w:val="12"/>
          <w:szCs w:val="12"/>
        </w:rPr>
        <w:t xml:space="preserve"> </w:t>
      </w:r>
      <w:r w:rsidRPr="000E4AF8">
        <w:rPr>
          <w:rFonts w:ascii="Cambria Math" w:hAnsi="Cambria Math" w:cs="Cambria Math"/>
          <w:sz w:val="12"/>
          <w:szCs w:val="12"/>
        </w:rPr>
        <w:t>⇒</w:t>
      </w:r>
      <w:r w:rsidRPr="000E4AF8">
        <w:rPr>
          <w:rFonts w:ascii="Calibri" w:hAnsi="Calibri" w:cs="Calibri"/>
          <w:sz w:val="12"/>
          <w:szCs w:val="12"/>
        </w:rPr>
        <w:t xml:space="preserve"> phénomènes de saturation, compétition, interactions</w:t>
      </w:r>
      <w:r>
        <w:rPr>
          <w:rFonts w:ascii="Calibri" w:hAnsi="Calibri" w:cs="Calibri"/>
          <w:sz w:val="12"/>
          <w:szCs w:val="12"/>
        </w:rPr>
        <w:t>)</w:t>
      </w:r>
    </w:p>
    <w:p w14:paraId="13A31E66" w14:textId="44E595A5" w:rsidR="00EF6AAB" w:rsidRPr="00EF6AAB" w:rsidRDefault="000E4AF8" w:rsidP="00EF6AAB">
      <w:pPr>
        <w:spacing w:after="0" w:line="240" w:lineRule="auto"/>
        <w:rPr>
          <w:rFonts w:ascii="Calibri" w:hAnsi="Calibri" w:cs="Calibri"/>
          <w:sz w:val="12"/>
          <w:szCs w:val="12"/>
        </w:rPr>
      </w:pPr>
      <w:r w:rsidRPr="000E4AF8">
        <w:rPr>
          <w:rFonts w:ascii="Calibri" w:hAnsi="Calibri" w:cs="Calibri"/>
          <w:b/>
          <w:bCs/>
          <w:sz w:val="12"/>
          <w:szCs w:val="12"/>
        </w:rPr>
        <w:t>G</w:t>
      </w:r>
      <w:r w:rsidR="00EF6AAB" w:rsidRPr="000E4AF8">
        <w:rPr>
          <w:rFonts w:ascii="Calibri" w:hAnsi="Calibri" w:cs="Calibri"/>
          <w:b/>
          <w:bCs/>
          <w:sz w:val="12"/>
          <w:szCs w:val="12"/>
        </w:rPr>
        <w:t>lycoprotéine</w:t>
      </w:r>
      <w:r w:rsidR="00EF6AAB" w:rsidRPr="00EF6AAB">
        <w:rPr>
          <w:rFonts w:ascii="Calibri" w:hAnsi="Calibri" w:cs="Calibri"/>
          <w:sz w:val="12"/>
          <w:szCs w:val="12"/>
        </w:rPr>
        <w:t xml:space="preserve"> : nombre de site + élevé de l'albumine : risque de saturation et d'interaction moins important.</w:t>
      </w:r>
    </w:p>
    <w:p w14:paraId="73D1E8BF" w14:textId="4D453592" w:rsidR="00EF6AAB" w:rsidRPr="00EF6AAB" w:rsidRDefault="00EF6AAB" w:rsidP="00EF6AAB">
      <w:pPr>
        <w:spacing w:after="0" w:line="240" w:lineRule="auto"/>
        <w:rPr>
          <w:rFonts w:ascii="Calibri" w:hAnsi="Calibri" w:cs="Calibri"/>
          <w:sz w:val="12"/>
          <w:szCs w:val="12"/>
        </w:rPr>
      </w:pPr>
      <w:proofErr w:type="spellStart"/>
      <w:r w:rsidRPr="000E4AF8">
        <w:rPr>
          <w:rFonts w:ascii="Calibri" w:hAnsi="Calibri" w:cs="Calibri"/>
          <w:b/>
          <w:bCs/>
          <w:sz w:val="12"/>
          <w:szCs w:val="12"/>
        </w:rPr>
        <w:t>Hb</w:t>
      </w:r>
      <w:proofErr w:type="spellEnd"/>
      <w:r w:rsidRPr="000E4AF8">
        <w:rPr>
          <w:rFonts w:ascii="Calibri" w:hAnsi="Calibri" w:cs="Calibri"/>
          <w:b/>
          <w:bCs/>
          <w:sz w:val="12"/>
          <w:szCs w:val="12"/>
        </w:rPr>
        <w:t xml:space="preserve"> </w:t>
      </w:r>
      <w:r w:rsidRPr="00EF6AAB">
        <w:rPr>
          <w:rFonts w:ascii="Calibri" w:hAnsi="Calibri" w:cs="Calibri"/>
          <w:sz w:val="12"/>
          <w:szCs w:val="12"/>
        </w:rPr>
        <w:t>: fixation de l'O2 et transport. Pouvoir oxyphoriques = quantité d'O2 que peut transporter 1ml de sang chez une espèce donnée. Toxique principal CO : transforme l'</w:t>
      </w:r>
      <w:proofErr w:type="spellStart"/>
      <w:r w:rsidRPr="00EF6AAB">
        <w:rPr>
          <w:rFonts w:ascii="Calibri" w:hAnsi="Calibri" w:cs="Calibri"/>
          <w:sz w:val="12"/>
          <w:szCs w:val="12"/>
        </w:rPr>
        <w:t>oxyHb</w:t>
      </w:r>
      <w:proofErr w:type="spellEnd"/>
      <w:r w:rsidRPr="00EF6AAB">
        <w:rPr>
          <w:rFonts w:ascii="Calibri" w:hAnsi="Calibri" w:cs="Calibri"/>
          <w:sz w:val="12"/>
          <w:szCs w:val="12"/>
        </w:rPr>
        <w:t xml:space="preserve"> en </w:t>
      </w:r>
      <w:proofErr w:type="spellStart"/>
      <w:r w:rsidRPr="00EF6AAB">
        <w:rPr>
          <w:rFonts w:ascii="Calibri" w:hAnsi="Calibri" w:cs="Calibri"/>
          <w:sz w:val="12"/>
          <w:szCs w:val="12"/>
        </w:rPr>
        <w:t>carboxyHb</w:t>
      </w:r>
      <w:proofErr w:type="spellEnd"/>
      <w:r w:rsidRPr="00EF6AAB">
        <w:rPr>
          <w:rFonts w:ascii="Calibri" w:hAnsi="Calibri" w:cs="Calibri"/>
          <w:sz w:val="12"/>
          <w:szCs w:val="12"/>
        </w:rPr>
        <w:t xml:space="preserve">, et affinité de </w:t>
      </w:r>
      <w:proofErr w:type="spellStart"/>
      <w:r w:rsidRPr="00EF6AAB">
        <w:rPr>
          <w:rFonts w:ascii="Calibri" w:hAnsi="Calibri" w:cs="Calibri"/>
          <w:sz w:val="12"/>
          <w:szCs w:val="12"/>
        </w:rPr>
        <w:t>carboxyHb</w:t>
      </w:r>
      <w:proofErr w:type="spellEnd"/>
      <w:r w:rsidRPr="00EF6AAB">
        <w:rPr>
          <w:rFonts w:ascii="Calibri" w:hAnsi="Calibri" w:cs="Calibri"/>
          <w:sz w:val="12"/>
          <w:szCs w:val="12"/>
        </w:rPr>
        <w:t xml:space="preserve"> 200 x plus stable → diminue fortement le pouvoir oxyphorique du sang</w:t>
      </w:r>
    </w:p>
    <w:p w14:paraId="50CB6DF3" w14:textId="77777777" w:rsidR="000E4AF8" w:rsidRDefault="000E4AF8" w:rsidP="00EF6AAB">
      <w:pPr>
        <w:spacing w:after="0" w:line="240" w:lineRule="auto"/>
        <w:rPr>
          <w:rFonts w:ascii="Calibri" w:hAnsi="Calibri" w:cs="Calibri"/>
          <w:b/>
          <w:bCs/>
          <w:sz w:val="12"/>
          <w:szCs w:val="12"/>
        </w:rPr>
      </w:pPr>
    </w:p>
    <w:p w14:paraId="56DAE258" w14:textId="126BE8B7" w:rsidR="00EF6AAB" w:rsidRPr="000E4AF8" w:rsidRDefault="000E4AF8" w:rsidP="00EF6AAB">
      <w:pPr>
        <w:spacing w:after="0" w:line="240" w:lineRule="auto"/>
        <w:rPr>
          <w:rFonts w:ascii="Calibri" w:hAnsi="Calibri" w:cs="Calibri"/>
          <w:b/>
          <w:bCs/>
          <w:color w:val="FF0000"/>
          <w:sz w:val="12"/>
          <w:szCs w:val="12"/>
        </w:rPr>
      </w:pPr>
      <w:r w:rsidRPr="000E4AF8">
        <w:rPr>
          <w:rFonts w:ascii="Calibri" w:hAnsi="Calibri" w:cs="Calibri"/>
          <w:b/>
          <w:bCs/>
          <w:sz w:val="12"/>
          <w:szCs w:val="12"/>
        </w:rPr>
        <w:t xml:space="preserve">CIRCULATION : </w:t>
      </w:r>
      <w:r w:rsidR="00EF6AAB" w:rsidRPr="000E4AF8">
        <w:rPr>
          <w:rFonts w:ascii="Calibri" w:hAnsi="Calibri" w:cs="Calibri"/>
          <w:b/>
          <w:bCs/>
          <w:sz w:val="12"/>
          <w:szCs w:val="12"/>
        </w:rPr>
        <w:t xml:space="preserve"> tissus</w:t>
      </w:r>
      <w:r w:rsidR="00EF6AAB" w:rsidRPr="00EF6AAB">
        <w:rPr>
          <w:rFonts w:ascii="Calibri" w:hAnsi="Calibri" w:cs="Calibri"/>
          <w:sz w:val="12"/>
          <w:szCs w:val="12"/>
        </w:rPr>
        <w:t xml:space="preserve"> : dépend </w:t>
      </w:r>
      <w:r w:rsidRPr="00EF6AAB">
        <w:rPr>
          <w:rFonts w:ascii="Calibri" w:hAnsi="Calibri" w:cs="Calibri"/>
          <w:sz w:val="12"/>
          <w:szCs w:val="12"/>
        </w:rPr>
        <w:t>d’affinité</w:t>
      </w:r>
      <w:r w:rsidR="00EF6AAB" w:rsidRPr="00EF6AAB">
        <w:rPr>
          <w:rFonts w:ascii="Calibri" w:hAnsi="Calibri" w:cs="Calibri"/>
          <w:sz w:val="12"/>
          <w:szCs w:val="12"/>
        </w:rPr>
        <w:t xml:space="preserve"> relatives des tissus versus les protéines sanguines. Attention : la </w:t>
      </w:r>
      <w:r w:rsidR="00EF6AAB" w:rsidRPr="000E4AF8">
        <w:rPr>
          <w:rFonts w:ascii="Calibri" w:hAnsi="Calibri" w:cs="Calibri"/>
          <w:b/>
          <w:bCs/>
          <w:color w:val="FF0000"/>
          <w:sz w:val="12"/>
          <w:szCs w:val="12"/>
        </w:rPr>
        <w:t>concentration sanguine n’est pas proportionnelle à la concentration tissulaire !!</w:t>
      </w:r>
      <w:r w:rsidRPr="000E4AF8">
        <w:rPr>
          <w:rFonts w:ascii="Calibri" w:hAnsi="Calibri" w:cs="Calibri"/>
          <w:b/>
          <w:bCs/>
          <w:color w:val="FF0000"/>
          <w:sz w:val="12"/>
          <w:szCs w:val="12"/>
        </w:rPr>
        <w:t xml:space="preserve"> (</w:t>
      </w:r>
      <w:proofErr w:type="gramStart"/>
      <w:r>
        <w:rPr>
          <w:rFonts w:ascii="Calibri" w:hAnsi="Calibri" w:cs="Calibri"/>
          <w:b/>
          <w:bCs/>
          <w:color w:val="FF0000"/>
          <w:sz w:val="12"/>
          <w:szCs w:val="12"/>
        </w:rPr>
        <w:t>ex</w:t>
      </w:r>
      <w:proofErr w:type="gramEnd"/>
      <w:r>
        <w:rPr>
          <w:rFonts w:ascii="Calibri" w:hAnsi="Calibri" w:cs="Calibri"/>
          <w:b/>
          <w:bCs/>
          <w:color w:val="FF0000"/>
          <w:sz w:val="12"/>
          <w:szCs w:val="12"/>
        </w:rPr>
        <w:t xml:space="preserve"> : AD : </w:t>
      </w:r>
      <w:r w:rsidRPr="000E4AF8">
        <w:rPr>
          <w:rFonts w:ascii="Calibri" w:hAnsi="Calibri" w:cs="Calibri"/>
          <w:b/>
          <w:bCs/>
          <w:color w:val="FF0000"/>
          <w:sz w:val="12"/>
          <w:szCs w:val="12"/>
        </w:rPr>
        <w:t xml:space="preserve">tissus&gt;&gt;&gt; </w:t>
      </w:r>
      <w:proofErr w:type="spellStart"/>
      <w:r w:rsidRPr="000E4AF8">
        <w:rPr>
          <w:rFonts w:ascii="Calibri" w:hAnsi="Calibri" w:cs="Calibri"/>
          <w:b/>
          <w:bCs/>
          <w:color w:val="FF0000"/>
          <w:sz w:val="12"/>
          <w:szCs w:val="12"/>
        </w:rPr>
        <w:t>plama</w:t>
      </w:r>
      <w:proofErr w:type="spellEnd"/>
      <w:r w:rsidRPr="000E4AF8">
        <w:rPr>
          <w:rFonts w:ascii="Calibri" w:hAnsi="Calibri" w:cs="Calibri"/>
          <w:b/>
          <w:bCs/>
          <w:color w:val="FF0000"/>
          <w:sz w:val="12"/>
          <w:szCs w:val="12"/>
        </w:rPr>
        <w:t>)</w:t>
      </w:r>
    </w:p>
    <w:p w14:paraId="632B7C1E" w14:textId="3D86DC6D" w:rsidR="000E4AF8" w:rsidRDefault="000E4AF8" w:rsidP="00EF6AAB">
      <w:pPr>
        <w:spacing w:after="0" w:line="240" w:lineRule="auto"/>
        <w:rPr>
          <w:rFonts w:ascii="Calibri" w:hAnsi="Calibri" w:cs="Calibri"/>
          <w:sz w:val="12"/>
          <w:szCs w:val="12"/>
        </w:rPr>
      </w:pPr>
      <w:r w:rsidRPr="000E4AF8">
        <w:rPr>
          <w:rFonts w:ascii="Calibri" w:hAnsi="Calibri" w:cs="Calibri"/>
          <w:b/>
          <w:bCs/>
          <w:sz w:val="12"/>
          <w:szCs w:val="12"/>
        </w:rPr>
        <w:t xml:space="preserve">Balance </w:t>
      </w:r>
      <w:r w:rsidR="00EF6AAB" w:rsidRPr="000E4AF8">
        <w:rPr>
          <w:rFonts w:ascii="Calibri" w:hAnsi="Calibri" w:cs="Calibri"/>
          <w:b/>
          <w:bCs/>
          <w:sz w:val="12"/>
          <w:szCs w:val="12"/>
        </w:rPr>
        <w:t xml:space="preserve">lipophilie et hydrophilie du toxique est le </w:t>
      </w:r>
      <w:r>
        <w:rPr>
          <w:rFonts w:ascii="Calibri" w:hAnsi="Calibri" w:cs="Calibri"/>
          <w:b/>
          <w:bCs/>
          <w:sz w:val="12"/>
          <w:szCs w:val="12"/>
        </w:rPr>
        <w:t>1er</w:t>
      </w:r>
      <w:r w:rsidR="00EF6AAB" w:rsidRPr="000E4AF8">
        <w:rPr>
          <w:rFonts w:ascii="Calibri" w:hAnsi="Calibri" w:cs="Calibri"/>
          <w:b/>
          <w:bCs/>
          <w:sz w:val="12"/>
          <w:szCs w:val="12"/>
        </w:rPr>
        <w:t xml:space="preserve"> paramètre à considérer. Ex</w:t>
      </w:r>
      <w:r w:rsidR="00EF6AAB" w:rsidRPr="00EF6AAB">
        <w:rPr>
          <w:rFonts w:ascii="Calibri" w:hAnsi="Calibri" w:cs="Calibri"/>
          <w:sz w:val="12"/>
          <w:szCs w:val="12"/>
        </w:rPr>
        <w:t xml:space="preserve"> : éthanol hydrophile :</w:t>
      </w:r>
      <w:r>
        <w:rPr>
          <w:rFonts w:ascii="Calibri" w:hAnsi="Calibri" w:cs="Calibri"/>
          <w:sz w:val="12"/>
          <w:szCs w:val="12"/>
        </w:rPr>
        <w:t xml:space="preserve"> </w:t>
      </w:r>
      <w:r w:rsidR="00EF6AAB" w:rsidRPr="00EF6AAB">
        <w:rPr>
          <w:rFonts w:ascii="Calibri" w:hAnsi="Calibri" w:cs="Calibri"/>
          <w:sz w:val="12"/>
          <w:szCs w:val="12"/>
        </w:rPr>
        <w:t xml:space="preserve">distribution très large (80% d'eau dans les </w:t>
      </w:r>
      <w:proofErr w:type="gramStart"/>
      <w:r w:rsidR="00EF6AAB" w:rsidRPr="00EF6AAB">
        <w:rPr>
          <w:rFonts w:ascii="Calibri" w:hAnsi="Calibri" w:cs="Calibri"/>
          <w:sz w:val="12"/>
          <w:szCs w:val="12"/>
        </w:rPr>
        <w:t>tissus)</w:t>
      </w:r>
      <w:r>
        <w:rPr>
          <w:rFonts w:ascii="Calibri" w:hAnsi="Calibri" w:cs="Calibri"/>
          <w:sz w:val="12"/>
          <w:szCs w:val="12"/>
        </w:rPr>
        <w:t>/</w:t>
      </w:r>
      <w:proofErr w:type="gramEnd"/>
      <w:r>
        <w:rPr>
          <w:rFonts w:ascii="Calibri" w:hAnsi="Calibri" w:cs="Calibri"/>
          <w:sz w:val="12"/>
          <w:szCs w:val="12"/>
        </w:rPr>
        <w:t xml:space="preserve"> </w:t>
      </w:r>
      <w:r w:rsidR="00EF6AAB" w:rsidRPr="00EF6AAB">
        <w:rPr>
          <w:rFonts w:ascii="Calibri" w:hAnsi="Calibri" w:cs="Calibri"/>
          <w:sz w:val="12"/>
          <w:szCs w:val="12"/>
        </w:rPr>
        <w:t>Effet de dilution plus grand chez H (chez F plus de masse grasse).</w:t>
      </w:r>
      <w:r>
        <w:rPr>
          <w:rFonts w:ascii="Calibri" w:hAnsi="Calibri" w:cs="Calibri"/>
          <w:sz w:val="12"/>
          <w:szCs w:val="12"/>
        </w:rPr>
        <w:t xml:space="preserve"> =&gt; </w:t>
      </w:r>
      <w:r w:rsidR="00EF6AAB" w:rsidRPr="00EF6AAB">
        <w:rPr>
          <w:rFonts w:ascii="Calibri" w:hAnsi="Calibri" w:cs="Calibri"/>
          <w:sz w:val="12"/>
          <w:szCs w:val="12"/>
        </w:rPr>
        <w:t xml:space="preserve">concentration sanguine n’est pas proportionnelle à la concentration tissulaire !! </w:t>
      </w:r>
    </w:p>
    <w:p w14:paraId="0263CBB8" w14:textId="48B9D389"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Ex : substances liposolubles Q va tomber (en général il présence des toxiques lipophiles)</w:t>
      </w:r>
      <w:r w:rsidR="000E4AF8">
        <w:rPr>
          <w:rFonts w:ascii="Calibri" w:hAnsi="Calibri" w:cs="Calibri"/>
          <w:sz w:val="12"/>
          <w:szCs w:val="12"/>
        </w:rPr>
        <w:t xml:space="preserve"> ; </w:t>
      </w:r>
      <w:r w:rsidRPr="00EF6AAB">
        <w:rPr>
          <w:rFonts w:ascii="Calibri" w:hAnsi="Calibri" w:cs="Calibri"/>
          <w:sz w:val="12"/>
          <w:szCs w:val="12"/>
        </w:rPr>
        <w:t>Site privilégié = tissu gras : le SNC, le tissus adipeux, la moelle osseuse, les surrénales. …</w:t>
      </w:r>
    </w:p>
    <w:p w14:paraId="419C76C9" w14:textId="77777777" w:rsidR="00F307CD" w:rsidRPr="00F307CD" w:rsidRDefault="000E4AF8" w:rsidP="00F307CD">
      <w:pPr>
        <w:pStyle w:val="p1"/>
        <w:rPr>
          <w:rFonts w:ascii="Calibri" w:eastAsiaTheme="minorHAnsi" w:hAnsi="Calibri" w:cs="Calibri"/>
          <w:color w:val="000000" w:themeColor="text1"/>
          <w:kern w:val="2"/>
          <w:sz w:val="12"/>
          <w:szCs w:val="12"/>
          <w:lang w:eastAsia="en-US"/>
          <w14:ligatures w14:val="standardContextual"/>
        </w:rPr>
      </w:pPr>
      <w:r w:rsidRPr="00F307CD">
        <w:rPr>
          <w:rFonts w:ascii="Calibri" w:hAnsi="Calibri" w:cs="Calibri"/>
          <w:b/>
          <w:bCs/>
          <w:color w:val="000000" w:themeColor="text1"/>
          <w:sz w:val="12"/>
          <w:szCs w:val="12"/>
        </w:rPr>
        <w:t>Le tissu adipeux</w:t>
      </w:r>
      <w:r w:rsidR="00EF6AAB" w:rsidRPr="00F307CD">
        <w:rPr>
          <w:rFonts w:ascii="Calibri" w:hAnsi="Calibri" w:cs="Calibri"/>
          <w:b/>
          <w:bCs/>
          <w:color w:val="000000" w:themeColor="text1"/>
          <w:sz w:val="12"/>
          <w:szCs w:val="12"/>
        </w:rPr>
        <w:t xml:space="preserve"> n'est pas inerte</w:t>
      </w:r>
      <w:r w:rsidR="00EF6AAB" w:rsidRPr="00F307CD">
        <w:rPr>
          <w:rFonts w:ascii="Calibri" w:hAnsi="Calibri" w:cs="Calibri"/>
          <w:color w:val="000000" w:themeColor="text1"/>
          <w:sz w:val="12"/>
          <w:szCs w:val="12"/>
        </w:rPr>
        <w:t xml:space="preserve"> (relargage massif de lipolyse possible lors d'intoxication chronique)</w:t>
      </w:r>
      <w:r w:rsidR="00F307CD" w:rsidRPr="00F307CD">
        <w:rPr>
          <w:rFonts w:ascii="Calibri" w:hAnsi="Calibri" w:cs="Calibri"/>
          <w:color w:val="000000" w:themeColor="text1"/>
          <w:sz w:val="12"/>
          <w:szCs w:val="12"/>
        </w:rPr>
        <w:t xml:space="preserve"> : </w:t>
      </w:r>
      <w:r w:rsidR="00F307CD" w:rsidRPr="00F307CD">
        <w:rPr>
          <w:rFonts w:ascii="Calibri" w:eastAsiaTheme="minorHAnsi" w:hAnsi="Calibri" w:cs="Calibri"/>
          <w:color w:val="000000" w:themeColor="text1"/>
          <w:kern w:val="2"/>
          <w:sz w:val="12"/>
          <w:szCs w:val="12"/>
          <w:lang w:eastAsia="en-US"/>
          <w14:ligatures w14:val="standardContextual"/>
        </w:rPr>
        <w:t>Intoxication aiguë souvent maîtrisable et élimination progressive</w:t>
      </w:r>
    </w:p>
    <w:p w14:paraId="3EA564AE" w14:textId="25F85B51" w:rsidR="00F307CD" w:rsidRPr="00F307CD" w:rsidRDefault="00F307CD" w:rsidP="00F307CD">
      <w:pPr>
        <w:spacing w:after="0" w:line="240" w:lineRule="auto"/>
        <w:rPr>
          <w:rFonts w:ascii="Calibri" w:hAnsi="Calibri" w:cs="Calibri"/>
          <w:color w:val="000000" w:themeColor="text1"/>
          <w:sz w:val="12"/>
          <w:szCs w:val="12"/>
        </w:rPr>
      </w:pPr>
      <w:r w:rsidRPr="00F307CD">
        <w:rPr>
          <w:rFonts w:ascii="Calibri" w:hAnsi="Calibri" w:cs="Calibri"/>
          <w:color w:val="000000" w:themeColor="text1"/>
          <w:sz w:val="12"/>
          <w:szCs w:val="12"/>
        </w:rPr>
        <w:t xml:space="preserve">Intoxication </w:t>
      </w:r>
      <w:proofErr w:type="gramStart"/>
      <w:r w:rsidRPr="00F307CD">
        <w:rPr>
          <w:rFonts w:ascii="Calibri" w:hAnsi="Calibri" w:cs="Calibri"/>
          <w:color w:val="000000" w:themeColor="text1"/>
          <w:sz w:val="12"/>
          <w:szCs w:val="12"/>
        </w:rPr>
        <w:t>chronique:</w:t>
      </w:r>
      <w:proofErr w:type="gramEnd"/>
      <w:r w:rsidRPr="00F307CD">
        <w:rPr>
          <w:rFonts w:ascii="Calibri" w:hAnsi="Calibri" w:cs="Calibri"/>
          <w:color w:val="000000" w:themeColor="text1"/>
          <w:sz w:val="12"/>
          <w:szCs w:val="12"/>
        </w:rPr>
        <w:t xml:space="preserve"> relargage possible lors d’événements de lipolyse</w:t>
      </w:r>
      <w:r>
        <w:rPr>
          <w:rFonts w:ascii="Calibri" w:hAnsi="Calibri" w:cs="Calibri"/>
          <w:color w:val="000000" w:themeColor="text1"/>
          <w:sz w:val="12"/>
          <w:szCs w:val="12"/>
        </w:rPr>
        <w:t xml:space="preserve"> </w:t>
      </w:r>
      <w:r w:rsidRPr="00F307CD">
        <w:rPr>
          <w:rFonts w:ascii="Calibri" w:hAnsi="Calibri" w:cs="Calibri"/>
          <w:color w:val="000000" w:themeColor="text1"/>
          <w:sz w:val="12"/>
          <w:szCs w:val="12"/>
        </w:rPr>
        <w:t>(chirurgie bariatrique)</w:t>
      </w:r>
      <w:r>
        <w:rPr>
          <w:rFonts w:ascii="Calibri" w:hAnsi="Calibri" w:cs="Calibri"/>
          <w:color w:val="000000" w:themeColor="text1"/>
          <w:sz w:val="12"/>
          <w:szCs w:val="12"/>
        </w:rPr>
        <w:t xml:space="preserve"> </w:t>
      </w:r>
      <w:r w:rsidRPr="00F307CD">
        <w:rPr>
          <w:rFonts w:ascii="Calibri" w:hAnsi="Calibri" w:cs="Calibri"/>
          <w:color w:val="000000" w:themeColor="text1"/>
          <w:sz w:val="12"/>
          <w:szCs w:val="12"/>
        </w:rPr>
        <w:t>→ réapparition des symptômes toxiques dans un contexte peu prévisible</w:t>
      </w:r>
    </w:p>
    <w:p w14:paraId="23F9B973" w14:textId="37D08AEC" w:rsidR="00F307CD" w:rsidRPr="00F307CD" w:rsidRDefault="00F307CD" w:rsidP="00F307CD">
      <w:pPr>
        <w:spacing w:after="0" w:line="240" w:lineRule="auto"/>
        <w:rPr>
          <w:rFonts w:ascii="Calibri" w:hAnsi="Calibri" w:cs="Calibri"/>
          <w:color w:val="000000" w:themeColor="text1"/>
          <w:sz w:val="12"/>
          <w:szCs w:val="12"/>
        </w:rPr>
      </w:pPr>
      <w:r w:rsidRPr="00F307CD">
        <w:rPr>
          <w:rFonts w:ascii="Calibri" w:hAnsi="Calibri" w:cs="Calibri"/>
          <w:color w:val="000000" w:themeColor="text1"/>
          <w:sz w:val="12"/>
          <w:szCs w:val="12"/>
        </w:rPr>
        <w:t>Maintien de la surveillance lors de problèmes d’intoxication par des</w:t>
      </w:r>
      <w:r>
        <w:rPr>
          <w:rFonts w:ascii="Calibri" w:hAnsi="Calibri" w:cs="Calibri"/>
          <w:color w:val="000000" w:themeColor="text1"/>
          <w:sz w:val="12"/>
          <w:szCs w:val="12"/>
        </w:rPr>
        <w:t xml:space="preserve"> </w:t>
      </w:r>
      <w:r w:rsidRPr="00F307CD">
        <w:rPr>
          <w:rFonts w:ascii="Calibri" w:hAnsi="Calibri" w:cs="Calibri"/>
          <w:color w:val="000000" w:themeColor="text1"/>
          <w:sz w:val="12"/>
          <w:szCs w:val="12"/>
        </w:rPr>
        <w:t>substances lipophiles</w:t>
      </w:r>
    </w:p>
    <w:p w14:paraId="76A83D54" w14:textId="5F08354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Solvant organiques, anesthésiques généraux, benzène → ont donc un effet dans le SNC</w:t>
      </w:r>
    </w:p>
    <w:p w14:paraId="0F49A1A4" w14:textId="77777777" w:rsidR="00F307CD" w:rsidRDefault="00EF6AAB" w:rsidP="00EF6AAB">
      <w:pPr>
        <w:pStyle w:val="Paragraphedeliste"/>
        <w:numPr>
          <w:ilvl w:val="0"/>
          <w:numId w:val="3"/>
        </w:numPr>
        <w:spacing w:after="0" w:line="240" w:lineRule="auto"/>
        <w:rPr>
          <w:rFonts w:ascii="Calibri" w:hAnsi="Calibri" w:cs="Calibri"/>
          <w:sz w:val="12"/>
          <w:szCs w:val="12"/>
        </w:rPr>
      </w:pPr>
      <w:proofErr w:type="gramStart"/>
      <w:r w:rsidRPr="00F307CD">
        <w:rPr>
          <w:rFonts w:ascii="Calibri" w:hAnsi="Calibri" w:cs="Calibri"/>
          <w:sz w:val="12"/>
          <w:szCs w:val="12"/>
        </w:rPr>
        <w:t>si</w:t>
      </w:r>
      <w:proofErr w:type="gramEnd"/>
      <w:r w:rsidRPr="00F307CD">
        <w:rPr>
          <w:rFonts w:ascii="Calibri" w:hAnsi="Calibri" w:cs="Calibri"/>
          <w:sz w:val="12"/>
          <w:szCs w:val="12"/>
        </w:rPr>
        <w:t xml:space="preserve"> respiration de</w:t>
      </w:r>
      <w:r w:rsidRPr="00F307CD">
        <w:rPr>
          <w:rFonts w:ascii="Calibri" w:hAnsi="Calibri" w:cs="Calibri"/>
          <w:b/>
          <w:bCs/>
          <w:sz w:val="12"/>
          <w:szCs w:val="12"/>
        </w:rPr>
        <w:t xml:space="preserve"> benzène </w:t>
      </w:r>
      <w:r w:rsidRPr="00F307CD">
        <w:rPr>
          <w:rFonts w:ascii="Calibri" w:hAnsi="Calibri" w:cs="Calibri"/>
          <w:sz w:val="12"/>
          <w:szCs w:val="12"/>
        </w:rPr>
        <w:t>: excitation de SNC, et narcose qui suit. En chronique, le benzène cause effets dangereux au niveau de la moelle osseuse.</w:t>
      </w:r>
    </w:p>
    <w:p w14:paraId="20FD95D0" w14:textId="045B46F8" w:rsidR="00EF6AAB" w:rsidRPr="00F307CD" w:rsidRDefault="00F307CD" w:rsidP="00EF6AAB">
      <w:pPr>
        <w:pStyle w:val="Paragraphedeliste"/>
        <w:numPr>
          <w:ilvl w:val="0"/>
          <w:numId w:val="3"/>
        </w:numPr>
        <w:spacing w:after="0" w:line="240" w:lineRule="auto"/>
        <w:rPr>
          <w:rFonts w:ascii="Calibri" w:hAnsi="Calibri" w:cs="Calibri"/>
          <w:sz w:val="12"/>
          <w:szCs w:val="12"/>
        </w:rPr>
      </w:pPr>
      <w:r w:rsidRPr="00F307CD">
        <w:rPr>
          <w:rFonts w:ascii="Calibri" w:hAnsi="Calibri" w:cs="Calibri"/>
          <w:b/>
          <w:bCs/>
          <w:sz w:val="12"/>
          <w:szCs w:val="12"/>
        </w:rPr>
        <w:t>Ex-fluorure</w:t>
      </w:r>
      <w:r w:rsidR="00EF6AAB" w:rsidRPr="00F307CD">
        <w:rPr>
          <w:rFonts w:ascii="Calibri" w:hAnsi="Calibri" w:cs="Calibri"/>
          <w:sz w:val="12"/>
          <w:szCs w:val="12"/>
        </w:rPr>
        <w:t xml:space="preserve"> :</w:t>
      </w:r>
      <w:r>
        <w:rPr>
          <w:rFonts w:ascii="Calibri" w:hAnsi="Calibri" w:cs="Calibri"/>
          <w:sz w:val="12"/>
          <w:szCs w:val="12"/>
        </w:rPr>
        <w:t xml:space="preserve"> </w:t>
      </w:r>
      <w:r w:rsidR="00EF6AAB" w:rsidRPr="00F307CD">
        <w:rPr>
          <w:rFonts w:ascii="Calibri" w:hAnsi="Calibri" w:cs="Calibri"/>
          <w:sz w:val="12"/>
          <w:szCs w:val="12"/>
        </w:rPr>
        <w:t xml:space="preserve">cible l'hémostase, coagulation, et s'accumule au niveau des os et dents (pour fixer le calcium). Au niveau dents assemblage de </w:t>
      </w:r>
      <w:proofErr w:type="gramStart"/>
      <w:r w:rsidR="00EF6AAB" w:rsidRPr="00F307CD">
        <w:rPr>
          <w:rFonts w:ascii="Calibri" w:hAnsi="Calibri" w:cs="Calibri"/>
          <w:sz w:val="12"/>
          <w:szCs w:val="12"/>
        </w:rPr>
        <w:t>Ca</w:t>
      </w:r>
      <w:proofErr w:type="gramEnd"/>
      <w:r w:rsidR="00EF6AAB" w:rsidRPr="00F307CD">
        <w:rPr>
          <w:rFonts w:ascii="Calibri" w:hAnsi="Calibri" w:cs="Calibri"/>
          <w:sz w:val="12"/>
          <w:szCs w:val="12"/>
        </w:rPr>
        <w:t xml:space="preserve">, PO et F, si excès </w:t>
      </w:r>
      <w:proofErr w:type="spellStart"/>
      <w:r w:rsidR="00EF6AAB" w:rsidRPr="00F307CD">
        <w:rPr>
          <w:rFonts w:ascii="Calibri" w:hAnsi="Calibri" w:cs="Calibri"/>
          <w:sz w:val="12"/>
          <w:szCs w:val="12"/>
        </w:rPr>
        <w:t>peu</w:t>
      </w:r>
      <w:proofErr w:type="spellEnd"/>
      <w:r w:rsidR="00EF6AAB" w:rsidRPr="00F307CD">
        <w:rPr>
          <w:rFonts w:ascii="Calibri" w:hAnsi="Calibri" w:cs="Calibri"/>
          <w:sz w:val="12"/>
          <w:szCs w:val="12"/>
        </w:rPr>
        <w:t xml:space="preserve"> causer des perturbations des structures dentaires</w:t>
      </w:r>
      <w:r>
        <w:rPr>
          <w:rFonts w:ascii="Calibri" w:hAnsi="Calibri" w:cs="Calibri"/>
          <w:sz w:val="12"/>
          <w:szCs w:val="12"/>
        </w:rPr>
        <w:t xml:space="preserve">/ </w:t>
      </w:r>
      <w:r w:rsidR="00EF6AAB" w:rsidRPr="00F307CD">
        <w:rPr>
          <w:rFonts w:ascii="Calibri" w:hAnsi="Calibri" w:cs="Calibri"/>
          <w:sz w:val="12"/>
          <w:szCs w:val="12"/>
        </w:rPr>
        <w:t>a faible C : effet bénéfice</w:t>
      </w:r>
      <w:r>
        <w:rPr>
          <w:rFonts w:ascii="Calibri" w:hAnsi="Calibri" w:cs="Calibri"/>
          <w:sz w:val="12"/>
          <w:szCs w:val="12"/>
        </w:rPr>
        <w:t xml:space="preserve">/ </w:t>
      </w:r>
      <w:r w:rsidR="00EF6AAB" w:rsidRPr="00F307CD">
        <w:rPr>
          <w:rFonts w:ascii="Calibri" w:hAnsi="Calibri" w:cs="Calibri"/>
          <w:sz w:val="12"/>
          <w:szCs w:val="12"/>
        </w:rPr>
        <w:t>à forte C : effet très clairement délétère (Fluorose)</w:t>
      </w:r>
    </w:p>
    <w:p w14:paraId="473BC568" w14:textId="3706EE2A"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comment</w:t>
      </w:r>
      <w:proofErr w:type="gramEnd"/>
      <w:r w:rsidRPr="00EF6AAB">
        <w:rPr>
          <w:rFonts w:ascii="Calibri" w:hAnsi="Calibri" w:cs="Calibri"/>
          <w:sz w:val="12"/>
          <w:szCs w:val="12"/>
        </w:rPr>
        <w:t xml:space="preserve"> réguler l'apport de fluor dans la population ? Ex : Cas du Strontium :</w:t>
      </w:r>
      <w:r w:rsidR="00370F2C">
        <w:rPr>
          <w:rFonts w:ascii="Calibri" w:hAnsi="Calibri" w:cs="Calibri"/>
          <w:sz w:val="12"/>
          <w:szCs w:val="12"/>
        </w:rPr>
        <w:t xml:space="preserve"> </w:t>
      </w:r>
      <w:r w:rsidRPr="00EF6AAB">
        <w:rPr>
          <w:rFonts w:ascii="Calibri" w:hAnsi="Calibri" w:cs="Calibri"/>
          <w:sz w:val="12"/>
          <w:szCs w:val="12"/>
        </w:rPr>
        <w:t xml:space="preserve">métal dans le </w:t>
      </w:r>
      <w:r w:rsidR="00F307CD" w:rsidRPr="00EF6AAB">
        <w:rPr>
          <w:rFonts w:ascii="Calibri" w:hAnsi="Calibri" w:cs="Calibri"/>
          <w:sz w:val="12"/>
          <w:szCs w:val="12"/>
        </w:rPr>
        <w:t>même</w:t>
      </w:r>
      <w:r w:rsidRPr="00EF6AAB">
        <w:rPr>
          <w:rFonts w:ascii="Calibri" w:hAnsi="Calibri" w:cs="Calibri"/>
          <w:sz w:val="12"/>
          <w:szCs w:val="12"/>
        </w:rPr>
        <w:t xml:space="preserve"> groupe que </w:t>
      </w:r>
      <w:proofErr w:type="gramStart"/>
      <w:r w:rsidRPr="00EF6AAB">
        <w:rPr>
          <w:rFonts w:ascii="Calibri" w:hAnsi="Calibri" w:cs="Calibri"/>
          <w:sz w:val="12"/>
          <w:szCs w:val="12"/>
        </w:rPr>
        <w:t>Ca</w:t>
      </w:r>
      <w:proofErr w:type="gramEnd"/>
      <w:r w:rsidRPr="00EF6AAB">
        <w:rPr>
          <w:rFonts w:ascii="Calibri" w:hAnsi="Calibri" w:cs="Calibri"/>
          <w:sz w:val="12"/>
          <w:szCs w:val="12"/>
        </w:rPr>
        <w:t xml:space="preserve"> (divalent). </w:t>
      </w:r>
      <w:r w:rsidR="00F307CD">
        <w:rPr>
          <w:rFonts w:ascii="Calibri" w:hAnsi="Calibri" w:cs="Calibri"/>
          <w:sz w:val="12"/>
          <w:szCs w:val="12"/>
        </w:rPr>
        <w:t>F</w:t>
      </w:r>
      <w:r w:rsidRPr="00EF6AAB">
        <w:rPr>
          <w:rFonts w:ascii="Calibri" w:hAnsi="Calibri" w:cs="Calibri"/>
          <w:sz w:val="12"/>
          <w:szCs w:val="12"/>
        </w:rPr>
        <w:t xml:space="preserve">orme 88 ralentir l'ostéoporose chez femme ménopausée, mais forme radioactive qui se fixe au </w:t>
      </w:r>
      <w:proofErr w:type="spellStart"/>
      <w:r w:rsidRPr="00EF6AAB">
        <w:rPr>
          <w:rFonts w:ascii="Calibri" w:hAnsi="Calibri" w:cs="Calibri"/>
          <w:sz w:val="12"/>
          <w:szCs w:val="12"/>
        </w:rPr>
        <w:t>meme</w:t>
      </w:r>
      <w:proofErr w:type="spellEnd"/>
      <w:r w:rsidRPr="00EF6AAB">
        <w:rPr>
          <w:rFonts w:ascii="Calibri" w:hAnsi="Calibri" w:cs="Calibri"/>
          <w:sz w:val="12"/>
          <w:szCs w:val="12"/>
        </w:rPr>
        <w:t xml:space="preserve"> endroit (os) → cancer de la moelle osseuse.</w:t>
      </w:r>
    </w:p>
    <w:p w14:paraId="36ECDE73" w14:textId="7607C5C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Ex : Arsenic et métaux lourd</w:t>
      </w:r>
      <w:r w:rsidR="00F307CD">
        <w:rPr>
          <w:rFonts w:ascii="Calibri" w:hAnsi="Calibri" w:cs="Calibri"/>
          <w:sz w:val="12"/>
          <w:szCs w:val="12"/>
        </w:rPr>
        <w:t xml:space="preserve"> : </w:t>
      </w:r>
      <w:r w:rsidRPr="00EF6AAB">
        <w:rPr>
          <w:rFonts w:ascii="Calibri" w:hAnsi="Calibri" w:cs="Calibri"/>
          <w:sz w:val="12"/>
          <w:szCs w:val="12"/>
        </w:rPr>
        <w:t>affinité pour thiols (</w:t>
      </w:r>
      <w:r w:rsidR="00F307CD" w:rsidRPr="00EF6AAB">
        <w:rPr>
          <w:rFonts w:ascii="Calibri" w:hAnsi="Calibri" w:cs="Calibri"/>
          <w:sz w:val="12"/>
          <w:szCs w:val="12"/>
        </w:rPr>
        <w:t>d’acide</w:t>
      </w:r>
      <w:r w:rsidRPr="00EF6AAB">
        <w:rPr>
          <w:rFonts w:ascii="Calibri" w:hAnsi="Calibri" w:cs="Calibri"/>
          <w:sz w:val="12"/>
          <w:szCs w:val="12"/>
        </w:rPr>
        <w:t xml:space="preserve"> lipoïque réduit), protéine, dans les phanères (poils, cheveux, ongles, car riches en kératine qui est riche en thiols)</w:t>
      </w:r>
    </w:p>
    <w:p w14:paraId="381EC2CF" w14:textId="2D4238E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détection</w:t>
      </w:r>
      <w:proofErr w:type="gramEnd"/>
      <w:r w:rsidRPr="00EF6AAB">
        <w:rPr>
          <w:rFonts w:ascii="Calibri" w:hAnsi="Calibri" w:cs="Calibri"/>
          <w:sz w:val="12"/>
          <w:szCs w:val="12"/>
        </w:rPr>
        <w:t xml:space="preserve"> à des fins médico-légale ou cliniques. (Si ingestion : présent à la racine </w:t>
      </w:r>
      <w:r w:rsidR="00F307CD" w:rsidRPr="00EF6AAB">
        <w:rPr>
          <w:rFonts w:ascii="Calibri" w:hAnsi="Calibri" w:cs="Calibri"/>
          <w:sz w:val="12"/>
          <w:szCs w:val="12"/>
        </w:rPr>
        <w:t>du cheveu</w:t>
      </w:r>
      <w:r w:rsidRPr="00EF6AAB">
        <w:rPr>
          <w:rFonts w:ascii="Calibri" w:hAnsi="Calibri" w:cs="Calibri"/>
          <w:sz w:val="12"/>
          <w:szCs w:val="12"/>
        </w:rPr>
        <w:t xml:space="preserve">, si contact (comme pénètre de la terre vers un cadavre), </w:t>
      </w:r>
      <w:proofErr w:type="gramStart"/>
      <w:r w:rsidRPr="00EF6AAB">
        <w:rPr>
          <w:rFonts w:ascii="Calibri" w:hAnsi="Calibri" w:cs="Calibri"/>
          <w:sz w:val="12"/>
          <w:szCs w:val="12"/>
        </w:rPr>
        <w:t>on en trouve pas</w:t>
      </w:r>
      <w:proofErr w:type="gramEnd"/>
      <w:r w:rsidRPr="00EF6AAB">
        <w:rPr>
          <w:rFonts w:ascii="Calibri" w:hAnsi="Calibri" w:cs="Calibri"/>
          <w:sz w:val="12"/>
          <w:szCs w:val="12"/>
        </w:rPr>
        <w:t xml:space="preserve"> à cet </w:t>
      </w:r>
      <w:r w:rsidR="00F307CD" w:rsidRPr="00EF6AAB">
        <w:rPr>
          <w:rFonts w:ascii="Calibri" w:hAnsi="Calibri" w:cs="Calibri"/>
          <w:sz w:val="12"/>
          <w:szCs w:val="12"/>
        </w:rPr>
        <w:t>endroit-là</w:t>
      </w:r>
      <w:r w:rsidRPr="00EF6AAB">
        <w:rPr>
          <w:rFonts w:ascii="Calibri" w:hAnsi="Calibri" w:cs="Calibri"/>
          <w:sz w:val="12"/>
          <w:szCs w:val="12"/>
        </w:rPr>
        <w:t>)</w:t>
      </w:r>
    </w:p>
    <w:p w14:paraId="0F2461A9" w14:textId="375A65D6" w:rsidR="00EF6AAB" w:rsidRPr="00EF6AAB" w:rsidRDefault="00370F2C" w:rsidP="00EF6AAB">
      <w:pPr>
        <w:spacing w:after="0" w:line="240" w:lineRule="auto"/>
        <w:rPr>
          <w:rFonts w:ascii="Calibri" w:hAnsi="Calibri" w:cs="Calibri"/>
          <w:sz w:val="12"/>
          <w:szCs w:val="12"/>
        </w:rPr>
      </w:pPr>
      <w:r w:rsidRPr="00F307CD">
        <w:rPr>
          <w:rFonts w:ascii="Calibri" w:hAnsi="Calibri" w:cs="Calibri"/>
          <w:b/>
          <w:bCs/>
          <w:sz w:val="12"/>
          <w:szCs w:val="12"/>
        </w:rPr>
        <w:t>Rôle</w:t>
      </w:r>
      <w:r w:rsidR="00EF6AAB" w:rsidRPr="00F307CD">
        <w:rPr>
          <w:rFonts w:ascii="Calibri" w:hAnsi="Calibri" w:cs="Calibri"/>
          <w:b/>
          <w:bCs/>
          <w:sz w:val="12"/>
          <w:szCs w:val="12"/>
        </w:rPr>
        <w:t xml:space="preserve"> de la structure du toxique</w:t>
      </w:r>
      <w:r w:rsidR="00EF6AAB" w:rsidRPr="00EF6AAB">
        <w:rPr>
          <w:rFonts w:ascii="Calibri" w:hAnsi="Calibri" w:cs="Calibri"/>
          <w:sz w:val="12"/>
          <w:szCs w:val="12"/>
        </w:rPr>
        <w:t xml:space="preserve"> :</w:t>
      </w:r>
    </w:p>
    <w:p w14:paraId="01C3377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 : anti </w:t>
      </w:r>
      <w:proofErr w:type="spellStart"/>
      <w:r w:rsidRPr="00EF6AAB">
        <w:rPr>
          <w:rFonts w:ascii="Calibri" w:hAnsi="Calibri" w:cs="Calibri"/>
          <w:sz w:val="12"/>
          <w:szCs w:val="12"/>
        </w:rPr>
        <w:t>vitK</w:t>
      </w:r>
      <w:proofErr w:type="spellEnd"/>
      <w:r w:rsidRPr="00EF6AAB">
        <w:rPr>
          <w:rFonts w:ascii="Calibri" w:hAnsi="Calibri" w:cs="Calibri"/>
          <w:sz w:val="12"/>
          <w:szCs w:val="12"/>
        </w:rPr>
        <w:t xml:space="preserve"> = analogue de </w:t>
      </w:r>
      <w:proofErr w:type="spellStart"/>
      <w:r w:rsidRPr="00EF6AAB">
        <w:rPr>
          <w:rFonts w:ascii="Calibri" w:hAnsi="Calibri" w:cs="Calibri"/>
          <w:sz w:val="12"/>
          <w:szCs w:val="12"/>
        </w:rPr>
        <w:t>vitK</w:t>
      </w:r>
      <w:proofErr w:type="spellEnd"/>
      <w:r w:rsidRPr="00EF6AAB">
        <w:rPr>
          <w:rFonts w:ascii="Calibri" w:hAnsi="Calibri" w:cs="Calibri"/>
          <w:sz w:val="12"/>
          <w:szCs w:val="12"/>
        </w:rPr>
        <w:t xml:space="preserve">, se fixent au </w:t>
      </w:r>
      <w:proofErr w:type="spellStart"/>
      <w:r w:rsidRPr="00EF6AAB">
        <w:rPr>
          <w:rFonts w:ascii="Calibri" w:hAnsi="Calibri" w:cs="Calibri"/>
          <w:sz w:val="12"/>
          <w:szCs w:val="12"/>
        </w:rPr>
        <w:t>meme</w:t>
      </w:r>
      <w:proofErr w:type="spellEnd"/>
      <w:r w:rsidRPr="00EF6AAB">
        <w:rPr>
          <w:rFonts w:ascii="Calibri" w:hAnsi="Calibri" w:cs="Calibri"/>
          <w:sz w:val="12"/>
          <w:szCs w:val="12"/>
        </w:rPr>
        <w:t xml:space="preserve"> endroit du coup. Ex : méthotrexate analogue l'acide folique → action antitumorale</w:t>
      </w:r>
    </w:p>
    <w:p w14:paraId="3932692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Ex : antirétroviraux comme AZT analogue de nucléosides → inhibition de synthèse de l'ADN viral.</w:t>
      </w:r>
    </w:p>
    <w:p w14:paraId="5DF8D01D" w14:textId="77777777" w:rsidR="00EF6AAB" w:rsidRPr="00EF6AAB" w:rsidRDefault="00EF6AAB" w:rsidP="00EF6AAB">
      <w:pPr>
        <w:spacing w:after="0" w:line="240" w:lineRule="auto"/>
        <w:rPr>
          <w:rFonts w:ascii="Calibri" w:hAnsi="Calibri" w:cs="Calibri"/>
          <w:sz w:val="12"/>
          <w:szCs w:val="12"/>
        </w:rPr>
      </w:pPr>
    </w:p>
    <w:p w14:paraId="1AF46DA3" w14:textId="19FF9141" w:rsidR="00EF6AAB" w:rsidRPr="00EF6AAB" w:rsidRDefault="00F307CD" w:rsidP="00EF6AAB">
      <w:pPr>
        <w:spacing w:after="0" w:line="240" w:lineRule="auto"/>
        <w:rPr>
          <w:rFonts w:ascii="Calibri" w:hAnsi="Calibri" w:cs="Calibri"/>
          <w:sz w:val="12"/>
          <w:szCs w:val="12"/>
        </w:rPr>
      </w:pPr>
      <w:r w:rsidRPr="00EF6AAB">
        <w:rPr>
          <w:rFonts w:ascii="Calibri" w:hAnsi="Calibri" w:cs="Calibri"/>
          <w:sz w:val="12"/>
          <w:szCs w:val="12"/>
        </w:rPr>
        <w:t>Rôle</w:t>
      </w:r>
      <w:r w:rsidR="00EF6AAB" w:rsidRPr="00EF6AAB">
        <w:rPr>
          <w:rFonts w:ascii="Calibri" w:hAnsi="Calibri" w:cs="Calibri"/>
          <w:sz w:val="12"/>
          <w:szCs w:val="12"/>
        </w:rPr>
        <w:t xml:space="preserve"> de la </w:t>
      </w:r>
      <w:r w:rsidR="00EF6AAB" w:rsidRPr="00F307CD">
        <w:rPr>
          <w:rFonts w:ascii="Calibri" w:hAnsi="Calibri" w:cs="Calibri"/>
          <w:b/>
          <w:bCs/>
          <w:sz w:val="12"/>
          <w:szCs w:val="12"/>
        </w:rPr>
        <w:t>métabolisation</w:t>
      </w:r>
      <w:r w:rsidRPr="00F307CD">
        <w:rPr>
          <w:rFonts w:ascii="Calibri" w:hAnsi="Calibri" w:cs="Calibri"/>
          <w:b/>
          <w:bCs/>
          <w:sz w:val="12"/>
          <w:szCs w:val="12"/>
        </w:rPr>
        <w:t xml:space="preserve"> du toxique</w:t>
      </w:r>
      <w:r w:rsidR="00EF6AAB" w:rsidRPr="00F307CD">
        <w:rPr>
          <w:rFonts w:ascii="Calibri" w:hAnsi="Calibri" w:cs="Calibri"/>
          <w:b/>
          <w:bCs/>
          <w:sz w:val="12"/>
          <w:szCs w:val="12"/>
        </w:rPr>
        <w:t>.</w:t>
      </w:r>
      <w:r w:rsidRPr="00F307CD">
        <w:rPr>
          <w:rFonts w:ascii="Calibri" w:hAnsi="Calibri" w:cs="Calibri"/>
          <w:b/>
          <w:bCs/>
          <w:sz w:val="12"/>
          <w:szCs w:val="12"/>
        </w:rPr>
        <w:t xml:space="preserve"> </w:t>
      </w:r>
      <w:r>
        <w:rPr>
          <w:rFonts w:ascii="Calibri" w:hAnsi="Calibri" w:cs="Calibri"/>
          <w:sz w:val="12"/>
          <w:szCs w:val="12"/>
        </w:rPr>
        <w:t xml:space="preserve">=&gt; </w:t>
      </w:r>
      <w:r w:rsidR="00EF6AAB" w:rsidRPr="00EF6AAB">
        <w:rPr>
          <w:rFonts w:ascii="Calibri" w:hAnsi="Calibri" w:cs="Calibri"/>
          <w:sz w:val="12"/>
          <w:szCs w:val="12"/>
        </w:rPr>
        <w:t>former les métabolites qui ont des localisations différents su produit d'origine.</w:t>
      </w:r>
      <w:r>
        <w:rPr>
          <w:rFonts w:ascii="Calibri" w:hAnsi="Calibri" w:cs="Calibri"/>
          <w:sz w:val="12"/>
          <w:szCs w:val="12"/>
        </w:rPr>
        <w:t xml:space="preserve"> </w:t>
      </w:r>
      <w:r w:rsidRPr="00EF6AAB">
        <w:rPr>
          <w:rFonts w:ascii="Calibri" w:hAnsi="Calibri" w:cs="Calibri"/>
          <w:sz w:val="12"/>
          <w:szCs w:val="12"/>
        </w:rPr>
        <w:t>Ex-sulfamides</w:t>
      </w:r>
      <w:r w:rsidR="00EF6AAB" w:rsidRPr="00EF6AAB">
        <w:rPr>
          <w:rFonts w:ascii="Calibri" w:hAnsi="Calibri" w:cs="Calibri"/>
          <w:sz w:val="12"/>
          <w:szCs w:val="12"/>
        </w:rPr>
        <w:t xml:space="preserve"> :</w:t>
      </w:r>
      <w:r>
        <w:rPr>
          <w:rFonts w:ascii="Calibri" w:hAnsi="Calibri" w:cs="Calibri"/>
          <w:sz w:val="12"/>
          <w:szCs w:val="12"/>
        </w:rPr>
        <w:t xml:space="preserve"> </w:t>
      </w:r>
      <w:r w:rsidR="00EF6AAB" w:rsidRPr="00EF6AAB">
        <w:rPr>
          <w:rFonts w:ascii="Calibri" w:hAnsi="Calibri" w:cs="Calibri"/>
          <w:sz w:val="12"/>
          <w:szCs w:val="12"/>
        </w:rPr>
        <w:t>acétylés (gagne en lipophilie, sera moins facilement éliminé), et va précipiter, éventuellement cristalliser si [C] importante, et donne atteintes physiques du rein</w:t>
      </w:r>
    </w:p>
    <w:p w14:paraId="6B0E953F" w14:textId="197A1F30"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 : </w:t>
      </w:r>
      <w:proofErr w:type="spellStart"/>
      <w:r w:rsidRPr="00EF6AAB">
        <w:rPr>
          <w:rFonts w:ascii="Calibri" w:hAnsi="Calibri" w:cs="Calibri"/>
          <w:sz w:val="12"/>
          <w:szCs w:val="12"/>
        </w:rPr>
        <w:t>naphtylamine</w:t>
      </w:r>
      <w:proofErr w:type="spellEnd"/>
      <w:r w:rsidRPr="00EF6AAB">
        <w:rPr>
          <w:rFonts w:ascii="Calibri" w:hAnsi="Calibri" w:cs="Calibri"/>
          <w:sz w:val="12"/>
          <w:szCs w:val="12"/>
        </w:rPr>
        <w:t xml:space="preserve"> (colorant)</w:t>
      </w:r>
      <w:r w:rsidR="00F307CD">
        <w:rPr>
          <w:rFonts w:ascii="Calibri" w:hAnsi="Calibri" w:cs="Calibri"/>
          <w:sz w:val="12"/>
          <w:szCs w:val="12"/>
        </w:rPr>
        <w:t xml:space="preserve"> : </w:t>
      </w:r>
      <w:r w:rsidRPr="00EF6AAB">
        <w:rPr>
          <w:rFonts w:ascii="Calibri" w:hAnsi="Calibri" w:cs="Calibri"/>
          <w:sz w:val="12"/>
          <w:szCs w:val="12"/>
        </w:rPr>
        <w:t xml:space="preserve">composé amine aromatique, utilisé dans </w:t>
      </w:r>
      <w:r w:rsidR="00F307CD" w:rsidRPr="00EF6AAB">
        <w:rPr>
          <w:rFonts w:ascii="Calibri" w:hAnsi="Calibri" w:cs="Calibri"/>
          <w:sz w:val="12"/>
          <w:szCs w:val="12"/>
        </w:rPr>
        <w:t>les fumées</w:t>
      </w:r>
      <w:r w:rsidRPr="00EF6AAB">
        <w:rPr>
          <w:rFonts w:ascii="Calibri" w:hAnsi="Calibri" w:cs="Calibri"/>
          <w:sz w:val="12"/>
          <w:szCs w:val="12"/>
        </w:rPr>
        <w:t xml:space="preserve"> de combustion, seront hydroxylés, puis </w:t>
      </w:r>
      <w:r w:rsidR="00F307CD" w:rsidRPr="00EF6AAB">
        <w:rPr>
          <w:rFonts w:ascii="Calibri" w:hAnsi="Calibri" w:cs="Calibri"/>
          <w:sz w:val="12"/>
          <w:szCs w:val="12"/>
        </w:rPr>
        <w:t>conjugués</w:t>
      </w:r>
      <w:r w:rsidRPr="00EF6AAB">
        <w:rPr>
          <w:rFonts w:ascii="Calibri" w:hAnsi="Calibri" w:cs="Calibri"/>
          <w:sz w:val="12"/>
          <w:szCs w:val="12"/>
        </w:rPr>
        <w:t xml:space="preserve"> par </w:t>
      </w:r>
      <w:proofErr w:type="spellStart"/>
      <w:r w:rsidRPr="00EF6AAB">
        <w:rPr>
          <w:rFonts w:ascii="Calibri" w:hAnsi="Calibri" w:cs="Calibri"/>
          <w:sz w:val="12"/>
          <w:szCs w:val="12"/>
        </w:rPr>
        <w:t>glucoronide</w:t>
      </w:r>
      <w:proofErr w:type="spellEnd"/>
      <w:r w:rsidRPr="00EF6AAB">
        <w:rPr>
          <w:rFonts w:ascii="Calibri" w:hAnsi="Calibri" w:cs="Calibri"/>
          <w:sz w:val="12"/>
          <w:szCs w:val="12"/>
        </w:rPr>
        <w:t xml:space="preserve">, et ensuite élimination urinaire : sauf que la liaison labile → libération de 2 </w:t>
      </w:r>
      <w:proofErr w:type="gramStart"/>
      <w:r w:rsidRPr="00EF6AAB">
        <w:rPr>
          <w:rFonts w:ascii="Calibri" w:hAnsi="Calibri" w:cs="Calibri"/>
          <w:sz w:val="12"/>
          <w:szCs w:val="12"/>
        </w:rPr>
        <w:t>composé</w:t>
      </w:r>
      <w:proofErr w:type="gramEnd"/>
      <w:r w:rsidRPr="00EF6AAB">
        <w:rPr>
          <w:rFonts w:ascii="Calibri" w:hAnsi="Calibri" w:cs="Calibri"/>
          <w:sz w:val="12"/>
          <w:szCs w:val="12"/>
        </w:rPr>
        <w:t xml:space="preserve"> dont l'un est toxique → responsable de 20% des cancers de la vessie.</w:t>
      </w:r>
    </w:p>
    <w:p w14:paraId="43A81728" w14:textId="0D1F15A5"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Distribution </w:t>
      </w:r>
      <w:r w:rsidR="00F307CD">
        <w:rPr>
          <w:rFonts w:ascii="Calibri" w:hAnsi="Calibri" w:cs="Calibri"/>
          <w:sz w:val="12"/>
          <w:szCs w:val="12"/>
        </w:rPr>
        <w:t xml:space="preserve">en </w:t>
      </w:r>
      <w:r w:rsidR="00F307CD" w:rsidRPr="00EF6AAB">
        <w:rPr>
          <w:rFonts w:ascii="Calibri" w:hAnsi="Calibri" w:cs="Calibri"/>
          <w:sz w:val="12"/>
          <w:szCs w:val="12"/>
        </w:rPr>
        <w:t>rapport</w:t>
      </w:r>
      <w:r w:rsidRPr="00EF6AAB">
        <w:rPr>
          <w:rFonts w:ascii="Calibri" w:hAnsi="Calibri" w:cs="Calibri"/>
          <w:sz w:val="12"/>
          <w:szCs w:val="12"/>
        </w:rPr>
        <w:t xml:space="preserve"> </w:t>
      </w:r>
      <w:r w:rsidR="00F307CD" w:rsidRPr="00EF6AAB">
        <w:rPr>
          <w:rFonts w:ascii="Calibri" w:hAnsi="Calibri" w:cs="Calibri"/>
          <w:sz w:val="12"/>
          <w:szCs w:val="12"/>
        </w:rPr>
        <w:t>avec</w:t>
      </w:r>
      <w:r w:rsidRPr="00EF6AAB">
        <w:rPr>
          <w:rFonts w:ascii="Calibri" w:hAnsi="Calibri" w:cs="Calibri"/>
          <w:sz w:val="12"/>
          <w:szCs w:val="12"/>
        </w:rPr>
        <w:t xml:space="preserve"> les caractéristiques d'un organe ou tissu</w:t>
      </w:r>
      <w:r w:rsidR="00F307CD">
        <w:rPr>
          <w:rFonts w:ascii="Calibri" w:hAnsi="Calibri" w:cs="Calibri"/>
          <w:sz w:val="12"/>
          <w:szCs w:val="12"/>
        </w:rPr>
        <w:t xml:space="preserve"> </w:t>
      </w:r>
      <w:r w:rsidRPr="00EF6AAB">
        <w:rPr>
          <w:rFonts w:ascii="Calibri" w:hAnsi="Calibri" w:cs="Calibri"/>
          <w:sz w:val="12"/>
          <w:szCs w:val="12"/>
        </w:rPr>
        <w:t>→ Chaque ti</w:t>
      </w:r>
      <w:r w:rsidR="00F307CD">
        <w:rPr>
          <w:rFonts w:ascii="Calibri" w:hAnsi="Calibri" w:cs="Calibri"/>
          <w:sz w:val="12"/>
          <w:szCs w:val="12"/>
        </w:rPr>
        <w:t>s</w:t>
      </w:r>
      <w:r w:rsidRPr="00EF6AAB">
        <w:rPr>
          <w:rFonts w:ascii="Calibri" w:hAnsi="Calibri" w:cs="Calibri"/>
          <w:sz w:val="12"/>
          <w:szCs w:val="12"/>
        </w:rPr>
        <w:t>su</w:t>
      </w:r>
      <w:r w:rsidR="00F307CD">
        <w:rPr>
          <w:rFonts w:ascii="Calibri" w:hAnsi="Calibri" w:cs="Calibri"/>
          <w:sz w:val="12"/>
          <w:szCs w:val="12"/>
        </w:rPr>
        <w:t>s</w:t>
      </w:r>
      <w:r w:rsidRPr="00EF6AAB">
        <w:rPr>
          <w:rFonts w:ascii="Calibri" w:hAnsi="Calibri" w:cs="Calibri"/>
          <w:sz w:val="12"/>
          <w:szCs w:val="12"/>
        </w:rPr>
        <w:t xml:space="preserve"> </w:t>
      </w:r>
      <w:r w:rsidR="00F307CD">
        <w:rPr>
          <w:rFonts w:ascii="Calibri" w:hAnsi="Calibri" w:cs="Calibri"/>
          <w:sz w:val="12"/>
          <w:szCs w:val="12"/>
        </w:rPr>
        <w:t>a d</w:t>
      </w:r>
      <w:r w:rsidRPr="00EF6AAB">
        <w:rPr>
          <w:rFonts w:ascii="Calibri" w:hAnsi="Calibri" w:cs="Calibri"/>
          <w:sz w:val="12"/>
          <w:szCs w:val="12"/>
        </w:rPr>
        <w:t>es cara</w:t>
      </w:r>
      <w:r w:rsidR="00F307CD">
        <w:rPr>
          <w:rFonts w:ascii="Calibri" w:hAnsi="Calibri" w:cs="Calibri"/>
          <w:sz w:val="12"/>
          <w:szCs w:val="12"/>
        </w:rPr>
        <w:t xml:space="preserve">ctéristiques </w:t>
      </w:r>
      <w:r w:rsidRPr="00EF6AAB">
        <w:rPr>
          <w:rFonts w:ascii="Calibri" w:hAnsi="Calibri" w:cs="Calibri"/>
          <w:sz w:val="12"/>
          <w:szCs w:val="12"/>
        </w:rPr>
        <w:t>prop</w:t>
      </w:r>
      <w:r w:rsidR="00F307CD">
        <w:rPr>
          <w:rFonts w:ascii="Calibri" w:hAnsi="Calibri" w:cs="Calibri"/>
          <w:sz w:val="12"/>
          <w:szCs w:val="12"/>
        </w:rPr>
        <w:t>r</w:t>
      </w:r>
      <w:r w:rsidRPr="00EF6AAB">
        <w:rPr>
          <w:rFonts w:ascii="Calibri" w:hAnsi="Calibri" w:cs="Calibri"/>
          <w:sz w:val="12"/>
          <w:szCs w:val="12"/>
        </w:rPr>
        <w:t xml:space="preserve">es : physico-chimiques, qualitatives, </w:t>
      </w:r>
      <w:r w:rsidR="00F307CD" w:rsidRPr="00EF6AAB">
        <w:rPr>
          <w:rFonts w:ascii="Calibri" w:hAnsi="Calibri" w:cs="Calibri"/>
          <w:sz w:val="12"/>
          <w:szCs w:val="12"/>
        </w:rPr>
        <w:t>vascularisation</w:t>
      </w:r>
      <w:r w:rsidRPr="00EF6AAB">
        <w:rPr>
          <w:rFonts w:ascii="Calibri" w:hAnsi="Calibri" w:cs="Calibri"/>
          <w:sz w:val="12"/>
          <w:szCs w:val="12"/>
        </w:rPr>
        <w:t xml:space="preserve"> expositions</w:t>
      </w:r>
    </w:p>
    <w:p w14:paraId="1DDCB9D5" w14:textId="219E3E81"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La sang : il y a</w:t>
      </w:r>
      <w:r w:rsidR="00F307CD">
        <w:rPr>
          <w:rFonts w:ascii="Calibri" w:hAnsi="Calibri" w:cs="Calibri"/>
          <w:sz w:val="12"/>
          <w:szCs w:val="12"/>
        </w:rPr>
        <w:t xml:space="preserve"> </w:t>
      </w:r>
      <w:r w:rsidRPr="00EF6AAB">
        <w:rPr>
          <w:rFonts w:ascii="Calibri" w:hAnsi="Calibri" w:cs="Calibri"/>
          <w:sz w:val="12"/>
          <w:szCs w:val="12"/>
        </w:rPr>
        <w:t xml:space="preserve">des cellules : ou vont se fixer les composés lipidiques : quinine, solvants, </w:t>
      </w:r>
      <w:proofErr w:type="spellStart"/>
      <w:r w:rsidRPr="00EF6AAB">
        <w:rPr>
          <w:rFonts w:ascii="Calibri" w:hAnsi="Calibri" w:cs="Calibri"/>
          <w:sz w:val="12"/>
          <w:szCs w:val="12"/>
        </w:rPr>
        <w:t>anestéhiques</w:t>
      </w:r>
      <w:proofErr w:type="spellEnd"/>
      <w:r w:rsidRPr="00EF6AAB">
        <w:rPr>
          <w:rFonts w:ascii="Calibri" w:hAnsi="Calibri" w:cs="Calibri"/>
          <w:sz w:val="12"/>
          <w:szCs w:val="12"/>
        </w:rPr>
        <w:t>, barbituriques</w:t>
      </w:r>
      <w:r w:rsidR="00F307CD">
        <w:rPr>
          <w:rFonts w:ascii="Calibri" w:hAnsi="Calibri" w:cs="Calibri"/>
          <w:sz w:val="12"/>
          <w:szCs w:val="12"/>
        </w:rPr>
        <w:t>/</w:t>
      </w:r>
      <w:r w:rsidRPr="00EF6AAB">
        <w:rPr>
          <w:rFonts w:ascii="Calibri" w:hAnsi="Calibri" w:cs="Calibri"/>
          <w:sz w:val="12"/>
          <w:szCs w:val="12"/>
        </w:rPr>
        <w:t xml:space="preserve"> analyse sur la sang total, pas le plasma </w:t>
      </w:r>
      <w:r w:rsidR="00F307CD">
        <w:rPr>
          <w:rFonts w:ascii="Calibri" w:hAnsi="Calibri" w:cs="Calibri"/>
          <w:sz w:val="12"/>
          <w:szCs w:val="12"/>
        </w:rPr>
        <w:t xml:space="preserve">/ </w:t>
      </w:r>
      <w:r w:rsidRPr="00EF6AAB">
        <w:rPr>
          <w:rFonts w:ascii="Calibri" w:hAnsi="Calibri" w:cs="Calibri"/>
          <w:sz w:val="12"/>
          <w:szCs w:val="12"/>
        </w:rPr>
        <w:t>des protéines plasmatiques</w:t>
      </w:r>
      <w:r w:rsidR="00F307CD">
        <w:rPr>
          <w:rFonts w:ascii="Calibri" w:hAnsi="Calibri" w:cs="Calibri"/>
          <w:sz w:val="12"/>
          <w:szCs w:val="12"/>
        </w:rPr>
        <w:t xml:space="preserve">/ </w:t>
      </w:r>
      <w:proofErr w:type="spellStart"/>
      <w:r w:rsidRPr="00EF6AAB">
        <w:rPr>
          <w:rFonts w:ascii="Calibri" w:hAnsi="Calibri" w:cs="Calibri"/>
          <w:sz w:val="12"/>
          <w:szCs w:val="12"/>
        </w:rPr>
        <w:t>Hb</w:t>
      </w:r>
      <w:proofErr w:type="spellEnd"/>
      <w:proofErr w:type="gramStart"/>
      <w:r w:rsidR="00F307CD">
        <w:rPr>
          <w:rFonts w:ascii="Calibri" w:hAnsi="Calibri" w:cs="Calibri"/>
          <w:sz w:val="12"/>
          <w:szCs w:val="12"/>
        </w:rPr>
        <w:t xml:space="preserve">/ </w:t>
      </w:r>
      <w:r w:rsidRPr="00EF6AAB">
        <w:rPr>
          <w:rFonts w:ascii="Calibri" w:hAnsi="Calibri" w:cs="Calibri"/>
          <w:sz w:val="12"/>
          <w:szCs w:val="12"/>
        </w:rPr>
        <w:t xml:space="preserve"> chrome</w:t>
      </w:r>
      <w:proofErr w:type="gramEnd"/>
      <w:r w:rsidRPr="00EF6AAB">
        <w:rPr>
          <w:rFonts w:ascii="Calibri" w:hAnsi="Calibri" w:cs="Calibri"/>
          <w:sz w:val="12"/>
          <w:szCs w:val="12"/>
        </w:rPr>
        <w:t xml:space="preserve">, cas particulier :intoxication chroniques, Cr III </w:t>
      </w:r>
      <w:proofErr w:type="spellStart"/>
      <w:r w:rsidRPr="00EF6AAB">
        <w:rPr>
          <w:rFonts w:ascii="Calibri" w:hAnsi="Calibri" w:cs="Calibri"/>
          <w:sz w:val="12"/>
          <w:szCs w:val="12"/>
        </w:rPr>
        <w:t>plasmaqitue</w:t>
      </w:r>
      <w:proofErr w:type="spellEnd"/>
      <w:r w:rsidRPr="00EF6AAB">
        <w:rPr>
          <w:rFonts w:ascii="Calibri" w:hAnsi="Calibri" w:cs="Calibri"/>
          <w:sz w:val="12"/>
          <w:szCs w:val="12"/>
        </w:rPr>
        <w:t xml:space="preserve">, Cr VI </w:t>
      </w:r>
      <w:proofErr w:type="spellStart"/>
      <w:r w:rsidRPr="00EF6AAB">
        <w:rPr>
          <w:rFonts w:ascii="Calibri" w:hAnsi="Calibri" w:cs="Calibri"/>
          <w:sz w:val="12"/>
          <w:szCs w:val="12"/>
        </w:rPr>
        <w:t>erythrocytaire</w:t>
      </w:r>
      <w:proofErr w:type="spellEnd"/>
      <w:r w:rsidRPr="00EF6AAB">
        <w:rPr>
          <w:rFonts w:ascii="Calibri" w:hAnsi="Calibri" w:cs="Calibri"/>
          <w:sz w:val="12"/>
          <w:szCs w:val="12"/>
        </w:rPr>
        <w:t>.</w:t>
      </w:r>
    </w:p>
    <w:p w14:paraId="1AF0AEB4" w14:textId="77777777" w:rsidR="00F307CD"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Le tissu </w:t>
      </w:r>
      <w:proofErr w:type="spellStart"/>
      <w:r w:rsidRPr="00EF6AAB">
        <w:rPr>
          <w:rFonts w:ascii="Calibri" w:hAnsi="Calibri" w:cs="Calibri"/>
          <w:sz w:val="12"/>
          <w:szCs w:val="12"/>
        </w:rPr>
        <w:t>réiculo-endothélial</w:t>
      </w:r>
      <w:proofErr w:type="spellEnd"/>
      <w:r w:rsidR="00F307CD">
        <w:rPr>
          <w:rFonts w:ascii="Calibri" w:hAnsi="Calibri" w:cs="Calibri"/>
          <w:sz w:val="12"/>
          <w:szCs w:val="12"/>
        </w:rPr>
        <w:t xml:space="preserve"> : </w:t>
      </w:r>
      <w:r w:rsidRPr="00EF6AAB">
        <w:rPr>
          <w:rFonts w:ascii="Calibri" w:hAnsi="Calibri" w:cs="Calibri"/>
          <w:sz w:val="12"/>
          <w:szCs w:val="12"/>
        </w:rPr>
        <w:t>cellules mobiles</w:t>
      </w:r>
      <w:r w:rsidR="00F307CD">
        <w:rPr>
          <w:rFonts w:ascii="Calibri" w:hAnsi="Calibri" w:cs="Calibri"/>
          <w:sz w:val="12"/>
          <w:szCs w:val="12"/>
        </w:rPr>
        <w:t xml:space="preserve">/ </w:t>
      </w:r>
      <w:r w:rsidRPr="00EF6AAB">
        <w:rPr>
          <w:rFonts w:ascii="Calibri" w:hAnsi="Calibri" w:cs="Calibri"/>
          <w:sz w:val="12"/>
          <w:szCs w:val="12"/>
        </w:rPr>
        <w:t>cellules fixes :</w:t>
      </w:r>
      <w:r w:rsidR="00F307CD">
        <w:rPr>
          <w:rFonts w:ascii="Calibri" w:hAnsi="Calibri" w:cs="Calibri"/>
          <w:sz w:val="12"/>
          <w:szCs w:val="12"/>
        </w:rPr>
        <w:t xml:space="preserve"> </w:t>
      </w:r>
    </w:p>
    <w:p w14:paraId="0161D27A" w14:textId="54C3564A" w:rsidR="00EF6AAB" w:rsidRPr="00EF6AAB" w:rsidRDefault="00F307CD" w:rsidP="00EF6AAB">
      <w:pPr>
        <w:spacing w:after="0" w:line="240" w:lineRule="auto"/>
        <w:rPr>
          <w:rFonts w:ascii="Calibri" w:hAnsi="Calibri" w:cs="Calibri"/>
          <w:sz w:val="12"/>
          <w:szCs w:val="12"/>
        </w:rPr>
      </w:pPr>
      <w:r w:rsidRPr="00F307CD">
        <w:rPr>
          <w:rFonts w:ascii="Calibri" w:hAnsi="Calibri" w:cs="Calibri"/>
          <w:sz w:val="12"/>
          <w:szCs w:val="12"/>
        </w:rPr>
        <w:sym w:font="Wingdings" w:char="F0E0"/>
      </w:r>
      <w:r>
        <w:rPr>
          <w:rFonts w:ascii="Calibri" w:hAnsi="Calibri" w:cs="Calibri"/>
          <w:sz w:val="12"/>
          <w:szCs w:val="12"/>
        </w:rPr>
        <w:t xml:space="preserve"> R</w:t>
      </w:r>
      <w:r w:rsidR="00EF6AAB" w:rsidRPr="00EF6AAB">
        <w:rPr>
          <w:rFonts w:ascii="Calibri" w:hAnsi="Calibri" w:cs="Calibri"/>
          <w:sz w:val="12"/>
          <w:szCs w:val="12"/>
        </w:rPr>
        <w:t>ate : macrophages jour un rôle déterminant dans la toxico, en particulier dans la rate ou ils</w:t>
      </w:r>
    </w:p>
    <w:p w14:paraId="0EA71558" w14:textId="3BB30EB7" w:rsidR="00EF6AAB" w:rsidRPr="00EF6AAB" w:rsidRDefault="00F307CD" w:rsidP="00EF6AAB">
      <w:pPr>
        <w:spacing w:after="0" w:line="240" w:lineRule="auto"/>
        <w:rPr>
          <w:rFonts w:ascii="Calibri" w:hAnsi="Calibri" w:cs="Calibri"/>
          <w:sz w:val="12"/>
          <w:szCs w:val="12"/>
        </w:rPr>
      </w:pPr>
      <w:r w:rsidRPr="00F307CD">
        <w:rPr>
          <w:rFonts w:ascii="Calibri" w:hAnsi="Calibri" w:cs="Calibri"/>
          <w:sz w:val="12"/>
          <w:szCs w:val="12"/>
        </w:rPr>
        <w:sym w:font="Wingdings" w:char="F0E0"/>
      </w:r>
      <w:r>
        <w:rPr>
          <w:rFonts w:ascii="Calibri" w:hAnsi="Calibri" w:cs="Calibri"/>
          <w:sz w:val="12"/>
          <w:szCs w:val="12"/>
        </w:rPr>
        <w:t xml:space="preserve"> P</w:t>
      </w:r>
      <w:r w:rsidR="00EF6AAB" w:rsidRPr="00EF6AAB">
        <w:rPr>
          <w:rFonts w:ascii="Calibri" w:hAnsi="Calibri" w:cs="Calibri"/>
          <w:sz w:val="12"/>
          <w:szCs w:val="12"/>
        </w:rPr>
        <w:t>oumons : macrophages captent tout ce qui traine (silice, amiante) → mort macrophages, libération facteur : stress oxydant, lib de cytokines, inflammation, fibrose → nécrose → cancers …</w:t>
      </w:r>
    </w:p>
    <w:p w14:paraId="3AEA99FD" w14:textId="53EA244E"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Foie : si métabolisant </w:t>
      </w:r>
      <w:proofErr w:type="spellStart"/>
      <w:proofErr w:type="gramStart"/>
      <w:r w:rsidRPr="00EF6AAB">
        <w:rPr>
          <w:rFonts w:ascii="Calibri" w:hAnsi="Calibri" w:cs="Calibri"/>
          <w:sz w:val="12"/>
          <w:szCs w:val="12"/>
        </w:rPr>
        <w:t>toxifiant</w:t>
      </w:r>
      <w:proofErr w:type="spellEnd"/>
      <w:r w:rsidRPr="00EF6AAB">
        <w:rPr>
          <w:rFonts w:ascii="Calibri" w:hAnsi="Calibri" w:cs="Calibri"/>
          <w:sz w:val="12"/>
          <w:szCs w:val="12"/>
        </w:rPr>
        <w:t xml:space="preserve"> ,</w:t>
      </w:r>
      <w:proofErr w:type="gramEnd"/>
      <w:r w:rsidRPr="00EF6AAB">
        <w:rPr>
          <w:rFonts w:ascii="Calibri" w:hAnsi="Calibri" w:cs="Calibri"/>
          <w:sz w:val="12"/>
          <w:szCs w:val="12"/>
        </w:rPr>
        <w:t xml:space="preserve"> 1</w:t>
      </w:r>
      <w:r w:rsidRPr="00F307CD">
        <w:rPr>
          <w:rFonts w:ascii="Calibri" w:hAnsi="Calibri" w:cs="Calibri"/>
          <w:sz w:val="12"/>
          <w:szCs w:val="12"/>
          <w:vertAlign w:val="superscript"/>
        </w:rPr>
        <w:t>er</w:t>
      </w:r>
      <w:r w:rsidR="00F307CD">
        <w:rPr>
          <w:rFonts w:ascii="Calibri" w:hAnsi="Calibri" w:cs="Calibri"/>
          <w:sz w:val="12"/>
          <w:szCs w:val="12"/>
        </w:rPr>
        <w:t xml:space="preserve"> organe exposé à l’intoxication par vois </w:t>
      </w:r>
      <w:proofErr w:type="spellStart"/>
      <w:r w:rsidR="00F307CD">
        <w:rPr>
          <w:rFonts w:ascii="Calibri" w:hAnsi="Calibri" w:cs="Calibri"/>
          <w:sz w:val="12"/>
          <w:szCs w:val="12"/>
        </w:rPr>
        <w:t>dig</w:t>
      </w:r>
      <w:proofErr w:type="spellEnd"/>
      <w:r w:rsidR="00F307CD">
        <w:rPr>
          <w:rFonts w:ascii="Calibri" w:hAnsi="Calibri" w:cs="Calibri"/>
          <w:sz w:val="12"/>
          <w:szCs w:val="12"/>
        </w:rPr>
        <w:t xml:space="preserve">/ sensible à l’accumulation de toxiques </w:t>
      </w:r>
      <w:r w:rsidRPr="00EF6AAB">
        <w:rPr>
          <w:rFonts w:ascii="Calibri" w:hAnsi="Calibri" w:cs="Calibri"/>
          <w:sz w:val="12"/>
          <w:szCs w:val="12"/>
        </w:rPr>
        <w:t xml:space="preserve"> (ex : le paracétamol).</w:t>
      </w:r>
    </w:p>
    <w:p w14:paraId="1EE09FEA" w14:textId="26D7B5A3"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Rein = organe typique de l'élimination,</w:t>
      </w:r>
      <w:r w:rsidR="00F307CD">
        <w:rPr>
          <w:rFonts w:ascii="Calibri" w:hAnsi="Calibri" w:cs="Calibri"/>
          <w:sz w:val="12"/>
          <w:szCs w:val="12"/>
        </w:rPr>
        <w:t xml:space="preserve"> intervient dans la </w:t>
      </w:r>
      <w:proofErr w:type="spellStart"/>
      <w:r w:rsidR="00F307CD">
        <w:rPr>
          <w:rFonts w:ascii="Calibri" w:hAnsi="Calibri" w:cs="Calibri"/>
          <w:sz w:val="12"/>
          <w:szCs w:val="12"/>
        </w:rPr>
        <w:t>fication</w:t>
      </w:r>
      <w:proofErr w:type="spellEnd"/>
      <w:r w:rsidR="00F307CD">
        <w:rPr>
          <w:rFonts w:ascii="Calibri" w:hAnsi="Calibri" w:cs="Calibri"/>
          <w:sz w:val="12"/>
          <w:szCs w:val="12"/>
        </w:rPr>
        <w:t xml:space="preserve"> et la biotransformation des métaux lourds (Pb, Hg, Cd)</w:t>
      </w:r>
    </w:p>
    <w:p w14:paraId="2A63843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Glandes endocrines :</w:t>
      </w:r>
    </w:p>
    <w:p w14:paraId="626282B7" w14:textId="77777777" w:rsidR="00370F2C" w:rsidRDefault="00F307CD" w:rsidP="00EF6AAB">
      <w:pPr>
        <w:pStyle w:val="Paragraphedeliste"/>
        <w:numPr>
          <w:ilvl w:val="0"/>
          <w:numId w:val="3"/>
        </w:numPr>
        <w:spacing w:after="0" w:line="240" w:lineRule="auto"/>
        <w:rPr>
          <w:rFonts w:ascii="Calibri" w:hAnsi="Calibri" w:cs="Calibri"/>
          <w:sz w:val="12"/>
          <w:szCs w:val="12"/>
        </w:rPr>
      </w:pPr>
      <w:r w:rsidRPr="00370F2C">
        <w:rPr>
          <w:rFonts w:ascii="Calibri" w:hAnsi="Calibri" w:cs="Calibri"/>
          <w:sz w:val="12"/>
          <w:szCs w:val="12"/>
        </w:rPr>
        <w:t xml:space="preserve">Stimule </w:t>
      </w:r>
      <w:r w:rsidR="00EF6AAB" w:rsidRPr="00370F2C">
        <w:rPr>
          <w:rFonts w:ascii="Calibri" w:hAnsi="Calibri" w:cs="Calibri"/>
          <w:sz w:val="12"/>
          <w:szCs w:val="12"/>
        </w:rPr>
        <w:t xml:space="preserve">axe </w:t>
      </w:r>
      <w:proofErr w:type="spellStart"/>
      <w:r w:rsidR="00EF6AAB" w:rsidRPr="00370F2C">
        <w:rPr>
          <w:rFonts w:ascii="Calibri" w:hAnsi="Calibri" w:cs="Calibri"/>
          <w:sz w:val="12"/>
          <w:szCs w:val="12"/>
        </w:rPr>
        <w:t>Hphp</w:t>
      </w:r>
      <w:proofErr w:type="spellEnd"/>
      <w:r w:rsidR="00EF6AAB" w:rsidRPr="00370F2C">
        <w:rPr>
          <w:rFonts w:ascii="Calibri" w:hAnsi="Calibri" w:cs="Calibri"/>
          <w:sz w:val="12"/>
          <w:szCs w:val="12"/>
        </w:rPr>
        <w:t xml:space="preserve"> cible de neuroleptique, benzamide → </w:t>
      </w:r>
      <w:r w:rsidRPr="00370F2C">
        <w:rPr>
          <w:rFonts w:ascii="Calibri" w:hAnsi="Calibri" w:cs="Calibri"/>
          <w:sz w:val="12"/>
          <w:szCs w:val="12"/>
        </w:rPr>
        <w:t>hypersécrétion</w:t>
      </w:r>
      <w:r w:rsidR="00EF6AAB" w:rsidRPr="00370F2C">
        <w:rPr>
          <w:rFonts w:ascii="Calibri" w:hAnsi="Calibri" w:cs="Calibri"/>
          <w:sz w:val="12"/>
          <w:szCs w:val="12"/>
        </w:rPr>
        <w:t xml:space="preserve"> de prolactine : gynécomastie, </w:t>
      </w:r>
      <w:proofErr w:type="gramStart"/>
      <w:r w:rsidR="00EF6AAB" w:rsidRPr="00370F2C">
        <w:rPr>
          <w:rFonts w:ascii="Calibri" w:hAnsi="Calibri" w:cs="Calibri"/>
          <w:sz w:val="12"/>
          <w:szCs w:val="12"/>
        </w:rPr>
        <w:t>adénocarcinome .</w:t>
      </w:r>
      <w:proofErr w:type="gramEnd"/>
    </w:p>
    <w:p w14:paraId="12B7FBF1" w14:textId="77777777" w:rsidR="00370F2C" w:rsidRDefault="00EF6AAB" w:rsidP="00EF6AAB">
      <w:pPr>
        <w:pStyle w:val="Paragraphedeliste"/>
        <w:numPr>
          <w:ilvl w:val="0"/>
          <w:numId w:val="3"/>
        </w:numPr>
        <w:spacing w:after="0" w:line="240" w:lineRule="auto"/>
        <w:rPr>
          <w:rFonts w:ascii="Calibri" w:hAnsi="Calibri" w:cs="Calibri"/>
          <w:sz w:val="12"/>
          <w:szCs w:val="12"/>
        </w:rPr>
      </w:pPr>
      <w:proofErr w:type="spellStart"/>
      <w:r w:rsidRPr="00370F2C">
        <w:rPr>
          <w:rFonts w:ascii="Calibri" w:hAnsi="Calibri" w:cs="Calibri"/>
          <w:sz w:val="12"/>
          <w:szCs w:val="12"/>
        </w:rPr>
        <w:t>Thyroine</w:t>
      </w:r>
      <w:proofErr w:type="spellEnd"/>
      <w:r w:rsidRPr="00370F2C">
        <w:rPr>
          <w:rFonts w:ascii="Calibri" w:hAnsi="Calibri" w:cs="Calibri"/>
          <w:sz w:val="12"/>
          <w:szCs w:val="12"/>
        </w:rPr>
        <w:t xml:space="preserve"> : fixe composés iodée (amiodarone) ou bromés (retardateurs de </w:t>
      </w:r>
      <w:proofErr w:type="gramStart"/>
      <w:r w:rsidRPr="00370F2C">
        <w:rPr>
          <w:rFonts w:ascii="Calibri" w:hAnsi="Calibri" w:cs="Calibri"/>
          <w:sz w:val="12"/>
          <w:szCs w:val="12"/>
        </w:rPr>
        <w:t>flammes)→</w:t>
      </w:r>
      <w:proofErr w:type="gramEnd"/>
      <w:r w:rsidRPr="00370F2C">
        <w:rPr>
          <w:rFonts w:ascii="Calibri" w:hAnsi="Calibri" w:cs="Calibri"/>
          <w:sz w:val="12"/>
          <w:szCs w:val="12"/>
        </w:rPr>
        <w:t xml:space="preserve"> goitre, carcinome</w:t>
      </w:r>
    </w:p>
    <w:p w14:paraId="560DF819" w14:textId="37C4C4A0" w:rsidR="00EF6AAB" w:rsidRPr="00370F2C" w:rsidRDefault="00F307CD" w:rsidP="00EF6AAB">
      <w:pPr>
        <w:pStyle w:val="Paragraphedeliste"/>
        <w:numPr>
          <w:ilvl w:val="0"/>
          <w:numId w:val="3"/>
        </w:numPr>
        <w:spacing w:after="0" w:line="240" w:lineRule="auto"/>
        <w:rPr>
          <w:rFonts w:ascii="Calibri" w:hAnsi="Calibri" w:cs="Calibri"/>
          <w:sz w:val="12"/>
          <w:szCs w:val="12"/>
        </w:rPr>
      </w:pPr>
      <w:r w:rsidRPr="00370F2C">
        <w:rPr>
          <w:rFonts w:ascii="Calibri" w:hAnsi="Calibri" w:cs="Calibri"/>
          <w:sz w:val="12"/>
          <w:szCs w:val="12"/>
        </w:rPr>
        <w:t>L</w:t>
      </w:r>
      <w:r w:rsidR="00EF6AAB" w:rsidRPr="00370F2C">
        <w:rPr>
          <w:rFonts w:ascii="Calibri" w:hAnsi="Calibri" w:cs="Calibri"/>
          <w:sz w:val="12"/>
          <w:szCs w:val="12"/>
        </w:rPr>
        <w:t xml:space="preserve">ocalisation imprévue : </w:t>
      </w:r>
      <w:proofErr w:type="spellStart"/>
      <w:r w:rsidR="00EF6AAB" w:rsidRPr="00370F2C">
        <w:rPr>
          <w:rFonts w:ascii="Calibri" w:hAnsi="Calibri" w:cs="Calibri"/>
          <w:sz w:val="12"/>
          <w:szCs w:val="12"/>
        </w:rPr>
        <w:t>ßbloquants</w:t>
      </w:r>
      <w:proofErr w:type="spellEnd"/>
      <w:r w:rsidR="00EF6AAB" w:rsidRPr="00370F2C">
        <w:rPr>
          <w:rFonts w:ascii="Calibri" w:hAnsi="Calibri" w:cs="Calibri"/>
          <w:sz w:val="12"/>
          <w:szCs w:val="12"/>
        </w:rPr>
        <w:t xml:space="preserve"> et glandes lacrymales (d'</w:t>
      </w:r>
      <w:proofErr w:type="spellStart"/>
      <w:r w:rsidR="00EF6AAB" w:rsidRPr="00370F2C">
        <w:rPr>
          <w:rFonts w:ascii="Calibri" w:hAnsi="Calibri" w:cs="Calibri"/>
          <w:sz w:val="12"/>
          <w:szCs w:val="12"/>
        </w:rPr>
        <w:t>ou</w:t>
      </w:r>
      <w:proofErr w:type="spellEnd"/>
      <w:r w:rsidR="00EF6AAB" w:rsidRPr="00370F2C">
        <w:rPr>
          <w:rFonts w:ascii="Calibri" w:hAnsi="Calibri" w:cs="Calibri"/>
          <w:sz w:val="12"/>
          <w:szCs w:val="12"/>
        </w:rPr>
        <w:t xml:space="preserve"> collyre pour HT oculaire).</w:t>
      </w:r>
    </w:p>
    <w:p w14:paraId="49408FE8" w14:textId="77777777" w:rsidR="00F307CD" w:rsidRDefault="00EF6AAB" w:rsidP="00EF6AAB">
      <w:pPr>
        <w:spacing w:after="0" w:line="240" w:lineRule="auto"/>
        <w:rPr>
          <w:rFonts w:ascii="Calibri" w:hAnsi="Calibri" w:cs="Calibri"/>
          <w:b/>
          <w:bCs/>
          <w:sz w:val="12"/>
          <w:szCs w:val="12"/>
        </w:rPr>
      </w:pPr>
      <w:r w:rsidRPr="00F307CD">
        <w:rPr>
          <w:rFonts w:ascii="Calibri" w:hAnsi="Calibri" w:cs="Calibri"/>
          <w:b/>
          <w:bCs/>
          <w:sz w:val="12"/>
          <w:szCs w:val="12"/>
        </w:rPr>
        <w:t>Conséquence des métabolisations</w:t>
      </w:r>
      <w:r w:rsidRPr="00F307CD">
        <w:rPr>
          <w:rFonts w:ascii="Calibri" w:hAnsi="Calibri" w:cs="Calibri"/>
          <w:b/>
          <w:bCs/>
          <w:sz w:val="12"/>
          <w:szCs w:val="12"/>
        </w:rPr>
        <w:tab/>
      </w:r>
    </w:p>
    <w:p w14:paraId="614E97B5" w14:textId="49688614" w:rsidR="00EF6AAB" w:rsidRPr="00370F2C" w:rsidRDefault="00EF6AAB" w:rsidP="00EF6AAB">
      <w:pPr>
        <w:spacing w:after="0" w:line="240" w:lineRule="auto"/>
        <w:rPr>
          <w:rFonts w:ascii="Calibri" w:hAnsi="Calibri" w:cs="Calibri"/>
          <w:b/>
          <w:bCs/>
          <w:sz w:val="12"/>
          <w:szCs w:val="12"/>
        </w:rPr>
      </w:pPr>
      <w:r w:rsidRPr="00F307CD">
        <w:rPr>
          <w:rFonts w:ascii="Calibri" w:hAnsi="Calibri" w:cs="Calibri"/>
          <w:b/>
          <w:bCs/>
          <w:sz w:val="12"/>
          <w:szCs w:val="12"/>
        </w:rPr>
        <w:t>Biologiques :</w:t>
      </w:r>
      <w:r w:rsidRPr="00EF6AAB">
        <w:rPr>
          <w:rFonts w:ascii="Calibri" w:hAnsi="Calibri" w:cs="Calibri"/>
          <w:sz w:val="12"/>
          <w:szCs w:val="12"/>
        </w:rPr>
        <w:t xml:space="preserve"> distribution </w:t>
      </w:r>
      <w:proofErr w:type="gramStart"/>
      <w:r w:rsidRPr="00EF6AAB">
        <w:rPr>
          <w:rFonts w:ascii="Calibri" w:hAnsi="Calibri" w:cs="Calibri"/>
          <w:sz w:val="12"/>
          <w:szCs w:val="12"/>
        </w:rPr>
        <w:t>des composé</w:t>
      </w:r>
      <w:proofErr w:type="gramEnd"/>
      <w:r w:rsidRPr="00EF6AAB">
        <w:rPr>
          <w:rFonts w:ascii="Calibri" w:hAnsi="Calibri" w:cs="Calibri"/>
          <w:sz w:val="12"/>
          <w:szCs w:val="12"/>
        </w:rPr>
        <w:t xml:space="preserve"> détermine les organes cibles de la toxicité</w:t>
      </w:r>
      <w:r w:rsidR="00F307CD">
        <w:rPr>
          <w:rFonts w:ascii="Calibri" w:hAnsi="Calibri" w:cs="Calibri"/>
          <w:sz w:val="12"/>
          <w:szCs w:val="12"/>
        </w:rPr>
        <w:t xml:space="preserve"> directe /</w:t>
      </w:r>
      <w:r w:rsidR="00F307CD">
        <w:rPr>
          <w:rFonts w:ascii="Calibri" w:hAnsi="Calibri" w:cs="Calibri"/>
          <w:b/>
          <w:bCs/>
          <w:sz w:val="12"/>
          <w:szCs w:val="12"/>
        </w:rPr>
        <w:t xml:space="preserve"> </w:t>
      </w:r>
      <w:r w:rsidRPr="00EF6AAB">
        <w:rPr>
          <w:rFonts w:ascii="Calibri" w:hAnsi="Calibri" w:cs="Calibri"/>
          <w:sz w:val="12"/>
          <w:szCs w:val="12"/>
        </w:rPr>
        <w:t>le site de métabolisation</w:t>
      </w:r>
      <w:r w:rsidR="00F307CD">
        <w:rPr>
          <w:rFonts w:ascii="Calibri" w:hAnsi="Calibri" w:cs="Calibri"/>
          <w:sz w:val="12"/>
          <w:szCs w:val="12"/>
        </w:rPr>
        <w:t xml:space="preserve"> peut entrainer des </w:t>
      </w:r>
      <w:proofErr w:type="spellStart"/>
      <w:r w:rsidR="00F307CD">
        <w:rPr>
          <w:rFonts w:ascii="Calibri" w:hAnsi="Calibri" w:cs="Calibri"/>
          <w:sz w:val="12"/>
          <w:szCs w:val="12"/>
        </w:rPr>
        <w:t>tox</w:t>
      </w:r>
      <w:proofErr w:type="spellEnd"/>
      <w:r w:rsidR="00F307CD">
        <w:rPr>
          <w:rFonts w:ascii="Calibri" w:hAnsi="Calibri" w:cs="Calibri"/>
          <w:sz w:val="12"/>
          <w:szCs w:val="12"/>
        </w:rPr>
        <w:t xml:space="preserve"> locales si les métabolites sont réactifs Mais D des métabolites réactifs éventuellement pas toxiques</w:t>
      </w:r>
      <w:r w:rsidR="00F307CD">
        <w:rPr>
          <w:rFonts w:ascii="Calibri" w:hAnsi="Calibri" w:cs="Calibri"/>
          <w:b/>
          <w:bCs/>
          <w:sz w:val="12"/>
          <w:szCs w:val="12"/>
        </w:rPr>
        <w:t xml:space="preserve">. </w:t>
      </w:r>
      <w:r w:rsidRPr="00EF6AAB">
        <w:rPr>
          <w:rFonts w:ascii="Calibri" w:hAnsi="Calibri" w:cs="Calibri"/>
          <w:sz w:val="12"/>
          <w:szCs w:val="12"/>
        </w:rPr>
        <w:t>Ex le benzène, très lipophile</w:t>
      </w:r>
      <w:r w:rsidR="00370F2C">
        <w:rPr>
          <w:rFonts w:ascii="Calibri" w:hAnsi="Calibri" w:cs="Calibri"/>
          <w:sz w:val="12"/>
          <w:szCs w:val="12"/>
        </w:rPr>
        <w:t> </w:t>
      </w:r>
      <w:r w:rsidR="00370F2C">
        <w:rPr>
          <w:rFonts w:ascii="Calibri" w:hAnsi="Calibri" w:cs="Calibri"/>
          <w:b/>
          <w:bCs/>
          <w:sz w:val="12"/>
          <w:szCs w:val="12"/>
        </w:rPr>
        <w:t>: dans MO</w:t>
      </w:r>
      <w:r w:rsidRPr="00EF6AAB">
        <w:rPr>
          <w:rFonts w:ascii="Calibri" w:hAnsi="Calibri" w:cs="Calibri"/>
          <w:sz w:val="12"/>
          <w:szCs w:val="12"/>
        </w:rPr>
        <w:t xml:space="preserve"> </w:t>
      </w:r>
      <w:r w:rsidR="00370F2C">
        <w:rPr>
          <w:rFonts w:ascii="Calibri" w:hAnsi="Calibri" w:cs="Calibri"/>
          <w:sz w:val="12"/>
          <w:szCs w:val="12"/>
        </w:rPr>
        <w:t>-&gt;</w:t>
      </w:r>
      <w:r w:rsidRPr="00EF6AAB">
        <w:rPr>
          <w:rFonts w:ascii="Calibri" w:hAnsi="Calibri" w:cs="Calibri"/>
          <w:sz w:val="12"/>
          <w:szCs w:val="12"/>
        </w:rPr>
        <w:t xml:space="preserve"> métabolisé de façon spécifique (pas superoxyde dismutase)</w:t>
      </w:r>
      <w:r w:rsidR="00370F2C">
        <w:rPr>
          <w:rFonts w:ascii="Calibri" w:hAnsi="Calibri" w:cs="Calibri"/>
          <w:b/>
          <w:bCs/>
          <w:sz w:val="12"/>
          <w:szCs w:val="12"/>
        </w:rPr>
        <w:t xml:space="preserve"> </w:t>
      </w:r>
      <w:r w:rsidRPr="00EF6AAB">
        <w:rPr>
          <w:rFonts w:ascii="Calibri" w:hAnsi="Calibri" w:cs="Calibri"/>
          <w:sz w:val="12"/>
          <w:szCs w:val="12"/>
        </w:rPr>
        <w:t>→ formation de radicaux qui pas métabolisé, qui agiront localement au niveau de la MO = toxicité médullaire du benzène.</w:t>
      </w:r>
    </w:p>
    <w:p w14:paraId="1F1EF32A" w14:textId="69E266E2" w:rsidR="00EF6AAB" w:rsidRPr="00EF6AAB" w:rsidRDefault="00370F2C" w:rsidP="00EF6AAB">
      <w:pPr>
        <w:spacing w:after="0" w:line="240" w:lineRule="auto"/>
        <w:rPr>
          <w:rFonts w:ascii="Calibri" w:hAnsi="Calibri" w:cs="Calibri"/>
          <w:sz w:val="12"/>
          <w:szCs w:val="12"/>
        </w:rPr>
      </w:pPr>
      <w:r w:rsidRPr="00EF6AAB">
        <w:rPr>
          <w:rFonts w:ascii="Calibri" w:hAnsi="Calibri" w:cs="Calibri"/>
          <w:sz w:val="12"/>
          <w:szCs w:val="12"/>
        </w:rPr>
        <w:t>Ex-méthanol</w:t>
      </w:r>
      <w:r w:rsidR="00EF6AAB" w:rsidRPr="00EF6AAB">
        <w:rPr>
          <w:rFonts w:ascii="Calibri" w:hAnsi="Calibri" w:cs="Calibri"/>
          <w:sz w:val="12"/>
          <w:szCs w:val="12"/>
        </w:rPr>
        <w:t xml:space="preserve"> : métabolisé → formation d'acide formique qui a </w:t>
      </w:r>
      <w:r w:rsidRPr="00EF6AAB">
        <w:rPr>
          <w:rFonts w:ascii="Calibri" w:hAnsi="Calibri" w:cs="Calibri"/>
          <w:sz w:val="12"/>
          <w:szCs w:val="12"/>
        </w:rPr>
        <w:t>une affinité très importante</w:t>
      </w:r>
      <w:r w:rsidR="00EF6AAB" w:rsidRPr="00EF6AAB">
        <w:rPr>
          <w:rFonts w:ascii="Calibri" w:hAnsi="Calibri" w:cs="Calibri"/>
          <w:sz w:val="12"/>
          <w:szCs w:val="12"/>
        </w:rPr>
        <w:t xml:space="preserve"> pour le nerf optique → cécités totales ou partielles (10000 à 20000 </w:t>
      </w:r>
      <w:proofErr w:type="gramStart"/>
      <w:r w:rsidR="00EF6AAB" w:rsidRPr="00EF6AAB">
        <w:rPr>
          <w:rFonts w:ascii="Calibri" w:hAnsi="Calibri" w:cs="Calibri"/>
          <w:sz w:val="12"/>
          <w:szCs w:val="12"/>
        </w:rPr>
        <w:t>aveugle</w:t>
      </w:r>
      <w:proofErr w:type="gramEnd"/>
      <w:r w:rsidR="00EF6AAB" w:rsidRPr="00EF6AAB">
        <w:rPr>
          <w:rFonts w:ascii="Calibri" w:hAnsi="Calibri" w:cs="Calibri"/>
          <w:sz w:val="12"/>
          <w:szCs w:val="12"/>
        </w:rPr>
        <w:t xml:space="preserve"> en Russie tous les ans).</w:t>
      </w:r>
    </w:p>
    <w:p w14:paraId="28AA0D87" w14:textId="59D742F5"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Analytiques : identification et dosage dans les tissus d'accumulation</w:t>
      </w:r>
      <w:r w:rsidR="00370F2C">
        <w:rPr>
          <w:rFonts w:ascii="Calibri" w:hAnsi="Calibri" w:cs="Calibri"/>
          <w:sz w:val="12"/>
          <w:szCs w:val="12"/>
        </w:rPr>
        <w:t xml:space="preserve"> : </w:t>
      </w:r>
      <w:r w:rsidRPr="00EF6AAB">
        <w:rPr>
          <w:rFonts w:ascii="Calibri" w:hAnsi="Calibri" w:cs="Calibri"/>
          <w:sz w:val="12"/>
          <w:szCs w:val="12"/>
        </w:rPr>
        <w:t xml:space="preserve">Sang : </w:t>
      </w:r>
      <w:r w:rsidR="00370F2C">
        <w:rPr>
          <w:rFonts w:ascii="Calibri" w:hAnsi="Calibri" w:cs="Calibri"/>
          <w:sz w:val="12"/>
          <w:szCs w:val="12"/>
        </w:rPr>
        <w:t>dosage</w:t>
      </w:r>
      <w:r w:rsidRPr="00EF6AAB">
        <w:rPr>
          <w:rFonts w:ascii="Calibri" w:hAnsi="Calibri" w:cs="Calibri"/>
          <w:sz w:val="12"/>
          <w:szCs w:val="12"/>
        </w:rPr>
        <w:t xml:space="preserve"> </w:t>
      </w:r>
      <w:proofErr w:type="spellStart"/>
      <w:r w:rsidRPr="00EF6AAB">
        <w:rPr>
          <w:rFonts w:ascii="Calibri" w:hAnsi="Calibri" w:cs="Calibri"/>
          <w:sz w:val="12"/>
          <w:szCs w:val="12"/>
        </w:rPr>
        <w:t>HbCO</w:t>
      </w:r>
      <w:proofErr w:type="spellEnd"/>
      <w:r w:rsidRPr="00EF6AAB">
        <w:rPr>
          <w:rFonts w:ascii="Calibri" w:hAnsi="Calibri" w:cs="Calibri"/>
          <w:sz w:val="12"/>
          <w:szCs w:val="12"/>
        </w:rPr>
        <w:t xml:space="preserve"> plutôt que CO</w:t>
      </w:r>
      <w:r w:rsidR="00370F2C">
        <w:rPr>
          <w:rFonts w:ascii="Calibri" w:hAnsi="Calibri" w:cs="Calibri"/>
          <w:sz w:val="12"/>
          <w:szCs w:val="12"/>
        </w:rPr>
        <w:t xml:space="preserve">/ </w:t>
      </w:r>
      <w:r w:rsidRPr="00EF6AAB">
        <w:rPr>
          <w:rFonts w:ascii="Calibri" w:hAnsi="Calibri" w:cs="Calibri"/>
          <w:sz w:val="12"/>
          <w:szCs w:val="12"/>
        </w:rPr>
        <w:t>Sang et hématies : recherche des substances à caractère lipophile (</w:t>
      </w:r>
      <w:proofErr w:type="spellStart"/>
      <w:proofErr w:type="gramStart"/>
      <w:r w:rsidRPr="00EF6AAB">
        <w:rPr>
          <w:rFonts w:ascii="Calibri" w:hAnsi="Calibri" w:cs="Calibri"/>
          <w:sz w:val="12"/>
          <w:szCs w:val="12"/>
        </w:rPr>
        <w:t>antipaludéen,barbituriques</w:t>
      </w:r>
      <w:proofErr w:type="spellEnd"/>
      <w:proofErr w:type="gramEnd"/>
      <w:r w:rsidRPr="00EF6AAB">
        <w:rPr>
          <w:rFonts w:ascii="Calibri" w:hAnsi="Calibri" w:cs="Calibri"/>
          <w:sz w:val="12"/>
          <w:szCs w:val="12"/>
        </w:rPr>
        <w:t>)</w:t>
      </w:r>
      <w:r w:rsidR="00370F2C">
        <w:rPr>
          <w:rFonts w:ascii="Calibri" w:hAnsi="Calibri" w:cs="Calibri"/>
          <w:sz w:val="12"/>
          <w:szCs w:val="12"/>
        </w:rPr>
        <w:t xml:space="preserve">/ </w:t>
      </w:r>
      <w:r w:rsidRPr="00EF6AAB">
        <w:rPr>
          <w:rFonts w:ascii="Calibri" w:hAnsi="Calibri" w:cs="Calibri"/>
          <w:sz w:val="12"/>
          <w:szCs w:val="12"/>
        </w:rPr>
        <w:t>Phanère : recherche métaux, arsenic</w:t>
      </w:r>
      <w:r w:rsidR="00370F2C">
        <w:rPr>
          <w:rFonts w:ascii="Calibri" w:hAnsi="Calibri" w:cs="Calibri"/>
          <w:sz w:val="12"/>
          <w:szCs w:val="12"/>
        </w:rPr>
        <w:t xml:space="preserve">/ </w:t>
      </w:r>
      <w:r w:rsidRPr="00EF6AAB">
        <w:rPr>
          <w:rFonts w:ascii="Calibri" w:hAnsi="Calibri" w:cs="Calibri"/>
          <w:sz w:val="12"/>
          <w:szCs w:val="12"/>
        </w:rPr>
        <w:t>Moelle osseuse : recherche benzène ; post mortem</w:t>
      </w:r>
      <w:r w:rsidR="00370F2C">
        <w:rPr>
          <w:rFonts w:ascii="Calibri" w:hAnsi="Calibri" w:cs="Calibri"/>
          <w:sz w:val="12"/>
          <w:szCs w:val="12"/>
        </w:rPr>
        <w:t xml:space="preserve">/ </w:t>
      </w:r>
      <w:r w:rsidRPr="00EF6AAB">
        <w:rPr>
          <w:rFonts w:ascii="Calibri" w:hAnsi="Calibri" w:cs="Calibri"/>
          <w:sz w:val="12"/>
          <w:szCs w:val="12"/>
        </w:rPr>
        <w:t xml:space="preserve">Rein : recherche de métaux </w:t>
      </w:r>
      <w:proofErr w:type="spellStart"/>
      <w:r w:rsidRPr="00EF6AAB">
        <w:rPr>
          <w:rFonts w:ascii="Calibri" w:hAnsi="Calibri" w:cs="Calibri"/>
          <w:sz w:val="12"/>
          <w:szCs w:val="12"/>
        </w:rPr>
        <w:t>lour</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ds</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Pg</w:t>
      </w:r>
      <w:proofErr w:type="spellEnd"/>
      <w:r w:rsidRPr="00EF6AAB">
        <w:rPr>
          <w:rFonts w:ascii="Calibri" w:hAnsi="Calibri" w:cs="Calibri"/>
          <w:sz w:val="12"/>
          <w:szCs w:val="12"/>
        </w:rPr>
        <w:t>, Hg ; post mortem</w:t>
      </w:r>
      <w:r w:rsidR="00370F2C">
        <w:rPr>
          <w:rFonts w:ascii="Calibri" w:hAnsi="Calibri" w:cs="Calibri"/>
          <w:sz w:val="12"/>
          <w:szCs w:val="12"/>
        </w:rPr>
        <w:t xml:space="preserve">)/ </w:t>
      </w:r>
      <w:r w:rsidRPr="00EF6AAB">
        <w:rPr>
          <w:rFonts w:ascii="Calibri" w:hAnsi="Calibri" w:cs="Calibri"/>
          <w:sz w:val="12"/>
          <w:szCs w:val="12"/>
        </w:rPr>
        <w:t xml:space="preserve">Urine : fluide </w:t>
      </w:r>
      <w:proofErr w:type="spellStart"/>
      <w:r w:rsidRPr="00EF6AAB">
        <w:rPr>
          <w:rFonts w:ascii="Calibri" w:hAnsi="Calibri" w:cs="Calibri"/>
          <w:sz w:val="12"/>
          <w:szCs w:val="12"/>
        </w:rPr>
        <w:t>priviligié</w:t>
      </w:r>
      <w:proofErr w:type="spellEnd"/>
      <w:r w:rsidRPr="00EF6AAB">
        <w:rPr>
          <w:rFonts w:ascii="Calibri" w:hAnsi="Calibri" w:cs="Calibri"/>
          <w:sz w:val="12"/>
          <w:szCs w:val="12"/>
        </w:rPr>
        <w:t xml:space="preserve"> pour </w:t>
      </w:r>
      <w:r w:rsidR="00370F2C">
        <w:rPr>
          <w:rFonts w:ascii="Calibri" w:hAnsi="Calibri" w:cs="Calibri"/>
          <w:sz w:val="12"/>
          <w:szCs w:val="12"/>
        </w:rPr>
        <w:t xml:space="preserve">analyse tous type de met toxiques organiques </w:t>
      </w:r>
    </w:p>
    <w:p w14:paraId="065A418D" w14:textId="77777777" w:rsidR="00EF6AAB" w:rsidRPr="00EF6AAB" w:rsidRDefault="00EF6AAB" w:rsidP="00EF6AAB">
      <w:pPr>
        <w:spacing w:after="0" w:line="240" w:lineRule="auto"/>
        <w:rPr>
          <w:rFonts w:ascii="Calibri" w:hAnsi="Calibri" w:cs="Calibri"/>
          <w:sz w:val="12"/>
          <w:szCs w:val="12"/>
        </w:rPr>
      </w:pPr>
    </w:p>
    <w:p w14:paraId="6D7AD41B" w14:textId="77777777" w:rsidR="00370F2C" w:rsidRPr="00370F2C" w:rsidRDefault="00EF6AAB" w:rsidP="00EF6AAB">
      <w:pPr>
        <w:spacing w:after="0" w:line="240" w:lineRule="auto"/>
        <w:rPr>
          <w:rFonts w:ascii="Calibri" w:hAnsi="Calibri" w:cs="Calibri"/>
          <w:b/>
          <w:bCs/>
          <w:sz w:val="20"/>
          <w:szCs w:val="20"/>
        </w:rPr>
      </w:pPr>
      <w:r w:rsidRPr="00370F2C">
        <w:rPr>
          <w:rFonts w:ascii="Calibri" w:hAnsi="Calibri" w:cs="Calibri"/>
          <w:b/>
          <w:bCs/>
          <w:sz w:val="20"/>
          <w:szCs w:val="20"/>
        </w:rPr>
        <w:t xml:space="preserve">Métabolisation : </w:t>
      </w:r>
    </w:p>
    <w:p w14:paraId="1A9B4801" w14:textId="1D402B2B" w:rsidR="00EF6AAB" w:rsidRDefault="00370F2C" w:rsidP="00EF6AAB">
      <w:pPr>
        <w:spacing w:after="0" w:line="240" w:lineRule="auto"/>
        <w:rPr>
          <w:rFonts w:ascii="Calibri" w:hAnsi="Calibri" w:cs="Calibri"/>
          <w:sz w:val="12"/>
          <w:szCs w:val="12"/>
        </w:rPr>
      </w:pPr>
      <w:r>
        <w:rPr>
          <w:rFonts w:ascii="Calibri" w:hAnsi="Calibri" w:cs="Calibri"/>
          <w:sz w:val="12"/>
          <w:szCs w:val="12"/>
        </w:rPr>
        <w:t>L</w:t>
      </w:r>
      <w:r w:rsidR="00EF6AAB" w:rsidRPr="00EF6AAB">
        <w:rPr>
          <w:rFonts w:ascii="Calibri" w:hAnsi="Calibri" w:cs="Calibri"/>
          <w:sz w:val="12"/>
          <w:szCs w:val="12"/>
        </w:rPr>
        <w:t xml:space="preserve">a plupart </w:t>
      </w:r>
      <w:r w:rsidRPr="00EF6AAB">
        <w:rPr>
          <w:rFonts w:ascii="Calibri" w:hAnsi="Calibri" w:cs="Calibri"/>
          <w:sz w:val="12"/>
          <w:szCs w:val="12"/>
        </w:rPr>
        <w:t>des composés</w:t>
      </w:r>
      <w:r w:rsidR="00EF6AAB" w:rsidRPr="00EF6AAB">
        <w:rPr>
          <w:rFonts w:ascii="Calibri" w:hAnsi="Calibri" w:cs="Calibri"/>
          <w:sz w:val="12"/>
          <w:szCs w:val="12"/>
        </w:rPr>
        <w:t xml:space="preserve"> sont biotransformés</w:t>
      </w:r>
    </w:p>
    <w:p w14:paraId="6B0DA1F7" w14:textId="4A561437" w:rsidR="00370F2C" w:rsidRPr="00370F2C" w:rsidRDefault="00370F2C" w:rsidP="00370F2C">
      <w:pPr>
        <w:spacing w:after="0" w:line="240" w:lineRule="auto"/>
        <w:rPr>
          <w:rFonts w:ascii="Calibri" w:hAnsi="Calibri" w:cs="Calibri"/>
          <w:sz w:val="12"/>
          <w:szCs w:val="12"/>
        </w:rPr>
      </w:pPr>
      <w:r w:rsidRPr="00370F2C">
        <w:rPr>
          <w:rFonts w:ascii="Calibri" w:hAnsi="Calibri" w:cs="Calibri"/>
          <w:sz w:val="12"/>
          <w:szCs w:val="12"/>
        </w:rPr>
        <w:t>Métabolisme physiologique :</w:t>
      </w:r>
      <w:r>
        <w:rPr>
          <w:rFonts w:ascii="Calibri" w:hAnsi="Calibri" w:cs="Calibri"/>
          <w:sz w:val="12"/>
          <w:szCs w:val="12"/>
        </w:rPr>
        <w:t xml:space="preserve"> </w:t>
      </w:r>
      <w:r w:rsidRPr="00370F2C">
        <w:rPr>
          <w:rFonts w:ascii="Calibri" w:hAnsi="Calibri" w:cs="Calibri"/>
          <w:sz w:val="12"/>
          <w:szCs w:val="12"/>
        </w:rPr>
        <w:t>maintien de l’homéostasie de l’organisme</w:t>
      </w:r>
      <w:proofErr w:type="gramStart"/>
      <w:r>
        <w:rPr>
          <w:rFonts w:ascii="Calibri" w:hAnsi="Calibri" w:cs="Calibri"/>
          <w:sz w:val="12"/>
          <w:szCs w:val="12"/>
        </w:rPr>
        <w:t xml:space="preserve">/ </w:t>
      </w:r>
      <w:r w:rsidRPr="00370F2C">
        <w:rPr>
          <w:rFonts w:ascii="Calibri" w:hAnsi="Calibri" w:cs="Calibri"/>
          <w:sz w:val="12"/>
          <w:szCs w:val="12"/>
        </w:rPr>
        <w:t xml:space="preserve"> Réalisation</w:t>
      </w:r>
      <w:proofErr w:type="gramEnd"/>
      <w:r w:rsidRPr="00370F2C">
        <w:rPr>
          <w:rFonts w:ascii="Calibri" w:hAnsi="Calibri" w:cs="Calibri"/>
          <w:sz w:val="12"/>
          <w:szCs w:val="12"/>
        </w:rPr>
        <w:t xml:space="preserve"> des fonctions biologiques et de croissance</w:t>
      </w:r>
    </w:p>
    <w:p w14:paraId="5FF5842E" w14:textId="3F2598F2" w:rsidR="00370F2C" w:rsidRDefault="00370F2C" w:rsidP="00370F2C">
      <w:pPr>
        <w:spacing w:after="0" w:line="240" w:lineRule="auto"/>
        <w:rPr>
          <w:rFonts w:ascii="Calibri" w:hAnsi="Calibri" w:cs="Calibri"/>
          <w:sz w:val="12"/>
          <w:szCs w:val="12"/>
        </w:rPr>
      </w:pPr>
      <w:r w:rsidRPr="00370F2C">
        <w:rPr>
          <w:rFonts w:ascii="Calibri" w:hAnsi="Calibri" w:cs="Calibri"/>
          <w:sz w:val="12"/>
          <w:szCs w:val="12"/>
        </w:rPr>
        <w:t>Métabolisme des xénobiotiques</w:t>
      </w:r>
      <w:r>
        <w:rPr>
          <w:rFonts w:ascii="Calibri" w:hAnsi="Calibri" w:cs="Calibri"/>
          <w:sz w:val="12"/>
          <w:szCs w:val="12"/>
        </w:rPr>
        <w:t xml:space="preserve"> : </w:t>
      </w:r>
      <w:r w:rsidRPr="00370F2C">
        <w:rPr>
          <w:rFonts w:ascii="Calibri" w:hAnsi="Calibri" w:cs="Calibri"/>
          <w:sz w:val="12"/>
          <w:szCs w:val="12"/>
        </w:rPr>
        <w:t>Modifications chimiques (oxydations, réductions, additions, substitutions,)</w:t>
      </w:r>
    </w:p>
    <w:p w14:paraId="4970EA1F" w14:textId="2C9F5F96" w:rsidR="00370F2C" w:rsidRPr="00370F2C" w:rsidRDefault="00370F2C" w:rsidP="00370F2C">
      <w:pPr>
        <w:spacing w:after="0" w:line="240" w:lineRule="auto"/>
        <w:rPr>
          <w:rFonts w:ascii="Calibri" w:hAnsi="Calibri" w:cs="Calibri"/>
          <w:sz w:val="12"/>
          <w:szCs w:val="12"/>
        </w:rPr>
      </w:pPr>
      <w:r w:rsidRPr="00370F2C">
        <w:rPr>
          <w:rFonts w:ascii="Calibri" w:hAnsi="Calibri" w:cs="Calibri"/>
          <w:sz w:val="12"/>
          <w:szCs w:val="12"/>
        </w:rPr>
        <w:t>Les produits de la biotransformation des xénobiotiques sont les métabolites</w:t>
      </w:r>
      <w:r>
        <w:rPr>
          <w:rFonts w:ascii="Calibri" w:hAnsi="Calibri" w:cs="Calibri"/>
          <w:sz w:val="12"/>
          <w:szCs w:val="12"/>
        </w:rPr>
        <w:t xml:space="preserve"> : </w:t>
      </w:r>
      <w:r w:rsidRPr="00370F2C">
        <w:rPr>
          <w:rFonts w:ascii="Calibri" w:hAnsi="Calibri" w:cs="Calibri"/>
          <w:sz w:val="12"/>
          <w:szCs w:val="12"/>
        </w:rPr>
        <w:t xml:space="preserve"> Moins toxiques que la molécule d’origine (le plus fréquent, souhaitable)</w:t>
      </w:r>
      <w:r>
        <w:rPr>
          <w:rFonts w:ascii="Calibri" w:hAnsi="Calibri" w:cs="Calibri"/>
          <w:sz w:val="12"/>
          <w:szCs w:val="12"/>
        </w:rPr>
        <w:t xml:space="preserve"> / +</w:t>
      </w:r>
      <w:r w:rsidRPr="00370F2C">
        <w:rPr>
          <w:rFonts w:ascii="Calibri" w:hAnsi="Calibri" w:cs="Calibri"/>
          <w:sz w:val="12"/>
          <w:szCs w:val="12"/>
        </w:rPr>
        <w:t xml:space="preserve"> toxiques que la molécule d’origine (moins fréquent, délétère)</w:t>
      </w:r>
    </w:p>
    <w:p w14:paraId="7318133F" w14:textId="77777777" w:rsidR="00370F2C" w:rsidRPr="00EF6AAB" w:rsidRDefault="00370F2C" w:rsidP="00EF6AAB">
      <w:pPr>
        <w:spacing w:after="0" w:line="240" w:lineRule="auto"/>
        <w:rPr>
          <w:rFonts w:ascii="Calibri" w:hAnsi="Calibri" w:cs="Calibri"/>
          <w:sz w:val="12"/>
          <w:szCs w:val="12"/>
        </w:rPr>
      </w:pPr>
    </w:p>
    <w:p w14:paraId="1767226A" w14:textId="77777777" w:rsidR="00370F2C"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r w:rsidR="00370F2C" w:rsidRPr="00370F2C">
        <w:rPr>
          <w:rFonts w:ascii="Calibri" w:hAnsi="Calibri" w:cs="Calibri"/>
          <w:b/>
          <w:bCs/>
          <w:color w:val="FF0000"/>
          <w:sz w:val="12"/>
          <w:szCs w:val="12"/>
        </w:rPr>
        <w:t>P</w:t>
      </w:r>
      <w:r w:rsidRPr="00370F2C">
        <w:rPr>
          <w:rFonts w:ascii="Calibri" w:hAnsi="Calibri" w:cs="Calibri"/>
          <w:b/>
          <w:bCs/>
          <w:color w:val="FF0000"/>
          <w:sz w:val="12"/>
          <w:szCs w:val="12"/>
        </w:rPr>
        <w:t>hase I</w:t>
      </w:r>
      <w:r w:rsidR="00370F2C" w:rsidRPr="00370F2C">
        <w:rPr>
          <w:rFonts w:ascii="Calibri" w:hAnsi="Calibri" w:cs="Calibri"/>
          <w:color w:val="FF0000"/>
          <w:sz w:val="12"/>
          <w:szCs w:val="12"/>
        </w:rPr>
        <w:t> </w:t>
      </w:r>
      <w:r w:rsidR="00370F2C">
        <w:rPr>
          <w:rFonts w:ascii="Calibri" w:hAnsi="Calibri" w:cs="Calibri"/>
          <w:sz w:val="12"/>
          <w:szCs w:val="12"/>
        </w:rPr>
        <w:t xml:space="preserve">: </w:t>
      </w:r>
      <w:r w:rsidRPr="00EF6AAB">
        <w:rPr>
          <w:rFonts w:ascii="Calibri" w:hAnsi="Calibri" w:cs="Calibri"/>
          <w:sz w:val="12"/>
          <w:szCs w:val="12"/>
        </w:rPr>
        <w:t>fonctionnalisation</w:t>
      </w:r>
      <w:r w:rsidR="00370F2C">
        <w:rPr>
          <w:rFonts w:ascii="Calibri" w:hAnsi="Calibri" w:cs="Calibri"/>
          <w:sz w:val="12"/>
          <w:szCs w:val="12"/>
        </w:rPr>
        <w:t xml:space="preserve"> (hydrolyse, hydroxylation, oxydation, réduction)</w:t>
      </w:r>
      <w:r w:rsidRPr="00EF6AAB">
        <w:rPr>
          <w:rFonts w:ascii="Calibri" w:hAnsi="Calibri" w:cs="Calibri"/>
          <w:sz w:val="12"/>
          <w:szCs w:val="12"/>
        </w:rPr>
        <w:t>,</w:t>
      </w:r>
    </w:p>
    <w:p w14:paraId="7ACED888" w14:textId="60881C53" w:rsidR="00370F2C" w:rsidRPr="009F164A" w:rsidRDefault="00370F2C" w:rsidP="00370F2C">
      <w:pPr>
        <w:spacing w:after="0" w:line="240" w:lineRule="auto"/>
        <w:rPr>
          <w:rFonts w:ascii="Calibri" w:hAnsi="Calibri" w:cs="Calibri"/>
          <w:b/>
          <w:bCs/>
          <w:sz w:val="12"/>
          <w:szCs w:val="12"/>
        </w:rPr>
      </w:pPr>
      <w:r w:rsidRPr="00370F2C">
        <w:rPr>
          <w:rFonts w:ascii="Calibri" w:hAnsi="Calibri" w:cs="Calibri"/>
          <w:b/>
          <w:bCs/>
          <w:sz w:val="12"/>
          <w:szCs w:val="12"/>
        </w:rPr>
        <w:t>A. Système des Monooxygénases à cytochrome P 450</w:t>
      </w:r>
      <w:r w:rsidR="009F164A">
        <w:rPr>
          <w:rFonts w:ascii="Calibri" w:hAnsi="Calibri" w:cs="Calibri"/>
          <w:b/>
          <w:bCs/>
          <w:sz w:val="12"/>
          <w:szCs w:val="12"/>
        </w:rPr>
        <w:t xml:space="preserve"> : </w:t>
      </w:r>
      <w:proofErr w:type="gramStart"/>
      <w:r w:rsidRPr="00370F2C">
        <w:rPr>
          <w:rFonts w:ascii="Calibri" w:hAnsi="Calibri" w:cs="Calibri"/>
          <w:sz w:val="12"/>
          <w:szCs w:val="12"/>
        </w:rPr>
        <w:t>Fonction:</w:t>
      </w:r>
      <w:proofErr w:type="gramEnd"/>
      <w:r w:rsidRPr="00370F2C">
        <w:rPr>
          <w:rFonts w:ascii="Calibri" w:hAnsi="Calibri" w:cs="Calibri"/>
          <w:sz w:val="12"/>
          <w:szCs w:val="12"/>
        </w:rPr>
        <w:t xml:space="preserve"> transfert d’un oxygène à partir de O2</w:t>
      </w:r>
    </w:p>
    <w:p w14:paraId="140C9372" w14:textId="7CA7742A" w:rsidR="00370F2C" w:rsidRPr="00370F2C" w:rsidRDefault="00370F2C" w:rsidP="009F164A">
      <w:pPr>
        <w:spacing w:after="0" w:line="240" w:lineRule="auto"/>
        <w:jc w:val="center"/>
        <w:rPr>
          <w:rFonts w:ascii="Calibri" w:hAnsi="Calibri" w:cs="Calibri"/>
          <w:sz w:val="12"/>
          <w:szCs w:val="12"/>
        </w:rPr>
      </w:pPr>
      <w:r w:rsidRPr="00370F2C">
        <w:rPr>
          <w:rFonts w:ascii="Calibri" w:hAnsi="Calibri" w:cs="Calibri"/>
          <w:noProof/>
          <w:sz w:val="12"/>
          <w:szCs w:val="12"/>
        </w:rPr>
        <w:drawing>
          <wp:inline distT="0" distB="0" distL="0" distR="0" wp14:anchorId="4D9E5187" wp14:editId="1F50637C">
            <wp:extent cx="1087936" cy="400534"/>
            <wp:effectExtent l="0" t="0" r="4445" b="6350"/>
            <wp:docPr id="408188006" name="Image 1" descr="Une image contenant texte, Police,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88006" name="Image 1" descr="Une image contenant texte, Police, diagramme, ligne&#10;&#10;Le contenu généré par l’IA peut être incorrect."/>
                    <pic:cNvPicPr/>
                  </pic:nvPicPr>
                  <pic:blipFill>
                    <a:blip r:embed="rId22"/>
                    <a:stretch>
                      <a:fillRect/>
                    </a:stretch>
                  </pic:blipFill>
                  <pic:spPr>
                    <a:xfrm>
                      <a:off x="0" y="0"/>
                      <a:ext cx="1102882" cy="406037"/>
                    </a:xfrm>
                    <a:prstGeom prst="rect">
                      <a:avLst/>
                    </a:prstGeom>
                  </pic:spPr>
                </pic:pic>
              </a:graphicData>
            </a:graphic>
          </wp:inline>
        </w:drawing>
      </w:r>
      <w:r w:rsidR="009F164A">
        <w:rPr>
          <w:rFonts w:ascii="Calibri" w:hAnsi="Calibri" w:cs="Calibri"/>
          <w:sz w:val="12"/>
          <w:szCs w:val="12"/>
        </w:rPr>
        <w:t xml:space="preserve"> </w:t>
      </w:r>
      <w:proofErr w:type="spellStart"/>
      <w:proofErr w:type="gramStart"/>
      <w:r w:rsidRPr="00370F2C">
        <w:rPr>
          <w:rFonts w:ascii="Calibri" w:hAnsi="Calibri" w:cs="Calibri"/>
          <w:sz w:val="12"/>
          <w:szCs w:val="12"/>
        </w:rPr>
        <w:t>Fp</w:t>
      </w:r>
      <w:proofErr w:type="spellEnd"/>
      <w:r w:rsidRPr="00370F2C">
        <w:rPr>
          <w:rFonts w:ascii="Calibri" w:hAnsi="Calibri" w:cs="Calibri"/>
          <w:sz w:val="12"/>
          <w:szCs w:val="12"/>
        </w:rPr>
        <w:t>:</w:t>
      </w:r>
      <w:proofErr w:type="gramEnd"/>
      <w:r w:rsidRPr="00370F2C">
        <w:rPr>
          <w:rFonts w:ascii="Calibri" w:hAnsi="Calibri" w:cs="Calibri"/>
          <w:sz w:val="12"/>
          <w:szCs w:val="12"/>
        </w:rPr>
        <w:t xml:space="preserve"> flavoprotéine = NADPH cytochrome P450 réductase</w:t>
      </w:r>
    </w:p>
    <w:p w14:paraId="230BE7E8" w14:textId="74B64CFB" w:rsidR="00370F2C" w:rsidRPr="00370F2C" w:rsidRDefault="00370F2C" w:rsidP="00370F2C">
      <w:pPr>
        <w:spacing w:after="0" w:line="240" w:lineRule="auto"/>
        <w:rPr>
          <w:rFonts w:ascii="Calibri" w:hAnsi="Calibri" w:cs="Calibri"/>
          <w:sz w:val="12"/>
          <w:szCs w:val="12"/>
        </w:rPr>
      </w:pPr>
      <w:r w:rsidRPr="00370F2C">
        <w:rPr>
          <w:rFonts w:ascii="Calibri" w:hAnsi="Calibri" w:cs="Calibri"/>
          <w:sz w:val="12"/>
          <w:szCs w:val="12"/>
        </w:rPr>
        <w:t>Cytochromes P45</w:t>
      </w:r>
      <w:r>
        <w:rPr>
          <w:rFonts w:ascii="Calibri" w:hAnsi="Calibri" w:cs="Calibri"/>
          <w:sz w:val="12"/>
          <w:szCs w:val="12"/>
        </w:rPr>
        <w:t xml:space="preserve">0 : </w:t>
      </w:r>
      <w:r w:rsidRPr="00370F2C">
        <w:rPr>
          <w:rFonts w:ascii="Calibri" w:hAnsi="Calibri" w:cs="Calibri"/>
          <w:sz w:val="12"/>
          <w:szCs w:val="12"/>
        </w:rPr>
        <w:t xml:space="preserve"> Hémoprotéines</w:t>
      </w:r>
      <w:r>
        <w:rPr>
          <w:rFonts w:ascii="Calibri" w:hAnsi="Calibri" w:cs="Calibri"/>
          <w:sz w:val="12"/>
          <w:szCs w:val="12"/>
        </w:rPr>
        <w:t xml:space="preserve">/ </w:t>
      </w:r>
      <w:r w:rsidRPr="00370F2C">
        <w:rPr>
          <w:rFonts w:ascii="Calibri" w:hAnsi="Calibri" w:cs="Calibri"/>
          <w:sz w:val="12"/>
          <w:szCs w:val="12"/>
        </w:rPr>
        <w:t>Vaste superfamille</w:t>
      </w:r>
      <w:r>
        <w:rPr>
          <w:rFonts w:ascii="Calibri" w:hAnsi="Calibri" w:cs="Calibri"/>
          <w:sz w:val="12"/>
          <w:szCs w:val="12"/>
        </w:rPr>
        <w:t xml:space="preserve">/ </w:t>
      </w:r>
      <w:r w:rsidRPr="00370F2C">
        <w:rPr>
          <w:rFonts w:ascii="Calibri" w:hAnsi="Calibri" w:cs="Calibri"/>
          <w:sz w:val="12"/>
          <w:szCs w:val="12"/>
        </w:rPr>
        <w:t>Spécificité + ou – prononcée vis-à-vis des substrats</w:t>
      </w:r>
      <w:r>
        <w:rPr>
          <w:rFonts w:ascii="Calibri" w:hAnsi="Calibri" w:cs="Calibri"/>
          <w:sz w:val="12"/>
          <w:szCs w:val="12"/>
        </w:rPr>
        <w:t xml:space="preserve">/ </w:t>
      </w:r>
      <w:r w:rsidRPr="00370F2C">
        <w:rPr>
          <w:rFonts w:ascii="Calibri" w:hAnsi="Calibri" w:cs="Calibri"/>
          <w:sz w:val="12"/>
          <w:szCs w:val="12"/>
        </w:rPr>
        <w:t>En milieu réducteur et en présence d’oxyde de carbone, absorption à 450 nm</w:t>
      </w:r>
    </w:p>
    <w:p w14:paraId="1ACC800E" w14:textId="7C2309E2" w:rsidR="00370F2C" w:rsidRPr="00370F2C" w:rsidRDefault="009F164A" w:rsidP="00370F2C">
      <w:pPr>
        <w:spacing w:after="0" w:line="240" w:lineRule="auto"/>
        <w:rPr>
          <w:rFonts w:ascii="Calibri" w:hAnsi="Calibri" w:cs="Calibri"/>
          <w:sz w:val="12"/>
          <w:szCs w:val="12"/>
        </w:rPr>
      </w:pPr>
      <w:r w:rsidRPr="00370F2C">
        <w:rPr>
          <w:rFonts w:ascii="Calibri" w:hAnsi="Calibri" w:cs="Calibri"/>
          <w:sz w:val="12"/>
          <w:szCs w:val="12"/>
        </w:rPr>
        <w:t>Localisation :</w:t>
      </w:r>
      <w:r w:rsidR="00370F2C" w:rsidRPr="00370F2C">
        <w:rPr>
          <w:rFonts w:ascii="Calibri" w:hAnsi="Calibri" w:cs="Calibri"/>
          <w:sz w:val="12"/>
          <w:szCs w:val="12"/>
        </w:rPr>
        <w:t xml:space="preserve"> RE (microsomes), à proximité de la membrane lipidique</w:t>
      </w:r>
    </w:p>
    <w:p w14:paraId="140B90A1" w14:textId="77777777" w:rsidR="00370F2C" w:rsidRDefault="00370F2C" w:rsidP="00EF6AAB">
      <w:pPr>
        <w:spacing w:after="0" w:line="240" w:lineRule="auto"/>
        <w:rPr>
          <w:rFonts w:ascii="Calibri" w:hAnsi="Calibri" w:cs="Calibri"/>
          <w:sz w:val="12"/>
          <w:szCs w:val="12"/>
        </w:rPr>
      </w:pPr>
    </w:p>
    <w:p w14:paraId="1274C578" w14:textId="7A45DC35" w:rsidR="009F164A" w:rsidRPr="009F164A" w:rsidRDefault="009F164A" w:rsidP="009F164A">
      <w:pPr>
        <w:spacing w:after="0" w:line="240" w:lineRule="auto"/>
        <w:rPr>
          <w:rFonts w:ascii="Calibri" w:hAnsi="Calibri" w:cs="Calibri"/>
          <w:b/>
          <w:bCs/>
          <w:sz w:val="12"/>
          <w:szCs w:val="12"/>
        </w:rPr>
      </w:pPr>
      <w:r w:rsidRPr="009F164A">
        <w:rPr>
          <w:rFonts w:ascii="Calibri" w:hAnsi="Calibri" w:cs="Calibri"/>
          <w:b/>
          <w:bCs/>
          <w:sz w:val="12"/>
          <w:szCs w:val="12"/>
        </w:rPr>
        <w:t>B. Cycle du cytochrome P450</w:t>
      </w:r>
      <w:r>
        <w:rPr>
          <w:rFonts w:ascii="Calibri" w:hAnsi="Calibri" w:cs="Calibri"/>
          <w:b/>
          <w:bCs/>
          <w:sz w:val="12"/>
          <w:szCs w:val="12"/>
        </w:rPr>
        <w:t xml:space="preserve"> : </w:t>
      </w:r>
      <w:r w:rsidRPr="009F164A">
        <w:rPr>
          <w:rFonts w:ascii="Calibri" w:hAnsi="Calibri" w:cs="Calibri"/>
          <w:sz w:val="12"/>
          <w:szCs w:val="12"/>
        </w:rPr>
        <w:t>1. Fixation du toxique sur la</w:t>
      </w:r>
      <w:r>
        <w:rPr>
          <w:rFonts w:ascii="Calibri" w:hAnsi="Calibri" w:cs="Calibri"/>
          <w:sz w:val="12"/>
          <w:szCs w:val="12"/>
        </w:rPr>
        <w:t xml:space="preserve"> </w:t>
      </w:r>
      <w:r w:rsidRPr="009F164A">
        <w:rPr>
          <w:rFonts w:ascii="Calibri" w:hAnsi="Calibri" w:cs="Calibri"/>
          <w:sz w:val="12"/>
          <w:szCs w:val="12"/>
        </w:rPr>
        <w:t>zone hydrophobe de</w:t>
      </w:r>
      <w:r>
        <w:rPr>
          <w:rFonts w:ascii="Calibri" w:hAnsi="Calibri" w:cs="Calibri"/>
          <w:sz w:val="12"/>
          <w:szCs w:val="12"/>
        </w:rPr>
        <w:t xml:space="preserve"> </w:t>
      </w:r>
      <w:r w:rsidRPr="009F164A">
        <w:rPr>
          <w:rFonts w:ascii="Calibri" w:hAnsi="Calibri" w:cs="Calibri"/>
          <w:sz w:val="12"/>
          <w:szCs w:val="12"/>
        </w:rPr>
        <w:t>l’apoprotéine</w:t>
      </w:r>
      <w:r>
        <w:rPr>
          <w:rFonts w:ascii="Calibri" w:hAnsi="Calibri" w:cs="Calibri"/>
          <w:sz w:val="12"/>
          <w:szCs w:val="12"/>
        </w:rPr>
        <w:t xml:space="preserve">/ </w:t>
      </w:r>
      <w:r w:rsidRPr="009F164A">
        <w:rPr>
          <w:rFonts w:ascii="Calibri" w:hAnsi="Calibri" w:cs="Calibri"/>
          <w:sz w:val="12"/>
          <w:szCs w:val="12"/>
        </w:rPr>
        <w:t>2. Capture d’un électron</w:t>
      </w:r>
      <w:r>
        <w:rPr>
          <w:rFonts w:ascii="Calibri" w:hAnsi="Calibri" w:cs="Calibri"/>
          <w:sz w:val="12"/>
          <w:szCs w:val="12"/>
        </w:rPr>
        <w:t xml:space="preserve">/ </w:t>
      </w:r>
      <w:r w:rsidRPr="009F164A">
        <w:rPr>
          <w:rFonts w:ascii="Calibri" w:hAnsi="Calibri" w:cs="Calibri"/>
          <w:sz w:val="12"/>
          <w:szCs w:val="12"/>
        </w:rPr>
        <w:t>3. Fixation d’oxygène</w:t>
      </w:r>
      <w:r>
        <w:rPr>
          <w:rFonts w:ascii="Calibri" w:hAnsi="Calibri" w:cs="Calibri"/>
          <w:sz w:val="12"/>
          <w:szCs w:val="12"/>
        </w:rPr>
        <w:t xml:space="preserve"> </w:t>
      </w:r>
      <w:r w:rsidRPr="009F164A">
        <w:rPr>
          <w:rFonts w:ascii="Calibri" w:hAnsi="Calibri" w:cs="Calibri"/>
          <w:sz w:val="12"/>
          <w:szCs w:val="12"/>
        </w:rPr>
        <w:t>moléculaire sur l’hème</w:t>
      </w:r>
      <w:r>
        <w:rPr>
          <w:rFonts w:ascii="Calibri" w:hAnsi="Calibri" w:cs="Calibri"/>
          <w:sz w:val="12"/>
          <w:szCs w:val="12"/>
        </w:rPr>
        <w:t xml:space="preserve">/ </w:t>
      </w:r>
      <w:r w:rsidRPr="009F164A">
        <w:rPr>
          <w:rFonts w:ascii="Calibri" w:hAnsi="Calibri" w:cs="Calibri"/>
          <w:sz w:val="12"/>
          <w:szCs w:val="12"/>
        </w:rPr>
        <w:t>4. Transfert d’électron sur</w:t>
      </w:r>
      <w:r>
        <w:rPr>
          <w:rFonts w:ascii="Calibri" w:hAnsi="Calibri" w:cs="Calibri"/>
          <w:sz w:val="12"/>
          <w:szCs w:val="12"/>
        </w:rPr>
        <w:t xml:space="preserve"> </w:t>
      </w:r>
      <w:r w:rsidRPr="009F164A">
        <w:rPr>
          <w:rFonts w:ascii="Calibri" w:hAnsi="Calibri" w:cs="Calibri"/>
          <w:sz w:val="12"/>
          <w:szCs w:val="12"/>
        </w:rPr>
        <w:t>l’oxygène</w:t>
      </w:r>
      <w:r>
        <w:rPr>
          <w:rFonts w:ascii="Calibri" w:hAnsi="Calibri" w:cs="Calibri"/>
          <w:sz w:val="12"/>
          <w:szCs w:val="12"/>
        </w:rPr>
        <w:t xml:space="preserve"> / </w:t>
      </w:r>
      <w:r w:rsidRPr="009F164A">
        <w:rPr>
          <w:rFonts w:ascii="Calibri" w:hAnsi="Calibri" w:cs="Calibri"/>
          <w:sz w:val="12"/>
          <w:szCs w:val="12"/>
        </w:rPr>
        <w:t>5. Oxydation, perte d’eau</w:t>
      </w:r>
      <w:r>
        <w:rPr>
          <w:rFonts w:ascii="Calibri" w:hAnsi="Calibri" w:cs="Calibri"/>
          <w:sz w:val="12"/>
          <w:szCs w:val="12"/>
        </w:rPr>
        <w:t xml:space="preserve">/ </w:t>
      </w:r>
      <w:r w:rsidRPr="009F164A">
        <w:rPr>
          <w:rFonts w:ascii="Calibri" w:hAnsi="Calibri" w:cs="Calibri"/>
          <w:sz w:val="12"/>
          <w:szCs w:val="12"/>
        </w:rPr>
        <w:t>6. Libération du métabolite</w:t>
      </w:r>
      <w:r>
        <w:rPr>
          <w:rFonts w:ascii="Calibri" w:hAnsi="Calibri" w:cs="Calibri"/>
          <w:sz w:val="12"/>
          <w:szCs w:val="12"/>
        </w:rPr>
        <w:t xml:space="preserve"> </w:t>
      </w:r>
      <w:r w:rsidRPr="009F164A">
        <w:rPr>
          <w:rFonts w:ascii="Calibri" w:hAnsi="Calibri" w:cs="Calibri"/>
          <w:sz w:val="12"/>
          <w:szCs w:val="12"/>
        </w:rPr>
        <w:t>oxydé</w:t>
      </w:r>
    </w:p>
    <w:p w14:paraId="232E5A07" w14:textId="77777777" w:rsidR="009F164A" w:rsidRDefault="009F164A" w:rsidP="009F164A">
      <w:pPr>
        <w:spacing w:after="0" w:line="240" w:lineRule="auto"/>
        <w:rPr>
          <w:rFonts w:ascii="Calibri" w:hAnsi="Calibri" w:cs="Calibri"/>
          <w:sz w:val="12"/>
          <w:szCs w:val="12"/>
        </w:rPr>
      </w:pPr>
    </w:p>
    <w:p w14:paraId="0C8EF3A1" w14:textId="799091AF" w:rsidR="009F164A" w:rsidRPr="009F164A" w:rsidRDefault="009F164A" w:rsidP="009F164A">
      <w:pPr>
        <w:spacing w:after="0" w:line="240" w:lineRule="auto"/>
        <w:rPr>
          <w:rFonts w:ascii="Calibri" w:hAnsi="Calibri" w:cs="Calibri"/>
          <w:b/>
          <w:bCs/>
          <w:sz w:val="12"/>
          <w:szCs w:val="12"/>
        </w:rPr>
      </w:pPr>
      <w:r w:rsidRPr="009F164A">
        <w:rPr>
          <w:rFonts w:ascii="Calibri" w:hAnsi="Calibri" w:cs="Calibri"/>
          <w:b/>
          <w:bCs/>
          <w:sz w:val="12"/>
          <w:szCs w:val="12"/>
        </w:rPr>
        <w:t>C. Principales réactions dépendant du système monooxygénase</w:t>
      </w:r>
    </w:p>
    <w:p w14:paraId="21FE221A" w14:textId="26B19181" w:rsidR="009F164A" w:rsidRPr="009F164A" w:rsidRDefault="009F164A" w:rsidP="009F164A">
      <w:pPr>
        <w:spacing w:after="0" w:line="240" w:lineRule="auto"/>
        <w:rPr>
          <w:rFonts w:ascii="Calibri" w:hAnsi="Calibri" w:cs="Calibri"/>
          <w:sz w:val="12"/>
          <w:szCs w:val="12"/>
          <w:lang w:val="en-US"/>
        </w:rPr>
      </w:pPr>
      <w:r w:rsidRPr="009F164A">
        <w:rPr>
          <w:rFonts w:ascii="Calibri" w:hAnsi="Calibri" w:cs="Calibri"/>
          <w:sz w:val="12"/>
          <w:szCs w:val="12"/>
          <w:lang w:val="en-US"/>
        </w:rPr>
        <w:t xml:space="preserve">1. Hydroxylation </w:t>
      </w:r>
      <w:proofErr w:type="spellStart"/>
      <w:r w:rsidRPr="009F164A">
        <w:rPr>
          <w:rFonts w:ascii="Calibri" w:hAnsi="Calibri" w:cs="Calibri"/>
          <w:sz w:val="12"/>
          <w:szCs w:val="12"/>
          <w:lang w:val="en-US"/>
        </w:rPr>
        <w:t>aliphatique</w:t>
      </w:r>
      <w:proofErr w:type="spellEnd"/>
      <w:r w:rsidRPr="009F164A">
        <w:rPr>
          <w:rFonts w:ascii="Calibri" w:hAnsi="Calibri" w:cs="Calibri"/>
          <w:sz w:val="12"/>
          <w:szCs w:val="12"/>
          <w:lang w:val="en-US"/>
        </w:rPr>
        <w:t xml:space="preserve">: R-CH2-CH3 </w:t>
      </w:r>
      <w:r w:rsidRPr="009F164A">
        <w:rPr>
          <w:rFonts w:ascii="Calibri" w:hAnsi="Calibri" w:cs="Calibri"/>
          <w:sz w:val="12"/>
          <w:szCs w:val="12"/>
        </w:rPr>
        <w:sym w:font="Wingdings" w:char="F0E0"/>
      </w:r>
      <w:r w:rsidRPr="009F164A">
        <w:rPr>
          <w:rFonts w:ascii="Calibri" w:hAnsi="Calibri" w:cs="Calibri"/>
          <w:sz w:val="12"/>
          <w:szCs w:val="12"/>
          <w:lang w:val="en-US"/>
        </w:rPr>
        <w:t xml:space="preserve"> R-CH2-CH2OH </w:t>
      </w:r>
      <w:r w:rsidRPr="009F164A">
        <w:rPr>
          <w:rFonts w:ascii="Calibri" w:hAnsi="Calibri" w:cs="Calibri"/>
          <w:sz w:val="12"/>
          <w:szCs w:val="12"/>
        </w:rPr>
        <w:sym w:font="Wingdings" w:char="F0E0"/>
      </w:r>
      <w:r w:rsidRPr="009F164A">
        <w:rPr>
          <w:rFonts w:ascii="Calibri" w:hAnsi="Calibri" w:cs="Calibri"/>
          <w:sz w:val="12"/>
          <w:szCs w:val="12"/>
          <w:lang w:val="en-US"/>
        </w:rPr>
        <w:t xml:space="preserve"> R-CH2-COOH</w:t>
      </w:r>
    </w:p>
    <w:p w14:paraId="5A58700F" w14:textId="77777777" w:rsidR="009F164A" w:rsidRDefault="009F164A" w:rsidP="009F164A">
      <w:pPr>
        <w:spacing w:after="0" w:line="240" w:lineRule="auto"/>
        <w:rPr>
          <w:rFonts w:ascii="Calibri" w:hAnsi="Calibri" w:cs="Calibri"/>
          <w:sz w:val="12"/>
          <w:szCs w:val="12"/>
        </w:rPr>
      </w:pPr>
      <w:r w:rsidRPr="009F164A">
        <w:rPr>
          <w:rFonts w:ascii="Calibri" w:hAnsi="Calibri" w:cs="Calibri"/>
          <w:sz w:val="12"/>
          <w:szCs w:val="12"/>
        </w:rPr>
        <w:t xml:space="preserve">2. Hydroxylation </w:t>
      </w:r>
      <w:proofErr w:type="gramStart"/>
      <w:r w:rsidRPr="009F164A">
        <w:rPr>
          <w:rFonts w:ascii="Calibri" w:hAnsi="Calibri" w:cs="Calibri"/>
          <w:sz w:val="12"/>
          <w:szCs w:val="12"/>
        </w:rPr>
        <w:t>aromatique:</w:t>
      </w:r>
      <w:proofErr w:type="gramEnd"/>
      <w:r w:rsidRPr="009F164A">
        <w:rPr>
          <w:rFonts w:ascii="Calibri" w:hAnsi="Calibri" w:cs="Calibri"/>
          <w:sz w:val="12"/>
          <w:szCs w:val="12"/>
        </w:rPr>
        <w:t xml:space="preserve"> cas du benzène</w:t>
      </w:r>
    </w:p>
    <w:p w14:paraId="40378520" w14:textId="53841943" w:rsidR="009F164A" w:rsidRPr="009F164A" w:rsidRDefault="009F164A" w:rsidP="009F164A">
      <w:pPr>
        <w:spacing w:after="0" w:line="240" w:lineRule="auto"/>
        <w:rPr>
          <w:rFonts w:ascii="Calibri" w:hAnsi="Calibri" w:cs="Calibri"/>
          <w:sz w:val="12"/>
          <w:szCs w:val="12"/>
        </w:rPr>
      </w:pPr>
      <w:r w:rsidRPr="009F164A">
        <w:rPr>
          <w:rFonts w:ascii="Calibri" w:hAnsi="Calibri" w:cs="Calibri"/>
          <w:sz w:val="12"/>
          <w:szCs w:val="12"/>
        </w:rPr>
        <w:t xml:space="preserve">3. O-, S-, N- </w:t>
      </w:r>
      <w:proofErr w:type="spellStart"/>
      <w:r w:rsidRPr="009F164A">
        <w:rPr>
          <w:rFonts w:ascii="Calibri" w:hAnsi="Calibri" w:cs="Calibri"/>
          <w:sz w:val="12"/>
          <w:szCs w:val="12"/>
        </w:rPr>
        <w:t>désalkylations</w:t>
      </w:r>
      <w:proofErr w:type="spellEnd"/>
      <w:r w:rsidRPr="009F164A">
        <w:rPr>
          <w:rFonts w:ascii="Calibri" w:hAnsi="Calibri" w:cs="Calibri"/>
          <w:sz w:val="12"/>
          <w:szCs w:val="12"/>
        </w:rPr>
        <w:t xml:space="preserve"> (démasquage de fonction « cachées »</w:t>
      </w:r>
      <w:proofErr w:type="gramStart"/>
      <w:r w:rsidRPr="009F164A">
        <w:rPr>
          <w:rFonts w:ascii="Calibri" w:hAnsi="Calibri" w:cs="Calibri"/>
          <w:sz w:val="12"/>
          <w:szCs w:val="12"/>
        </w:rPr>
        <w:t>):</w:t>
      </w:r>
      <w:proofErr w:type="gramEnd"/>
      <w:r>
        <w:rPr>
          <w:rFonts w:ascii="Calibri" w:hAnsi="Calibri" w:cs="Calibri"/>
          <w:sz w:val="12"/>
          <w:szCs w:val="12"/>
        </w:rPr>
        <w:t xml:space="preserve"> </w:t>
      </w:r>
      <w:r w:rsidRPr="009F164A">
        <w:rPr>
          <w:rFonts w:ascii="Calibri" w:hAnsi="Calibri" w:cs="Calibri"/>
          <w:sz w:val="12"/>
          <w:szCs w:val="12"/>
        </w:rPr>
        <w:t xml:space="preserve">R-NH(O ou S)-CH3 </w:t>
      </w:r>
      <w:r w:rsidRPr="009F164A">
        <w:rPr>
          <w:rFonts w:ascii="Calibri" w:hAnsi="Calibri" w:cs="Calibri"/>
          <w:sz w:val="12"/>
          <w:szCs w:val="12"/>
        </w:rPr>
        <w:sym w:font="Wingdings" w:char="F0E0"/>
      </w:r>
      <w:r w:rsidRPr="009F164A">
        <w:rPr>
          <w:rFonts w:ascii="Calibri" w:hAnsi="Calibri" w:cs="Calibri"/>
          <w:sz w:val="12"/>
          <w:szCs w:val="12"/>
        </w:rPr>
        <w:t xml:space="preserve"> R-NH(O ou S)-CH2OH</w:t>
      </w:r>
      <w:r>
        <w:rPr>
          <w:rFonts w:ascii="Calibri" w:hAnsi="Calibri" w:cs="Calibri"/>
          <w:sz w:val="12"/>
          <w:szCs w:val="12"/>
        </w:rPr>
        <w:t xml:space="preserve"> ou </w:t>
      </w:r>
      <w:r w:rsidRPr="009F164A">
        <w:rPr>
          <w:rFonts w:ascii="Calibri" w:hAnsi="Calibri" w:cs="Calibri"/>
          <w:sz w:val="12"/>
          <w:szCs w:val="12"/>
        </w:rPr>
        <w:sym w:font="Wingdings" w:char="F0E0"/>
      </w:r>
      <w:r w:rsidRPr="009F164A">
        <w:rPr>
          <w:rFonts w:ascii="Calibri" w:hAnsi="Calibri" w:cs="Calibri"/>
          <w:sz w:val="12"/>
          <w:szCs w:val="12"/>
        </w:rPr>
        <w:t xml:space="preserve"> R-NH(O ou S)H + HCHO</w:t>
      </w:r>
    </w:p>
    <w:p w14:paraId="659784AA" w14:textId="0FB260E4" w:rsidR="009F164A" w:rsidRPr="009F164A" w:rsidRDefault="009F164A" w:rsidP="009F164A">
      <w:pPr>
        <w:spacing w:after="0" w:line="240" w:lineRule="auto"/>
        <w:rPr>
          <w:rFonts w:ascii="Calibri" w:hAnsi="Calibri" w:cs="Calibri"/>
          <w:sz w:val="12"/>
          <w:szCs w:val="12"/>
        </w:rPr>
      </w:pPr>
      <w:r w:rsidRPr="009F164A">
        <w:rPr>
          <w:rFonts w:ascii="Calibri" w:hAnsi="Calibri" w:cs="Calibri"/>
          <w:sz w:val="12"/>
          <w:szCs w:val="12"/>
        </w:rPr>
        <w:t xml:space="preserve">4. N- </w:t>
      </w:r>
      <w:proofErr w:type="gramStart"/>
      <w:r w:rsidRPr="009F164A">
        <w:rPr>
          <w:rFonts w:ascii="Calibri" w:hAnsi="Calibri" w:cs="Calibri"/>
          <w:sz w:val="12"/>
          <w:szCs w:val="12"/>
        </w:rPr>
        <w:t>hydroxylation:</w:t>
      </w:r>
      <w:proofErr w:type="gramEnd"/>
      <w:r w:rsidRPr="009F164A">
        <w:rPr>
          <w:rFonts w:ascii="Calibri" w:hAnsi="Calibri" w:cs="Calibri"/>
          <w:sz w:val="12"/>
          <w:szCs w:val="12"/>
        </w:rPr>
        <w:t xml:space="preserve"> R-NH-R’ </w:t>
      </w:r>
      <w:r w:rsidRPr="009F164A">
        <w:rPr>
          <w:rFonts w:ascii="Calibri" w:hAnsi="Calibri" w:cs="Calibri"/>
          <w:sz w:val="12"/>
          <w:szCs w:val="12"/>
        </w:rPr>
        <w:sym w:font="Wingdings" w:char="F0E0"/>
      </w:r>
      <w:r w:rsidRPr="009F164A">
        <w:rPr>
          <w:rFonts w:ascii="Calibri" w:hAnsi="Calibri" w:cs="Calibri"/>
          <w:sz w:val="12"/>
          <w:szCs w:val="12"/>
        </w:rPr>
        <w:t xml:space="preserve"> R-N(OH)-R’</w:t>
      </w:r>
      <w:r>
        <w:rPr>
          <w:rFonts w:ascii="Calibri" w:hAnsi="Calibri" w:cs="Calibri"/>
          <w:sz w:val="12"/>
          <w:szCs w:val="12"/>
        </w:rPr>
        <w:t xml:space="preserve"> ; </w:t>
      </w:r>
      <w:r w:rsidRPr="009F164A">
        <w:rPr>
          <w:rFonts w:ascii="Calibri" w:hAnsi="Calibri" w:cs="Calibri"/>
          <w:sz w:val="12"/>
          <w:szCs w:val="12"/>
        </w:rPr>
        <w:t>Exemple: N-</w:t>
      </w:r>
      <w:proofErr w:type="spellStart"/>
      <w:r w:rsidRPr="009F164A">
        <w:rPr>
          <w:rFonts w:ascii="Calibri" w:hAnsi="Calibri" w:cs="Calibri"/>
          <w:sz w:val="12"/>
          <w:szCs w:val="12"/>
        </w:rPr>
        <w:t>méthylaniline</w:t>
      </w:r>
      <w:proofErr w:type="spellEnd"/>
    </w:p>
    <w:p w14:paraId="6BB4A79F" w14:textId="77777777" w:rsidR="009F164A" w:rsidRPr="009F164A" w:rsidRDefault="009F164A" w:rsidP="009F164A">
      <w:pPr>
        <w:spacing w:after="0" w:line="240" w:lineRule="auto"/>
        <w:rPr>
          <w:rFonts w:ascii="Calibri" w:hAnsi="Calibri" w:cs="Calibri"/>
          <w:sz w:val="12"/>
          <w:szCs w:val="12"/>
        </w:rPr>
      </w:pPr>
      <w:r w:rsidRPr="009F164A">
        <w:rPr>
          <w:rFonts w:ascii="Calibri" w:hAnsi="Calibri" w:cs="Calibri"/>
          <w:sz w:val="12"/>
          <w:szCs w:val="12"/>
        </w:rPr>
        <w:t>5. N-oxydation</w:t>
      </w:r>
    </w:p>
    <w:p w14:paraId="78D008EA" w14:textId="223AFFB3" w:rsidR="009F164A" w:rsidRPr="009F164A" w:rsidRDefault="009F164A" w:rsidP="009F164A">
      <w:pPr>
        <w:spacing w:after="0" w:line="240" w:lineRule="auto"/>
        <w:rPr>
          <w:rFonts w:ascii="Calibri" w:hAnsi="Calibri" w:cs="Calibri"/>
          <w:sz w:val="12"/>
          <w:szCs w:val="12"/>
          <w:lang w:val="en-US"/>
        </w:rPr>
      </w:pPr>
      <w:r w:rsidRPr="009F164A">
        <w:rPr>
          <w:rFonts w:ascii="Calibri" w:hAnsi="Calibri" w:cs="Calibri"/>
          <w:sz w:val="12"/>
          <w:szCs w:val="12"/>
          <w:lang w:val="en-US"/>
        </w:rPr>
        <w:t>6. S-</w:t>
      </w:r>
      <w:proofErr w:type="spellStart"/>
      <w:proofErr w:type="gramStart"/>
      <w:r w:rsidRPr="009F164A">
        <w:rPr>
          <w:rFonts w:ascii="Calibri" w:hAnsi="Calibri" w:cs="Calibri"/>
          <w:sz w:val="12"/>
          <w:szCs w:val="12"/>
          <w:lang w:val="en-US"/>
        </w:rPr>
        <w:t>oxydation</w:t>
      </w:r>
      <w:proofErr w:type="spellEnd"/>
      <w:r w:rsidRPr="009F164A">
        <w:rPr>
          <w:rFonts w:ascii="Calibri" w:hAnsi="Calibri" w:cs="Calibri"/>
          <w:sz w:val="12"/>
          <w:szCs w:val="12"/>
          <w:lang w:val="en-US"/>
        </w:rPr>
        <w:t> :</w:t>
      </w:r>
      <w:proofErr w:type="gramEnd"/>
      <w:r w:rsidRPr="009F164A">
        <w:rPr>
          <w:rFonts w:ascii="Calibri" w:hAnsi="Calibri" w:cs="Calibri"/>
          <w:sz w:val="12"/>
          <w:szCs w:val="12"/>
          <w:lang w:val="en-US"/>
        </w:rPr>
        <w:t xml:space="preserve"> R-S-R’ (</w:t>
      </w:r>
      <w:proofErr w:type="spellStart"/>
      <w:r w:rsidRPr="009F164A">
        <w:rPr>
          <w:rFonts w:ascii="Calibri" w:hAnsi="Calibri" w:cs="Calibri"/>
          <w:sz w:val="12"/>
          <w:szCs w:val="12"/>
          <w:lang w:val="en-US"/>
        </w:rPr>
        <w:t>thioéther</w:t>
      </w:r>
      <w:proofErr w:type="spellEnd"/>
      <w:r w:rsidRPr="009F164A">
        <w:rPr>
          <w:rFonts w:ascii="Calibri" w:hAnsi="Calibri" w:cs="Calibri"/>
          <w:sz w:val="12"/>
          <w:szCs w:val="12"/>
          <w:lang w:val="en-US"/>
        </w:rPr>
        <w:t xml:space="preserve">) </w:t>
      </w:r>
      <w:r w:rsidRPr="009F164A">
        <w:rPr>
          <w:rFonts w:ascii="Calibri" w:hAnsi="Calibri" w:cs="Calibri"/>
          <w:sz w:val="12"/>
          <w:szCs w:val="12"/>
        </w:rPr>
        <w:sym w:font="Wingdings" w:char="F0E0"/>
      </w:r>
      <w:r w:rsidRPr="009F164A">
        <w:rPr>
          <w:rFonts w:ascii="Calibri" w:hAnsi="Calibri" w:cs="Calibri"/>
          <w:sz w:val="12"/>
          <w:szCs w:val="12"/>
          <w:lang w:val="en-US"/>
        </w:rPr>
        <w:t xml:space="preserve"> R-S(=O)-R’ (</w:t>
      </w:r>
      <w:proofErr w:type="spellStart"/>
      <w:r w:rsidRPr="009F164A">
        <w:rPr>
          <w:rFonts w:ascii="Calibri" w:hAnsi="Calibri" w:cs="Calibri"/>
          <w:sz w:val="12"/>
          <w:szCs w:val="12"/>
          <w:lang w:val="en-US"/>
        </w:rPr>
        <w:t>sulfoxyde</w:t>
      </w:r>
      <w:proofErr w:type="spellEnd"/>
      <w:r w:rsidRPr="009F164A">
        <w:rPr>
          <w:rFonts w:ascii="Calibri" w:hAnsi="Calibri" w:cs="Calibri"/>
          <w:sz w:val="12"/>
          <w:szCs w:val="12"/>
          <w:lang w:val="en-US"/>
        </w:rPr>
        <w:t xml:space="preserve">) </w:t>
      </w:r>
      <w:r w:rsidRPr="009F164A">
        <w:rPr>
          <w:rFonts w:ascii="Calibri" w:hAnsi="Calibri" w:cs="Calibri"/>
          <w:sz w:val="12"/>
          <w:szCs w:val="12"/>
        </w:rPr>
        <w:sym w:font="Wingdings" w:char="F0E0"/>
      </w:r>
      <w:r w:rsidRPr="009F164A">
        <w:rPr>
          <w:rFonts w:ascii="Calibri" w:hAnsi="Calibri" w:cs="Calibri"/>
          <w:sz w:val="12"/>
          <w:szCs w:val="12"/>
          <w:lang w:val="en-US"/>
        </w:rPr>
        <w:t xml:space="preserve"> R-SO2-R’ (sulfone)</w:t>
      </w:r>
    </w:p>
    <w:p w14:paraId="6901C820" w14:textId="3B6898EC" w:rsidR="009F164A" w:rsidRPr="009F164A" w:rsidRDefault="009F164A" w:rsidP="009F164A">
      <w:pPr>
        <w:spacing w:after="0" w:line="240" w:lineRule="auto"/>
        <w:rPr>
          <w:rFonts w:ascii="Calibri" w:hAnsi="Calibri" w:cs="Calibri"/>
          <w:sz w:val="12"/>
          <w:szCs w:val="12"/>
          <w:lang w:val="en-US"/>
        </w:rPr>
      </w:pPr>
      <w:r w:rsidRPr="009F164A">
        <w:rPr>
          <w:rFonts w:ascii="Calibri" w:hAnsi="Calibri" w:cs="Calibri"/>
          <w:sz w:val="12"/>
          <w:szCs w:val="12"/>
          <w:lang w:val="en-US"/>
        </w:rPr>
        <w:t xml:space="preserve">7. </w:t>
      </w:r>
      <w:proofErr w:type="spellStart"/>
      <w:r w:rsidRPr="009F164A">
        <w:rPr>
          <w:rFonts w:ascii="Calibri" w:hAnsi="Calibri" w:cs="Calibri"/>
          <w:sz w:val="12"/>
          <w:szCs w:val="12"/>
          <w:lang w:val="en-US"/>
        </w:rPr>
        <w:t>Déhalogénations</w:t>
      </w:r>
      <w:proofErr w:type="spellEnd"/>
      <w:r w:rsidRPr="009F164A">
        <w:rPr>
          <w:rFonts w:ascii="Calibri" w:hAnsi="Calibri" w:cs="Calibri"/>
          <w:sz w:val="12"/>
          <w:szCs w:val="12"/>
          <w:lang w:val="en-US"/>
        </w:rPr>
        <w:t xml:space="preserve"> </w:t>
      </w:r>
      <w:proofErr w:type="spellStart"/>
      <w:r w:rsidRPr="009F164A">
        <w:rPr>
          <w:rFonts w:ascii="Calibri" w:hAnsi="Calibri" w:cs="Calibri"/>
          <w:sz w:val="12"/>
          <w:szCs w:val="12"/>
          <w:lang w:val="en-US"/>
        </w:rPr>
        <w:t>oxydatives</w:t>
      </w:r>
      <w:proofErr w:type="spellEnd"/>
      <w:r w:rsidRPr="009F164A">
        <w:rPr>
          <w:rFonts w:ascii="Calibri" w:hAnsi="Calibri" w:cs="Calibri"/>
          <w:sz w:val="12"/>
          <w:szCs w:val="12"/>
          <w:lang w:val="en-US"/>
        </w:rPr>
        <w:t xml:space="preserve"> et </w:t>
      </w:r>
      <w:proofErr w:type="spellStart"/>
      <w:proofErr w:type="gramStart"/>
      <w:r w:rsidRPr="009F164A">
        <w:rPr>
          <w:rFonts w:ascii="Calibri" w:hAnsi="Calibri" w:cs="Calibri"/>
          <w:sz w:val="12"/>
          <w:szCs w:val="12"/>
          <w:lang w:val="en-US"/>
        </w:rPr>
        <w:t>réductrices</w:t>
      </w:r>
      <w:proofErr w:type="spellEnd"/>
      <w:r w:rsidRPr="009F164A">
        <w:rPr>
          <w:rFonts w:ascii="Calibri" w:hAnsi="Calibri" w:cs="Calibri"/>
          <w:sz w:val="12"/>
          <w:szCs w:val="12"/>
          <w:lang w:val="en-US"/>
        </w:rPr>
        <w:t> :</w:t>
      </w:r>
      <w:proofErr w:type="gramEnd"/>
      <w:r w:rsidRPr="009F164A">
        <w:rPr>
          <w:rFonts w:ascii="Calibri" w:hAnsi="Calibri" w:cs="Calibri"/>
          <w:sz w:val="12"/>
          <w:szCs w:val="12"/>
          <w:lang w:val="en-US"/>
        </w:rPr>
        <w:t xml:space="preserve"> </w:t>
      </w:r>
      <w:proofErr w:type="spellStart"/>
      <w:r w:rsidRPr="009F164A">
        <w:rPr>
          <w:rFonts w:ascii="Calibri" w:hAnsi="Calibri" w:cs="Calibri"/>
          <w:sz w:val="12"/>
          <w:szCs w:val="12"/>
          <w:lang w:val="en-US"/>
        </w:rPr>
        <w:t>oxydative</w:t>
      </w:r>
      <w:proofErr w:type="spellEnd"/>
      <w:r w:rsidRPr="009F164A">
        <w:rPr>
          <w:rFonts w:ascii="Calibri" w:hAnsi="Calibri" w:cs="Calibri"/>
          <w:sz w:val="12"/>
          <w:szCs w:val="12"/>
          <w:lang w:val="en-US"/>
        </w:rPr>
        <w:t xml:space="preserve">: (R1R2)-CH-X </w:t>
      </w:r>
      <w:r w:rsidRPr="009F164A">
        <w:rPr>
          <w:rFonts w:ascii="Calibri" w:hAnsi="Calibri" w:cs="Calibri"/>
          <w:sz w:val="12"/>
          <w:szCs w:val="12"/>
        </w:rPr>
        <w:sym w:font="Wingdings" w:char="F0E0"/>
      </w:r>
      <w:r w:rsidRPr="009F164A">
        <w:rPr>
          <w:rFonts w:ascii="Calibri" w:hAnsi="Calibri" w:cs="Calibri"/>
          <w:sz w:val="12"/>
          <w:szCs w:val="12"/>
          <w:lang w:val="en-US"/>
        </w:rPr>
        <w:t xml:space="preserve"> (R1R2)-C(OH)-X </w:t>
      </w:r>
      <w:r w:rsidRPr="009F164A">
        <w:rPr>
          <w:rFonts w:ascii="Calibri" w:hAnsi="Calibri" w:cs="Calibri"/>
          <w:sz w:val="12"/>
          <w:szCs w:val="12"/>
        </w:rPr>
        <w:sym w:font="Wingdings" w:char="F0E0"/>
      </w:r>
      <w:r w:rsidRPr="009F164A">
        <w:rPr>
          <w:rFonts w:ascii="Calibri" w:hAnsi="Calibri" w:cs="Calibri"/>
          <w:sz w:val="12"/>
          <w:szCs w:val="12"/>
          <w:lang w:val="en-US"/>
        </w:rPr>
        <w:t xml:space="preserve"> (R1R2)-C=O + HX/ </w:t>
      </w:r>
      <w:proofErr w:type="spellStart"/>
      <w:r w:rsidRPr="009F164A">
        <w:rPr>
          <w:rFonts w:ascii="Calibri" w:hAnsi="Calibri" w:cs="Calibri"/>
          <w:sz w:val="12"/>
          <w:szCs w:val="12"/>
          <w:lang w:val="en-US"/>
        </w:rPr>
        <w:t>réductrice</w:t>
      </w:r>
      <w:proofErr w:type="spellEnd"/>
      <w:r w:rsidRPr="009F164A">
        <w:rPr>
          <w:rFonts w:ascii="Calibri" w:hAnsi="Calibri" w:cs="Calibri"/>
          <w:sz w:val="12"/>
          <w:szCs w:val="12"/>
          <w:lang w:val="en-US"/>
        </w:rPr>
        <w:t xml:space="preserve">: (R1R2R3)-C-X </w:t>
      </w:r>
      <w:r w:rsidRPr="009F164A">
        <w:rPr>
          <w:rFonts w:ascii="Calibri" w:hAnsi="Calibri" w:cs="Calibri"/>
          <w:sz w:val="12"/>
          <w:szCs w:val="12"/>
        </w:rPr>
        <w:sym w:font="Wingdings" w:char="F0E0"/>
      </w:r>
      <w:r w:rsidRPr="009F164A">
        <w:rPr>
          <w:rFonts w:ascii="Calibri" w:hAnsi="Calibri" w:cs="Calibri"/>
          <w:sz w:val="12"/>
          <w:szCs w:val="12"/>
          <w:lang w:val="en-US"/>
        </w:rPr>
        <w:t xml:space="preserve"> (+e-) (R1R2R3)-C.-X- </w:t>
      </w:r>
      <w:r w:rsidRPr="009F164A">
        <w:rPr>
          <w:rFonts w:ascii="Calibri" w:hAnsi="Calibri" w:cs="Calibri"/>
          <w:sz w:val="12"/>
          <w:szCs w:val="12"/>
        </w:rPr>
        <w:sym w:font="Wingdings" w:char="F0E0"/>
      </w:r>
      <w:r w:rsidRPr="009F164A">
        <w:rPr>
          <w:rFonts w:ascii="Calibri" w:hAnsi="Calibri" w:cs="Calibri"/>
          <w:sz w:val="12"/>
          <w:szCs w:val="12"/>
          <w:lang w:val="en-US"/>
        </w:rPr>
        <w:t xml:space="preserve"> (+H.+H+) (R1R2R3)-CH + HX</w:t>
      </w:r>
    </w:p>
    <w:p w14:paraId="04675E7A" w14:textId="77777777" w:rsidR="009F164A" w:rsidRPr="009F164A" w:rsidRDefault="009F164A" w:rsidP="009F164A">
      <w:pPr>
        <w:spacing w:after="0" w:line="240" w:lineRule="auto"/>
        <w:rPr>
          <w:rFonts w:ascii="Calibri" w:hAnsi="Calibri" w:cs="Calibri"/>
          <w:sz w:val="12"/>
          <w:szCs w:val="12"/>
        </w:rPr>
      </w:pPr>
      <w:r w:rsidRPr="009F164A">
        <w:rPr>
          <w:rFonts w:ascii="Calibri" w:hAnsi="Calibri" w:cs="Calibri"/>
          <w:sz w:val="12"/>
          <w:szCs w:val="12"/>
        </w:rPr>
        <w:t xml:space="preserve">Réductrice : </w:t>
      </w:r>
      <w:proofErr w:type="spellStart"/>
      <w:r w:rsidRPr="009F164A">
        <w:rPr>
          <w:rFonts w:ascii="Calibri" w:hAnsi="Calibri" w:cs="Calibri"/>
          <w:sz w:val="12"/>
          <w:szCs w:val="12"/>
        </w:rPr>
        <w:t>cf</w:t>
      </w:r>
      <w:proofErr w:type="spellEnd"/>
      <w:r w:rsidRPr="009F164A">
        <w:rPr>
          <w:rFonts w:ascii="Calibri" w:hAnsi="Calibri" w:cs="Calibri"/>
          <w:sz w:val="12"/>
          <w:szCs w:val="12"/>
        </w:rPr>
        <w:t xml:space="preserve"> CCl4 (radical </w:t>
      </w:r>
      <w:proofErr w:type="spellStart"/>
      <w:r w:rsidRPr="009F164A">
        <w:rPr>
          <w:rFonts w:ascii="Calibri" w:hAnsi="Calibri" w:cs="Calibri"/>
          <w:sz w:val="12"/>
          <w:szCs w:val="12"/>
        </w:rPr>
        <w:t>trichlorométhyle</w:t>
      </w:r>
      <w:proofErr w:type="spellEnd"/>
      <w:r w:rsidRPr="009F164A">
        <w:rPr>
          <w:rFonts w:ascii="Calibri" w:hAnsi="Calibri" w:cs="Calibri"/>
          <w:sz w:val="12"/>
          <w:szCs w:val="12"/>
        </w:rPr>
        <w:t>) et halothane (cours 4)</w:t>
      </w:r>
    </w:p>
    <w:p w14:paraId="6847A682" w14:textId="390143F6" w:rsidR="00EF6AAB" w:rsidRDefault="009F164A" w:rsidP="00EF6AAB">
      <w:pPr>
        <w:spacing w:after="0" w:line="240" w:lineRule="auto"/>
        <w:rPr>
          <w:rFonts w:ascii="Calibri" w:hAnsi="Calibri" w:cs="Calibri"/>
          <w:sz w:val="12"/>
          <w:szCs w:val="12"/>
        </w:rPr>
      </w:pPr>
      <w:r w:rsidRPr="009F164A">
        <w:rPr>
          <w:rFonts w:ascii="Calibri" w:hAnsi="Calibri" w:cs="Calibri"/>
          <w:b/>
          <w:bCs/>
          <w:sz w:val="12"/>
          <w:szCs w:val="12"/>
        </w:rPr>
        <w:t>BILAN :</w:t>
      </w:r>
      <w:r>
        <w:rPr>
          <w:rFonts w:ascii="Calibri" w:hAnsi="Calibri" w:cs="Calibri"/>
          <w:sz w:val="12"/>
          <w:szCs w:val="12"/>
        </w:rPr>
        <w:t xml:space="preserve"> </w:t>
      </w:r>
      <w:r w:rsidRPr="009F164A">
        <w:rPr>
          <w:rFonts w:ascii="Calibri" w:hAnsi="Calibri" w:cs="Calibri"/>
          <w:sz w:val="12"/>
          <w:szCs w:val="12"/>
        </w:rPr>
        <w:t xml:space="preserve">Les </w:t>
      </w:r>
      <w:proofErr w:type="spellStart"/>
      <w:r w:rsidRPr="009F164A">
        <w:rPr>
          <w:rFonts w:ascii="Calibri" w:hAnsi="Calibri" w:cs="Calibri"/>
          <w:sz w:val="12"/>
          <w:szCs w:val="12"/>
        </w:rPr>
        <w:t>CYPs</w:t>
      </w:r>
      <w:proofErr w:type="spellEnd"/>
      <w:r w:rsidRPr="009F164A">
        <w:rPr>
          <w:rFonts w:ascii="Calibri" w:hAnsi="Calibri" w:cs="Calibri"/>
          <w:sz w:val="12"/>
          <w:szCs w:val="12"/>
        </w:rPr>
        <w:t xml:space="preserve"> conduisent à des métabolites de 1ère génération</w:t>
      </w:r>
      <w:r>
        <w:rPr>
          <w:rFonts w:ascii="Calibri" w:hAnsi="Calibri" w:cs="Calibri"/>
          <w:sz w:val="12"/>
          <w:szCs w:val="12"/>
        </w:rPr>
        <w:t>/ +</w:t>
      </w:r>
      <w:r w:rsidRPr="009F164A">
        <w:rPr>
          <w:rFonts w:ascii="Calibri" w:hAnsi="Calibri" w:cs="Calibri"/>
          <w:sz w:val="12"/>
          <w:szCs w:val="12"/>
        </w:rPr>
        <w:t xml:space="preserve"> hydrosolubles</w:t>
      </w:r>
      <w:r>
        <w:rPr>
          <w:rFonts w:ascii="Calibri" w:hAnsi="Calibri" w:cs="Calibri"/>
          <w:sz w:val="12"/>
          <w:szCs w:val="12"/>
        </w:rPr>
        <w:t xml:space="preserve">/ </w:t>
      </w:r>
      <w:r w:rsidRPr="009F164A">
        <w:rPr>
          <w:rFonts w:ascii="Calibri" w:hAnsi="Calibri" w:cs="Calibri"/>
          <w:sz w:val="12"/>
          <w:szCs w:val="12"/>
        </w:rPr>
        <w:t>- toxiques</w:t>
      </w:r>
      <w:r>
        <w:rPr>
          <w:rFonts w:ascii="Calibri" w:hAnsi="Calibri" w:cs="Calibri"/>
          <w:sz w:val="12"/>
          <w:szCs w:val="12"/>
        </w:rPr>
        <w:t xml:space="preserve">/ </w:t>
      </w:r>
      <w:r w:rsidRPr="009F164A">
        <w:rPr>
          <w:rFonts w:ascii="Calibri" w:hAnsi="Calibri" w:cs="Calibri"/>
          <w:sz w:val="12"/>
          <w:szCs w:val="12"/>
        </w:rPr>
        <w:t>- parfois plus toxiques (activations, intermédiaires</w:t>
      </w:r>
      <w:r>
        <w:rPr>
          <w:rFonts w:ascii="Calibri" w:hAnsi="Calibri" w:cs="Calibri"/>
          <w:sz w:val="12"/>
          <w:szCs w:val="12"/>
        </w:rPr>
        <w:t xml:space="preserve"> </w:t>
      </w:r>
      <w:r w:rsidRPr="009F164A">
        <w:rPr>
          <w:rFonts w:ascii="Calibri" w:hAnsi="Calibri" w:cs="Calibri"/>
          <w:sz w:val="12"/>
          <w:szCs w:val="12"/>
        </w:rPr>
        <w:t>radicaux carcinogènes)</w:t>
      </w:r>
    </w:p>
    <w:p w14:paraId="451B5FDD" w14:textId="77777777" w:rsidR="009F164A" w:rsidRDefault="009F164A" w:rsidP="00EF6AAB">
      <w:pPr>
        <w:spacing w:after="0" w:line="240" w:lineRule="auto"/>
        <w:rPr>
          <w:rFonts w:ascii="Calibri" w:hAnsi="Calibri" w:cs="Calibri"/>
          <w:sz w:val="12"/>
          <w:szCs w:val="12"/>
        </w:rPr>
      </w:pPr>
    </w:p>
    <w:p w14:paraId="46785D19" w14:textId="050C7177" w:rsidR="007E09AB" w:rsidRPr="007E09AB" w:rsidRDefault="009F164A" w:rsidP="007E09AB">
      <w:pPr>
        <w:pStyle w:val="p1"/>
        <w:rPr>
          <w:rFonts w:ascii="Calibri" w:eastAsiaTheme="minorHAnsi" w:hAnsi="Calibri" w:cs="Calibri"/>
          <w:color w:val="auto"/>
          <w:kern w:val="2"/>
          <w:sz w:val="12"/>
          <w:szCs w:val="12"/>
          <w:lang w:eastAsia="en-US"/>
          <w14:ligatures w14:val="standardContextual"/>
        </w:rPr>
      </w:pPr>
      <w:r w:rsidRPr="009F164A">
        <w:rPr>
          <w:rFonts w:ascii="Calibri" w:hAnsi="Calibri" w:cs="Calibri"/>
          <w:sz w:val="12"/>
          <w:szCs w:val="12"/>
        </w:rPr>
        <w:sym w:font="Wingdings" w:char="F0E0"/>
      </w:r>
      <w:r>
        <w:rPr>
          <w:rFonts w:ascii="Calibri" w:hAnsi="Calibri" w:cs="Calibri"/>
          <w:sz w:val="12"/>
          <w:szCs w:val="12"/>
        </w:rPr>
        <w:t xml:space="preserve"> Oxydation des alcools et des </w:t>
      </w:r>
      <w:proofErr w:type="gramStart"/>
      <w:r>
        <w:rPr>
          <w:rFonts w:ascii="Calibri" w:hAnsi="Calibri" w:cs="Calibri"/>
          <w:sz w:val="12"/>
          <w:szCs w:val="12"/>
        </w:rPr>
        <w:t>aldéhydes:</w:t>
      </w:r>
      <w:proofErr w:type="gramEnd"/>
      <w:r>
        <w:rPr>
          <w:rFonts w:ascii="Calibri" w:hAnsi="Calibri" w:cs="Calibri"/>
          <w:sz w:val="12"/>
          <w:szCs w:val="12"/>
        </w:rPr>
        <w:t xml:space="preserve">  </w:t>
      </w:r>
      <w:r w:rsidR="00EF6AAB" w:rsidRPr="00EF6AAB">
        <w:rPr>
          <w:rFonts w:ascii="Calibri" w:hAnsi="Calibri" w:cs="Calibri"/>
          <w:sz w:val="12"/>
          <w:szCs w:val="12"/>
        </w:rPr>
        <w:t xml:space="preserve">Consommation excessive d'alcool aigue→ ADH saturé, et métabolisé par d'autre voie, et la seconde voie est celle du CYP450 2E1 (qui est impliqué avec la métabolisation des </w:t>
      </w:r>
      <w:proofErr w:type="spellStart"/>
      <w:r w:rsidR="00EF6AAB" w:rsidRPr="00EF6AAB">
        <w:rPr>
          <w:rFonts w:ascii="Calibri" w:hAnsi="Calibri" w:cs="Calibri"/>
          <w:sz w:val="12"/>
          <w:szCs w:val="12"/>
        </w:rPr>
        <w:t>nbx</w:t>
      </w:r>
      <w:proofErr w:type="spellEnd"/>
      <w:r w:rsidR="00EF6AAB" w:rsidRPr="00EF6AAB">
        <w:rPr>
          <w:rFonts w:ascii="Calibri" w:hAnsi="Calibri" w:cs="Calibri"/>
          <w:sz w:val="12"/>
          <w:szCs w:val="12"/>
        </w:rPr>
        <w:t xml:space="preserve"> médicament → compétition).</w:t>
      </w:r>
      <w:r w:rsidR="007E09AB">
        <w:rPr>
          <w:rFonts w:ascii="Calibri" w:hAnsi="Calibri" w:cs="Calibri"/>
          <w:sz w:val="12"/>
          <w:szCs w:val="12"/>
        </w:rPr>
        <w:t xml:space="preserve">/ </w:t>
      </w:r>
      <w:r w:rsidR="007E09AB" w:rsidRPr="007E09AB">
        <w:rPr>
          <w:rFonts w:ascii="Calibri" w:eastAsiaTheme="minorHAnsi" w:hAnsi="Calibri" w:cs="Calibri"/>
          <w:color w:val="auto"/>
          <w:kern w:val="2"/>
          <w:sz w:val="12"/>
          <w:szCs w:val="12"/>
          <w:lang w:eastAsia="en-US"/>
          <w14:ligatures w14:val="standardContextual"/>
        </w:rPr>
        <w:t>Consommation excessive d’alcool (chronique)</w:t>
      </w:r>
      <w:r w:rsidR="007E09AB">
        <w:rPr>
          <w:rFonts w:ascii="Calibri" w:eastAsiaTheme="minorHAnsi" w:hAnsi="Calibri" w:cs="Calibri"/>
          <w:color w:val="auto"/>
          <w:kern w:val="2"/>
          <w:sz w:val="12"/>
          <w:szCs w:val="12"/>
          <w:lang w:eastAsia="en-US"/>
          <w14:ligatures w14:val="standardContextual"/>
        </w:rPr>
        <w:t xml:space="preserve"> : </w:t>
      </w:r>
      <w:r w:rsidR="007E09AB" w:rsidRPr="007E09AB">
        <w:rPr>
          <w:rFonts w:ascii="Calibri" w:eastAsiaTheme="minorHAnsi" w:hAnsi="Calibri" w:cs="Calibri"/>
          <w:color w:val="auto"/>
          <w:kern w:val="2"/>
          <w:sz w:val="12"/>
          <w:szCs w:val="12"/>
          <w:lang w:eastAsia="en-US"/>
          <w14:ligatures w14:val="standardContextual"/>
        </w:rPr>
        <w:t>Développement du Réticulum endoplasmique</w:t>
      </w:r>
      <w:r w:rsidR="007E09AB">
        <w:rPr>
          <w:rFonts w:ascii="Calibri" w:eastAsiaTheme="minorHAnsi" w:hAnsi="Calibri" w:cs="Calibri"/>
          <w:color w:val="auto"/>
          <w:kern w:val="2"/>
          <w:sz w:val="12"/>
          <w:szCs w:val="12"/>
          <w:lang w:eastAsia="en-US"/>
          <w14:ligatures w14:val="standardContextual"/>
        </w:rPr>
        <w:t xml:space="preserve"> ; </w:t>
      </w:r>
      <w:r w:rsidR="007E09AB" w:rsidRPr="007E09AB">
        <w:rPr>
          <w:rFonts w:ascii="Calibri" w:eastAsiaTheme="minorHAnsi" w:hAnsi="Calibri" w:cs="Calibri"/>
          <w:color w:val="auto"/>
          <w:kern w:val="2"/>
          <w:sz w:val="12"/>
          <w:szCs w:val="12"/>
          <w:lang w:eastAsia="en-US"/>
          <w14:ligatures w14:val="standardContextual"/>
        </w:rPr>
        <w:t>↗ des enzymes de Phase I</w:t>
      </w:r>
      <w:r w:rsidR="007E09AB">
        <w:rPr>
          <w:rFonts w:ascii="Calibri" w:eastAsiaTheme="minorHAnsi" w:hAnsi="Calibri" w:cs="Calibri"/>
          <w:color w:val="auto"/>
          <w:kern w:val="2"/>
          <w:sz w:val="12"/>
          <w:szCs w:val="12"/>
          <w:lang w:eastAsia="en-US"/>
          <w14:ligatures w14:val="standardContextual"/>
        </w:rPr>
        <w:t xml:space="preserve"> ; </w:t>
      </w:r>
      <w:r w:rsidR="007E09AB" w:rsidRPr="007E09AB">
        <w:rPr>
          <w:rFonts w:ascii="Calibri" w:eastAsiaTheme="minorHAnsi" w:hAnsi="Calibri" w:cs="Calibri"/>
          <w:color w:val="auto"/>
          <w:kern w:val="2"/>
          <w:sz w:val="12"/>
          <w:szCs w:val="12"/>
          <w:lang w:eastAsia="en-US"/>
          <w14:ligatures w14:val="standardContextual"/>
        </w:rPr>
        <w:t xml:space="preserve"> ↗ de la biotransformation d’autres xénobiotiques</w:t>
      </w:r>
    </w:p>
    <w:p w14:paraId="3E2549C2" w14:textId="496989A4" w:rsidR="00EF6AAB" w:rsidRPr="00EF6AAB" w:rsidRDefault="009F164A" w:rsidP="00EF6AAB">
      <w:pPr>
        <w:spacing w:after="0" w:line="240" w:lineRule="auto"/>
        <w:rPr>
          <w:rFonts w:ascii="Calibri" w:hAnsi="Calibri" w:cs="Calibri"/>
          <w:sz w:val="12"/>
          <w:szCs w:val="12"/>
        </w:rPr>
      </w:pPr>
      <w:r w:rsidRPr="009F164A">
        <w:rPr>
          <w:rFonts w:ascii="Calibri" w:hAnsi="Calibri" w:cs="Calibri"/>
          <w:sz w:val="12"/>
          <w:szCs w:val="12"/>
        </w:rPr>
        <w:sym w:font="Wingdings" w:char="F0E0"/>
      </w:r>
      <w:r>
        <w:rPr>
          <w:rFonts w:ascii="Calibri" w:hAnsi="Calibri" w:cs="Calibri"/>
          <w:sz w:val="12"/>
          <w:szCs w:val="12"/>
        </w:rPr>
        <w:t xml:space="preserve"> P </w:t>
      </w:r>
      <w:r w:rsidR="00EF6AAB" w:rsidRPr="00EF6AAB">
        <w:rPr>
          <w:rFonts w:ascii="Calibri" w:hAnsi="Calibri" w:cs="Calibri"/>
          <w:sz w:val="12"/>
          <w:szCs w:val="12"/>
        </w:rPr>
        <w:t xml:space="preserve">polymorphismes en ALDH : si 2 allèles mutés, </w:t>
      </w:r>
      <w:proofErr w:type="gramStart"/>
      <w:r w:rsidR="00EF6AAB" w:rsidRPr="00EF6AAB">
        <w:rPr>
          <w:rFonts w:ascii="Calibri" w:hAnsi="Calibri" w:cs="Calibri"/>
          <w:sz w:val="12"/>
          <w:szCs w:val="12"/>
        </w:rPr>
        <w:t>accumulation important</w:t>
      </w:r>
      <w:proofErr w:type="gramEnd"/>
      <w:r w:rsidR="00EF6AAB" w:rsidRPr="00EF6AAB">
        <w:rPr>
          <w:rFonts w:ascii="Calibri" w:hAnsi="Calibri" w:cs="Calibri"/>
          <w:sz w:val="12"/>
          <w:szCs w:val="12"/>
        </w:rPr>
        <w:t xml:space="preserve"> d'acétaldéhyde → flush, </w:t>
      </w:r>
      <w:proofErr w:type="spellStart"/>
      <w:r w:rsidR="00EF6AAB" w:rsidRPr="00EF6AAB">
        <w:rPr>
          <w:rFonts w:ascii="Calibri" w:hAnsi="Calibri" w:cs="Calibri"/>
          <w:sz w:val="12"/>
          <w:szCs w:val="12"/>
        </w:rPr>
        <w:t>vasoD</w:t>
      </w:r>
      <w:proofErr w:type="spellEnd"/>
      <w:r w:rsidR="00EF6AAB" w:rsidRPr="00EF6AAB">
        <w:rPr>
          <w:rFonts w:ascii="Calibri" w:hAnsi="Calibri" w:cs="Calibri"/>
          <w:sz w:val="12"/>
          <w:szCs w:val="12"/>
        </w:rPr>
        <w:t xml:space="preserve"> cutanée.</w:t>
      </w:r>
    </w:p>
    <w:p w14:paraId="378B6A0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Hydrolases : estérases plasmatiques et hépatiques → hydrolysent tout ce qui traine, ester, amides, </w:t>
      </w:r>
      <w:proofErr w:type="gramStart"/>
      <w:r w:rsidRPr="00EF6AAB">
        <w:rPr>
          <w:rFonts w:ascii="Calibri" w:hAnsi="Calibri" w:cs="Calibri"/>
          <w:sz w:val="12"/>
          <w:szCs w:val="12"/>
        </w:rPr>
        <w:t>hydrazides..</w:t>
      </w:r>
      <w:proofErr w:type="gramEnd"/>
      <w:r w:rsidRPr="00EF6AAB">
        <w:rPr>
          <w:rFonts w:ascii="Calibri" w:hAnsi="Calibri" w:cs="Calibri"/>
          <w:sz w:val="12"/>
          <w:szCs w:val="12"/>
        </w:rPr>
        <w:t xml:space="preserve"> </w:t>
      </w:r>
      <w:proofErr w:type="gramStart"/>
      <w:r w:rsidRPr="00EF6AAB">
        <w:rPr>
          <w:rFonts w:ascii="Calibri" w:hAnsi="Calibri" w:cs="Calibri"/>
          <w:sz w:val="12"/>
          <w:szCs w:val="12"/>
        </w:rPr>
        <w:t>ex</w:t>
      </w:r>
      <w:proofErr w:type="gramEnd"/>
      <w:r w:rsidRPr="00EF6AAB">
        <w:rPr>
          <w:rFonts w:ascii="Calibri" w:hAnsi="Calibri" w:cs="Calibri"/>
          <w:sz w:val="12"/>
          <w:szCs w:val="12"/>
        </w:rPr>
        <w:t xml:space="preserve"> du thalidomide : plusieurs fonction amide (4 liaisons) qui peuvent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hydrolysé, et en fonction de la liaison hydrolysé, donne des toxicité différent : un composé thérapeutique et 3 dérivés tératogènes.</w:t>
      </w:r>
    </w:p>
    <w:p w14:paraId="3CBA3314" w14:textId="3BC1DE0E"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prostaglandines H synthase </w:t>
      </w:r>
      <w:proofErr w:type="spellStart"/>
      <w:r w:rsidRPr="00EF6AAB">
        <w:rPr>
          <w:rFonts w:ascii="Calibri" w:hAnsi="Calibri" w:cs="Calibri"/>
          <w:sz w:val="12"/>
          <w:szCs w:val="12"/>
        </w:rPr>
        <w:t>pHS</w:t>
      </w:r>
      <w:proofErr w:type="spellEnd"/>
      <w:r w:rsidRPr="00EF6AAB">
        <w:rPr>
          <w:rFonts w:ascii="Calibri" w:hAnsi="Calibri" w:cs="Calibri"/>
          <w:sz w:val="12"/>
          <w:szCs w:val="12"/>
        </w:rPr>
        <w:t xml:space="preserve"> : impliquée dans synthèse des PG à partir de l'acide arachidonique. Antioxydant car captent l'O2 du milieu → forment un cycle (action cyclooxygénase de l'enzyme) ou un peroxyde (activité peroxydase de l'enzyme, et aussi activité métabolique 1X → X-O ou 2X et 2H → 2X° + H2O)</w:t>
      </w:r>
      <w:r w:rsidR="007E09AB">
        <w:rPr>
          <w:rFonts w:ascii="Calibri" w:hAnsi="Calibri" w:cs="Calibri"/>
          <w:sz w:val="12"/>
          <w:szCs w:val="12"/>
        </w:rPr>
        <w:t xml:space="preserve"> : </w:t>
      </w:r>
      <w:r w:rsidRPr="00EF6AAB">
        <w:rPr>
          <w:rFonts w:ascii="Calibri" w:hAnsi="Calibri" w:cs="Calibri"/>
          <w:sz w:val="12"/>
          <w:szCs w:val="12"/>
        </w:rPr>
        <w:t xml:space="preserve">ex : ß </w:t>
      </w:r>
      <w:proofErr w:type="spellStart"/>
      <w:r w:rsidRPr="00EF6AAB">
        <w:rPr>
          <w:rFonts w:ascii="Calibri" w:hAnsi="Calibri" w:cs="Calibri"/>
          <w:sz w:val="12"/>
          <w:szCs w:val="12"/>
        </w:rPr>
        <w:t>napthtylamine</w:t>
      </w:r>
      <w:proofErr w:type="spellEnd"/>
      <w:r w:rsidRPr="00EF6AAB">
        <w:rPr>
          <w:rFonts w:ascii="Calibri" w:hAnsi="Calibri" w:cs="Calibri"/>
          <w:sz w:val="12"/>
          <w:szCs w:val="12"/>
        </w:rPr>
        <w:t xml:space="preserve"> : pourra être un substrat pour la PHS → formation d'un radical, conjugué avec l'aromaticité de la molécule. Sera très réactif </w:t>
      </w:r>
      <w:proofErr w:type="spellStart"/>
      <w:r w:rsidRPr="00EF6AAB">
        <w:rPr>
          <w:rFonts w:ascii="Calibri" w:hAnsi="Calibri" w:cs="Calibri"/>
          <w:sz w:val="12"/>
          <w:szCs w:val="12"/>
        </w:rPr>
        <w:t>vav</w:t>
      </w:r>
      <w:proofErr w:type="spellEnd"/>
      <w:r w:rsidRPr="00EF6AAB">
        <w:rPr>
          <w:rFonts w:ascii="Calibri" w:hAnsi="Calibri" w:cs="Calibri"/>
          <w:sz w:val="12"/>
          <w:szCs w:val="12"/>
        </w:rPr>
        <w:t xml:space="preserve"> de l'ADN forme des adduits → d'</w:t>
      </w:r>
      <w:proofErr w:type="spellStart"/>
      <w:r w:rsidRPr="00EF6AAB">
        <w:rPr>
          <w:rFonts w:ascii="Calibri" w:hAnsi="Calibri" w:cs="Calibri"/>
          <w:sz w:val="12"/>
          <w:szCs w:val="12"/>
        </w:rPr>
        <w:t>ou</w:t>
      </w:r>
      <w:proofErr w:type="spellEnd"/>
      <w:r w:rsidRPr="00EF6AAB">
        <w:rPr>
          <w:rFonts w:ascii="Calibri" w:hAnsi="Calibri" w:cs="Calibri"/>
          <w:sz w:val="12"/>
          <w:szCs w:val="12"/>
        </w:rPr>
        <w:t xml:space="preserve"> l'effet de la </w:t>
      </w:r>
      <w:proofErr w:type="spellStart"/>
      <w:r w:rsidRPr="00EF6AAB">
        <w:rPr>
          <w:rFonts w:ascii="Calibri" w:hAnsi="Calibri" w:cs="Calibri"/>
          <w:sz w:val="12"/>
          <w:szCs w:val="12"/>
        </w:rPr>
        <w:t>naphtylamine</w:t>
      </w:r>
      <w:proofErr w:type="spellEnd"/>
      <w:r w:rsidRPr="00EF6AAB">
        <w:rPr>
          <w:rFonts w:ascii="Calibri" w:hAnsi="Calibri" w:cs="Calibri"/>
          <w:sz w:val="12"/>
          <w:szCs w:val="12"/>
        </w:rPr>
        <w:t xml:space="preserve"> dans les cancers de la vessie.</w:t>
      </w:r>
    </w:p>
    <w:p w14:paraId="54431DCE" w14:textId="77777777" w:rsidR="007E09AB" w:rsidRDefault="007E09AB" w:rsidP="00EF6AAB">
      <w:pPr>
        <w:spacing w:after="0" w:line="240" w:lineRule="auto"/>
        <w:rPr>
          <w:rFonts w:ascii="Calibri" w:hAnsi="Calibri" w:cs="Calibri"/>
          <w:sz w:val="12"/>
          <w:szCs w:val="12"/>
        </w:rPr>
      </w:pPr>
    </w:p>
    <w:p w14:paraId="4F881FE1" w14:textId="6439ED8C" w:rsidR="007E09AB" w:rsidRDefault="007E09AB" w:rsidP="00EF6AAB">
      <w:pPr>
        <w:spacing w:after="0" w:line="240" w:lineRule="auto"/>
        <w:rPr>
          <w:rFonts w:ascii="Calibri" w:hAnsi="Calibri" w:cs="Calibri"/>
          <w:sz w:val="12"/>
          <w:szCs w:val="12"/>
        </w:rPr>
      </w:pPr>
      <w:r w:rsidRPr="007E09AB">
        <w:rPr>
          <w:rFonts w:ascii="Calibri" w:hAnsi="Calibri" w:cs="Calibri"/>
          <w:noProof/>
          <w:sz w:val="12"/>
          <w:szCs w:val="12"/>
        </w:rPr>
        <w:drawing>
          <wp:inline distT="0" distB="0" distL="0" distR="0" wp14:anchorId="15D3DE49" wp14:editId="214E3486">
            <wp:extent cx="1560033" cy="720841"/>
            <wp:effectExtent l="0" t="0" r="2540" b="3175"/>
            <wp:docPr id="2115422058"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2058" name="Image 1" descr="Une image contenant texte, capture d’écran, ligne, diagramme&#10;&#10;Le contenu généré par l’IA peut être incorrect."/>
                    <pic:cNvPicPr/>
                  </pic:nvPicPr>
                  <pic:blipFill>
                    <a:blip r:embed="rId23"/>
                    <a:stretch>
                      <a:fillRect/>
                    </a:stretch>
                  </pic:blipFill>
                  <pic:spPr>
                    <a:xfrm>
                      <a:off x="0" y="0"/>
                      <a:ext cx="1568617" cy="724807"/>
                    </a:xfrm>
                    <a:prstGeom prst="rect">
                      <a:avLst/>
                    </a:prstGeom>
                  </pic:spPr>
                </pic:pic>
              </a:graphicData>
            </a:graphic>
          </wp:inline>
        </w:drawing>
      </w:r>
      <w:r w:rsidR="00EF6AAB" w:rsidRPr="00EF6AAB">
        <w:rPr>
          <w:rFonts w:ascii="Calibri" w:hAnsi="Calibri" w:cs="Calibri"/>
          <w:sz w:val="12"/>
          <w:szCs w:val="12"/>
        </w:rPr>
        <w:t xml:space="preserve">Induction → </w:t>
      </w:r>
      <w:proofErr w:type="spellStart"/>
      <w:r w:rsidR="00EF6AAB" w:rsidRPr="00EF6AAB">
        <w:rPr>
          <w:rFonts w:ascii="Calibri" w:hAnsi="Calibri" w:cs="Calibri"/>
          <w:sz w:val="12"/>
          <w:szCs w:val="12"/>
        </w:rPr>
        <w:t>aug</w:t>
      </w:r>
      <w:proofErr w:type="spellEnd"/>
      <w:r w:rsidR="00EF6AAB" w:rsidRPr="00EF6AAB">
        <w:rPr>
          <w:rFonts w:ascii="Calibri" w:hAnsi="Calibri" w:cs="Calibri"/>
          <w:sz w:val="12"/>
          <w:szCs w:val="12"/>
        </w:rPr>
        <w:t xml:space="preserve"> de la </w:t>
      </w:r>
      <w:r w:rsidRPr="00EF6AAB">
        <w:rPr>
          <w:rFonts w:ascii="Calibri" w:hAnsi="Calibri" w:cs="Calibri"/>
          <w:sz w:val="12"/>
          <w:szCs w:val="12"/>
        </w:rPr>
        <w:t>quantité</w:t>
      </w:r>
      <w:r w:rsidR="00EF6AAB" w:rsidRPr="00EF6AAB">
        <w:rPr>
          <w:rFonts w:ascii="Calibri" w:hAnsi="Calibri" w:cs="Calibri"/>
          <w:sz w:val="12"/>
          <w:szCs w:val="12"/>
        </w:rPr>
        <w:t xml:space="preserve"> </w:t>
      </w:r>
      <w:proofErr w:type="gramStart"/>
      <w:r w:rsidR="00EF6AAB" w:rsidRPr="00EF6AAB">
        <w:rPr>
          <w:rFonts w:ascii="Calibri" w:hAnsi="Calibri" w:cs="Calibri"/>
          <w:sz w:val="12"/>
          <w:szCs w:val="12"/>
        </w:rPr>
        <w:t>d'un protéine</w:t>
      </w:r>
      <w:proofErr w:type="gramEnd"/>
    </w:p>
    <w:p w14:paraId="650CFD80" w14:textId="02232649" w:rsidR="007E09AB" w:rsidRPr="007E09AB" w:rsidRDefault="007E09AB" w:rsidP="007E09AB">
      <w:pPr>
        <w:spacing w:after="0" w:line="240" w:lineRule="auto"/>
        <w:rPr>
          <w:rFonts w:ascii="Calibri" w:hAnsi="Calibri" w:cs="Calibri"/>
          <w:sz w:val="12"/>
          <w:szCs w:val="12"/>
        </w:rPr>
      </w:pPr>
      <w:r w:rsidRPr="007E09AB">
        <w:rPr>
          <w:rFonts w:ascii="Calibri" w:hAnsi="Calibri" w:cs="Calibri"/>
          <w:sz w:val="12"/>
          <w:szCs w:val="12"/>
        </w:rPr>
        <w:t>Cytochromes les plus impliqués dans le métabolisme des</w:t>
      </w:r>
      <w:r>
        <w:rPr>
          <w:rFonts w:ascii="Calibri" w:hAnsi="Calibri" w:cs="Calibri"/>
          <w:sz w:val="12"/>
          <w:szCs w:val="12"/>
        </w:rPr>
        <w:t xml:space="preserve"> </w:t>
      </w:r>
      <w:proofErr w:type="gramStart"/>
      <w:r w:rsidRPr="007E09AB">
        <w:rPr>
          <w:rFonts w:ascii="Calibri" w:hAnsi="Calibri" w:cs="Calibri"/>
          <w:sz w:val="12"/>
          <w:szCs w:val="12"/>
        </w:rPr>
        <w:t>médicaments:</w:t>
      </w:r>
      <w:proofErr w:type="gramEnd"/>
    </w:p>
    <w:p w14:paraId="6AF3653A" w14:textId="56C62DA2" w:rsidR="007E09AB" w:rsidRPr="007E09AB" w:rsidRDefault="007E09AB" w:rsidP="007E09AB">
      <w:pPr>
        <w:spacing w:after="0" w:line="240" w:lineRule="auto"/>
        <w:rPr>
          <w:rFonts w:ascii="Calibri" w:hAnsi="Calibri" w:cs="Calibri"/>
          <w:sz w:val="12"/>
          <w:szCs w:val="12"/>
        </w:rPr>
      </w:pPr>
      <w:r w:rsidRPr="007E09AB">
        <w:rPr>
          <w:rFonts w:ascii="Calibri" w:hAnsi="Calibri" w:cs="Calibri"/>
          <w:sz w:val="12"/>
          <w:szCs w:val="12"/>
        </w:rPr>
        <w:t>Sous-famille 1A (1A</w:t>
      </w:r>
      <w:proofErr w:type="gramStart"/>
      <w:r w:rsidRPr="007E09AB">
        <w:rPr>
          <w:rFonts w:ascii="Calibri" w:hAnsi="Calibri" w:cs="Calibri"/>
          <w:sz w:val="12"/>
          <w:szCs w:val="12"/>
        </w:rPr>
        <w:t>2:</w:t>
      </w:r>
      <w:proofErr w:type="gramEnd"/>
      <w:r w:rsidRPr="007E09AB">
        <w:rPr>
          <w:rFonts w:ascii="Calibri" w:hAnsi="Calibri" w:cs="Calibri"/>
          <w:sz w:val="12"/>
          <w:szCs w:val="12"/>
        </w:rPr>
        <w:t xml:space="preserve"> 5 %)</w:t>
      </w:r>
      <w:r>
        <w:rPr>
          <w:rFonts w:ascii="Calibri" w:hAnsi="Calibri" w:cs="Calibri"/>
          <w:sz w:val="12"/>
          <w:szCs w:val="12"/>
        </w:rPr>
        <w:t xml:space="preserve"> : </w:t>
      </w:r>
      <w:r w:rsidRPr="007E09AB">
        <w:rPr>
          <w:rFonts w:ascii="Calibri" w:hAnsi="Calibri" w:cs="Calibri"/>
          <w:sz w:val="12"/>
          <w:szCs w:val="12"/>
        </w:rPr>
        <w:t>Métabolisme des xénobiotiques</w:t>
      </w:r>
    </w:p>
    <w:p w14:paraId="2F34D140" w14:textId="3DE35DBA" w:rsidR="007E09AB" w:rsidRPr="007E09AB" w:rsidRDefault="007E09AB" w:rsidP="007E09AB">
      <w:pPr>
        <w:spacing w:after="0" w:line="240" w:lineRule="auto"/>
        <w:rPr>
          <w:rFonts w:ascii="Calibri" w:hAnsi="Calibri" w:cs="Calibri"/>
          <w:sz w:val="12"/>
          <w:szCs w:val="12"/>
        </w:rPr>
      </w:pPr>
      <w:r w:rsidRPr="007E09AB">
        <w:rPr>
          <w:rFonts w:ascii="Calibri" w:hAnsi="Calibri" w:cs="Calibri"/>
          <w:sz w:val="12"/>
          <w:szCs w:val="12"/>
        </w:rPr>
        <w:t>Sous-familles 2A, 2B, 2C, 2D, 2E (2C</w:t>
      </w:r>
      <w:proofErr w:type="gramStart"/>
      <w:r w:rsidRPr="007E09AB">
        <w:rPr>
          <w:rFonts w:ascii="Calibri" w:hAnsi="Calibri" w:cs="Calibri"/>
          <w:sz w:val="12"/>
          <w:szCs w:val="12"/>
        </w:rPr>
        <w:t>9:</w:t>
      </w:r>
      <w:proofErr w:type="gramEnd"/>
      <w:r w:rsidRPr="007E09AB">
        <w:rPr>
          <w:rFonts w:ascii="Calibri" w:hAnsi="Calibri" w:cs="Calibri"/>
          <w:sz w:val="12"/>
          <w:szCs w:val="12"/>
        </w:rPr>
        <w:t xml:space="preserve"> 25 %, 2D6 : 25 %)</w:t>
      </w:r>
      <w:r>
        <w:rPr>
          <w:rFonts w:ascii="Calibri" w:hAnsi="Calibri" w:cs="Calibri"/>
          <w:sz w:val="12"/>
          <w:szCs w:val="12"/>
        </w:rPr>
        <w:t xml:space="preserve"> : </w:t>
      </w:r>
      <w:r w:rsidRPr="007E09AB">
        <w:rPr>
          <w:rFonts w:ascii="Calibri" w:hAnsi="Calibri" w:cs="Calibri"/>
          <w:sz w:val="12"/>
          <w:szCs w:val="12"/>
        </w:rPr>
        <w:t>Métabolisme des xénobiotiques et des stéroïdes</w:t>
      </w:r>
    </w:p>
    <w:p w14:paraId="435B1A31" w14:textId="3C3F90DC" w:rsidR="007E09AB" w:rsidRPr="007E09AB" w:rsidRDefault="007E09AB" w:rsidP="007E09AB">
      <w:pPr>
        <w:spacing w:after="0" w:line="240" w:lineRule="auto"/>
        <w:rPr>
          <w:rFonts w:ascii="Calibri" w:hAnsi="Calibri" w:cs="Calibri"/>
          <w:sz w:val="12"/>
          <w:szCs w:val="12"/>
        </w:rPr>
      </w:pPr>
      <w:r w:rsidRPr="007E09AB">
        <w:rPr>
          <w:rFonts w:ascii="Calibri" w:hAnsi="Calibri" w:cs="Calibri"/>
          <w:sz w:val="12"/>
          <w:szCs w:val="12"/>
        </w:rPr>
        <w:t>Sous-famille 3A (3A</w:t>
      </w:r>
      <w:proofErr w:type="gramStart"/>
      <w:r w:rsidRPr="007E09AB">
        <w:rPr>
          <w:rFonts w:ascii="Calibri" w:hAnsi="Calibri" w:cs="Calibri"/>
          <w:sz w:val="12"/>
          <w:szCs w:val="12"/>
        </w:rPr>
        <w:t>4:</w:t>
      </w:r>
      <w:proofErr w:type="gramEnd"/>
      <w:r w:rsidRPr="007E09AB">
        <w:rPr>
          <w:rFonts w:ascii="Calibri" w:hAnsi="Calibri" w:cs="Calibri"/>
          <w:sz w:val="12"/>
          <w:szCs w:val="12"/>
        </w:rPr>
        <w:t xml:space="preserve"> 50 %)</w:t>
      </w:r>
      <w:r>
        <w:rPr>
          <w:rFonts w:ascii="Calibri" w:hAnsi="Calibri" w:cs="Calibri"/>
          <w:sz w:val="12"/>
          <w:szCs w:val="12"/>
        </w:rPr>
        <w:t xml:space="preserve"> : </w:t>
      </w:r>
      <w:r w:rsidRPr="007E09AB">
        <w:rPr>
          <w:rFonts w:ascii="Calibri" w:hAnsi="Calibri" w:cs="Calibri"/>
          <w:sz w:val="12"/>
          <w:szCs w:val="12"/>
        </w:rPr>
        <w:t>Métabolisme des xénobiotiques</w:t>
      </w:r>
    </w:p>
    <w:p w14:paraId="7DDEE0B3" w14:textId="1FE1BEEB" w:rsidR="007E09AB" w:rsidRPr="007E09AB" w:rsidRDefault="007E09AB" w:rsidP="007E09AB">
      <w:pPr>
        <w:spacing w:after="0" w:line="240" w:lineRule="auto"/>
        <w:rPr>
          <w:rFonts w:ascii="Calibri" w:hAnsi="Calibri" w:cs="Calibri"/>
          <w:sz w:val="12"/>
          <w:szCs w:val="12"/>
        </w:rPr>
      </w:pPr>
      <w:r w:rsidRPr="007E09AB">
        <w:rPr>
          <w:rFonts w:ascii="Calibri" w:hAnsi="Calibri" w:cs="Calibri"/>
          <w:sz w:val="12"/>
          <w:szCs w:val="12"/>
        </w:rPr>
        <w:t>Sous-famille 4A</w:t>
      </w:r>
      <w:r>
        <w:rPr>
          <w:rFonts w:ascii="Calibri" w:hAnsi="Calibri" w:cs="Calibri"/>
          <w:sz w:val="12"/>
          <w:szCs w:val="12"/>
        </w:rPr>
        <w:t xml:space="preserve"> : </w:t>
      </w:r>
      <w:r w:rsidRPr="007E09AB">
        <w:rPr>
          <w:rFonts w:ascii="Calibri" w:hAnsi="Calibri" w:cs="Calibri"/>
          <w:sz w:val="12"/>
          <w:szCs w:val="12"/>
        </w:rPr>
        <w:t>Métabolisme des xénobiotiques et des Acides Gras</w:t>
      </w:r>
    </w:p>
    <w:p w14:paraId="3495D550" w14:textId="77777777" w:rsidR="007E09AB" w:rsidRDefault="00EF6AAB" w:rsidP="007E09AB">
      <w:pPr>
        <w:pStyle w:val="Paragraphedeliste"/>
        <w:numPr>
          <w:ilvl w:val="0"/>
          <w:numId w:val="6"/>
        </w:numPr>
        <w:spacing w:after="0" w:line="240" w:lineRule="auto"/>
        <w:rPr>
          <w:rFonts w:ascii="Calibri" w:hAnsi="Calibri" w:cs="Calibri"/>
          <w:sz w:val="12"/>
          <w:szCs w:val="12"/>
        </w:rPr>
      </w:pPr>
      <w:r w:rsidRPr="007E09AB">
        <w:rPr>
          <w:rFonts w:ascii="Calibri" w:hAnsi="Calibri" w:cs="Calibri"/>
          <w:sz w:val="12"/>
          <w:szCs w:val="12"/>
        </w:rPr>
        <w:t xml:space="preserve">Différent facteurs : </w:t>
      </w:r>
      <w:proofErr w:type="spellStart"/>
      <w:r w:rsidRPr="007E09AB">
        <w:rPr>
          <w:rFonts w:ascii="Calibri" w:hAnsi="Calibri" w:cs="Calibri"/>
          <w:sz w:val="12"/>
          <w:szCs w:val="12"/>
        </w:rPr>
        <w:t>aug</w:t>
      </w:r>
      <w:proofErr w:type="spellEnd"/>
      <w:r w:rsidRPr="007E09AB">
        <w:rPr>
          <w:rFonts w:ascii="Calibri" w:hAnsi="Calibri" w:cs="Calibri"/>
          <w:sz w:val="12"/>
          <w:szCs w:val="12"/>
        </w:rPr>
        <w:t xml:space="preserve"> de transcription, stabilisation de la protéine, </w:t>
      </w:r>
      <w:proofErr w:type="spellStart"/>
      <w:r w:rsidRPr="007E09AB">
        <w:rPr>
          <w:rFonts w:ascii="Calibri" w:hAnsi="Calibri" w:cs="Calibri"/>
          <w:sz w:val="12"/>
          <w:szCs w:val="12"/>
        </w:rPr>
        <w:t>dim</w:t>
      </w:r>
      <w:proofErr w:type="spellEnd"/>
      <w:r w:rsidRPr="007E09AB">
        <w:rPr>
          <w:rFonts w:ascii="Calibri" w:hAnsi="Calibri" w:cs="Calibri"/>
          <w:sz w:val="12"/>
          <w:szCs w:val="12"/>
        </w:rPr>
        <w:t xml:space="preserve"> de la dégradation des ARNm ou protéines</w:t>
      </w:r>
    </w:p>
    <w:p w14:paraId="73DC1655" w14:textId="77777777" w:rsidR="007E09AB" w:rsidRDefault="00EF6AAB" w:rsidP="007E09AB">
      <w:pPr>
        <w:pStyle w:val="Paragraphedeliste"/>
        <w:numPr>
          <w:ilvl w:val="0"/>
          <w:numId w:val="6"/>
        </w:numPr>
        <w:spacing w:after="0" w:line="240" w:lineRule="auto"/>
        <w:rPr>
          <w:rFonts w:ascii="Calibri" w:hAnsi="Calibri" w:cs="Calibri"/>
          <w:sz w:val="12"/>
          <w:szCs w:val="12"/>
        </w:rPr>
      </w:pPr>
      <w:r w:rsidRPr="007E09AB">
        <w:rPr>
          <w:rFonts w:ascii="Calibri" w:hAnsi="Calibri" w:cs="Calibri"/>
          <w:sz w:val="12"/>
          <w:szCs w:val="12"/>
        </w:rPr>
        <w:t xml:space="preserve">Elle est </w:t>
      </w:r>
      <w:proofErr w:type="gramStart"/>
      <w:r w:rsidRPr="007E09AB">
        <w:rPr>
          <w:rFonts w:ascii="Calibri" w:hAnsi="Calibri" w:cs="Calibri"/>
          <w:sz w:val="12"/>
          <w:szCs w:val="12"/>
        </w:rPr>
        <w:t>importance si corrélé</w:t>
      </w:r>
      <w:proofErr w:type="gramEnd"/>
      <w:r w:rsidRPr="007E09AB">
        <w:rPr>
          <w:rFonts w:ascii="Calibri" w:hAnsi="Calibri" w:cs="Calibri"/>
          <w:sz w:val="12"/>
          <w:szCs w:val="12"/>
        </w:rPr>
        <w:t xml:space="preserve"> à la spécificité des enzymes. (</w:t>
      </w:r>
      <w:proofErr w:type="gramStart"/>
      <w:r w:rsidRPr="007E09AB">
        <w:rPr>
          <w:rFonts w:ascii="Calibri" w:hAnsi="Calibri" w:cs="Calibri"/>
          <w:sz w:val="12"/>
          <w:szCs w:val="12"/>
        </w:rPr>
        <w:t>ex</w:t>
      </w:r>
      <w:proofErr w:type="gramEnd"/>
      <w:r w:rsidRPr="007E09AB">
        <w:rPr>
          <w:rFonts w:ascii="Calibri" w:hAnsi="Calibri" w:cs="Calibri"/>
          <w:sz w:val="12"/>
          <w:szCs w:val="12"/>
        </w:rPr>
        <w:t xml:space="preserve"> paracétamol : 1A2, 2E1, et 3A4 ( pas spé)</w:t>
      </w:r>
    </w:p>
    <w:p w14:paraId="6B95B7DD" w14:textId="640086C3" w:rsidR="00EF6AAB" w:rsidRPr="007E09AB" w:rsidRDefault="00EF6AAB" w:rsidP="007E09AB">
      <w:pPr>
        <w:pStyle w:val="Paragraphedeliste"/>
        <w:numPr>
          <w:ilvl w:val="0"/>
          <w:numId w:val="6"/>
        </w:numPr>
        <w:spacing w:after="0" w:line="240" w:lineRule="auto"/>
        <w:rPr>
          <w:rFonts w:ascii="Calibri" w:hAnsi="Calibri" w:cs="Calibri"/>
          <w:sz w:val="12"/>
          <w:szCs w:val="12"/>
        </w:rPr>
      </w:pPr>
      <w:r w:rsidRPr="007E09AB">
        <w:rPr>
          <w:rFonts w:ascii="Calibri" w:hAnsi="Calibri" w:cs="Calibri"/>
          <w:sz w:val="12"/>
          <w:szCs w:val="12"/>
        </w:rPr>
        <w:t xml:space="preserve">Un </w:t>
      </w:r>
      <w:proofErr w:type="spellStart"/>
      <w:r w:rsidRPr="007E09AB">
        <w:rPr>
          <w:rFonts w:ascii="Calibri" w:hAnsi="Calibri" w:cs="Calibri"/>
          <w:sz w:val="12"/>
          <w:szCs w:val="12"/>
        </w:rPr>
        <w:t>meme</w:t>
      </w:r>
      <w:proofErr w:type="spellEnd"/>
      <w:r w:rsidRPr="007E09AB">
        <w:rPr>
          <w:rFonts w:ascii="Calibri" w:hAnsi="Calibri" w:cs="Calibri"/>
          <w:sz w:val="12"/>
          <w:szCs w:val="12"/>
        </w:rPr>
        <w:t xml:space="preserve"> substrat </w:t>
      </w:r>
      <w:proofErr w:type="spellStart"/>
      <w:r w:rsidRPr="007E09AB">
        <w:rPr>
          <w:rFonts w:ascii="Calibri" w:hAnsi="Calibri" w:cs="Calibri"/>
          <w:sz w:val="12"/>
          <w:szCs w:val="12"/>
        </w:rPr>
        <w:t>peu</w:t>
      </w:r>
      <w:proofErr w:type="spellEnd"/>
      <w:r w:rsidRPr="007E09AB">
        <w:rPr>
          <w:rFonts w:ascii="Calibri" w:hAnsi="Calibri" w:cs="Calibri"/>
          <w:sz w:val="12"/>
          <w:szCs w:val="12"/>
        </w:rPr>
        <w:t xml:space="preserve"> induire plusieurs CYP (phénobarbital)</w:t>
      </w:r>
      <w:r w:rsidR="007E09AB">
        <w:rPr>
          <w:rFonts w:ascii="Calibri" w:hAnsi="Calibri" w:cs="Calibri"/>
          <w:sz w:val="12"/>
          <w:szCs w:val="12"/>
        </w:rPr>
        <w:t xml:space="preserve">/ </w:t>
      </w:r>
      <w:r w:rsidRPr="007E09AB">
        <w:rPr>
          <w:rFonts w:ascii="Calibri" w:hAnsi="Calibri" w:cs="Calibri"/>
          <w:sz w:val="12"/>
          <w:szCs w:val="12"/>
        </w:rPr>
        <w:t xml:space="preserve">Un </w:t>
      </w:r>
      <w:proofErr w:type="spellStart"/>
      <w:r w:rsidRPr="007E09AB">
        <w:rPr>
          <w:rFonts w:ascii="Calibri" w:hAnsi="Calibri" w:cs="Calibri"/>
          <w:sz w:val="12"/>
          <w:szCs w:val="12"/>
        </w:rPr>
        <w:t>meme</w:t>
      </w:r>
      <w:proofErr w:type="spellEnd"/>
      <w:r w:rsidRPr="007E09AB">
        <w:rPr>
          <w:rFonts w:ascii="Calibri" w:hAnsi="Calibri" w:cs="Calibri"/>
          <w:sz w:val="12"/>
          <w:szCs w:val="12"/>
        </w:rPr>
        <w:t xml:space="preserve"> CYP peut transformer de nombreux substrats. </w:t>
      </w:r>
      <w:proofErr w:type="gramStart"/>
      <w:r w:rsidRPr="007E09AB">
        <w:rPr>
          <w:rFonts w:ascii="Calibri" w:hAnsi="Calibri" w:cs="Calibri"/>
          <w:sz w:val="12"/>
          <w:szCs w:val="12"/>
        </w:rPr>
        <w:t>Interaction médicamenteuses</w:t>
      </w:r>
      <w:proofErr w:type="gramEnd"/>
      <w:r w:rsidRPr="007E09AB">
        <w:rPr>
          <w:rFonts w:ascii="Calibri" w:hAnsi="Calibri" w:cs="Calibri"/>
          <w:sz w:val="12"/>
          <w:szCs w:val="12"/>
        </w:rPr>
        <w:t xml:space="preserve"> :</w:t>
      </w:r>
    </w:p>
    <w:p w14:paraId="69BB9750" w14:textId="5629E05B"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Ex</w:t>
      </w:r>
      <w:r w:rsidR="007E09AB">
        <w:rPr>
          <w:rFonts w:ascii="Calibri" w:hAnsi="Calibri" w:cs="Calibri"/>
          <w:sz w:val="12"/>
          <w:szCs w:val="12"/>
        </w:rPr>
        <w:t> :</w:t>
      </w:r>
      <w:r w:rsidRPr="007E09AB">
        <w:rPr>
          <w:rFonts w:ascii="Calibri" w:hAnsi="Calibri" w:cs="Calibri"/>
          <w:b/>
          <w:bCs/>
          <w:color w:val="FF0000"/>
          <w:sz w:val="12"/>
          <w:szCs w:val="12"/>
        </w:rPr>
        <w:t xml:space="preserve"> millepertuis → induction 3A4,</w:t>
      </w:r>
      <w:r w:rsidRPr="007E09AB">
        <w:rPr>
          <w:rFonts w:ascii="Calibri" w:hAnsi="Calibri" w:cs="Calibri"/>
          <w:color w:val="FF0000"/>
          <w:sz w:val="12"/>
          <w:szCs w:val="12"/>
        </w:rPr>
        <w:t xml:space="preserve"> </w:t>
      </w:r>
      <w:r w:rsidRPr="00EF6AAB">
        <w:rPr>
          <w:rFonts w:ascii="Calibri" w:hAnsi="Calibri" w:cs="Calibri"/>
          <w:sz w:val="12"/>
          <w:szCs w:val="12"/>
        </w:rPr>
        <w:t>augmente considérablement</w:t>
      </w:r>
      <w:r w:rsidR="007E09AB">
        <w:rPr>
          <w:rFonts w:ascii="Calibri" w:hAnsi="Calibri" w:cs="Calibri"/>
          <w:sz w:val="12"/>
          <w:szCs w:val="12"/>
        </w:rPr>
        <w:t xml:space="preserve"> M et E </w:t>
      </w:r>
      <w:r w:rsidR="007E09AB" w:rsidRPr="00EF6AAB">
        <w:rPr>
          <w:rFonts w:ascii="Calibri" w:hAnsi="Calibri" w:cs="Calibri"/>
          <w:sz w:val="12"/>
          <w:szCs w:val="12"/>
        </w:rPr>
        <w:t>beaucoup</w:t>
      </w:r>
      <w:r w:rsidRPr="00EF6AAB">
        <w:rPr>
          <w:rFonts w:ascii="Calibri" w:hAnsi="Calibri" w:cs="Calibri"/>
          <w:sz w:val="12"/>
          <w:szCs w:val="12"/>
        </w:rPr>
        <w:t xml:space="preserve"> de substances (dont les contraceptifs oraux, des immunosuppresseurs lors de rejets de greffe).</w:t>
      </w:r>
    </w:p>
    <w:p w14:paraId="5CA8C5FB" w14:textId="6C377495"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Le </w:t>
      </w:r>
      <w:r w:rsidR="007E09AB" w:rsidRPr="00EF6AAB">
        <w:rPr>
          <w:rFonts w:ascii="Calibri" w:hAnsi="Calibri" w:cs="Calibri"/>
          <w:sz w:val="12"/>
          <w:szCs w:val="12"/>
        </w:rPr>
        <w:t>pamplemousse :</w:t>
      </w:r>
      <w:r w:rsidRPr="00EF6AAB">
        <w:rPr>
          <w:rFonts w:ascii="Calibri" w:hAnsi="Calibri" w:cs="Calibri"/>
          <w:sz w:val="12"/>
          <w:szCs w:val="12"/>
        </w:rPr>
        <w:t xml:space="preserve"> inducteur modéré du 24A, et a aussi effets inhibiteurs.</w:t>
      </w:r>
    </w:p>
    <w:p w14:paraId="51C019EE" w14:textId="77777777" w:rsidR="00EF6AAB" w:rsidRPr="00EF6AAB" w:rsidRDefault="00EF6AAB" w:rsidP="00EF6AAB">
      <w:pPr>
        <w:spacing w:after="0" w:line="240" w:lineRule="auto"/>
        <w:rPr>
          <w:rFonts w:ascii="Calibri" w:hAnsi="Calibri" w:cs="Calibri"/>
          <w:sz w:val="12"/>
          <w:szCs w:val="12"/>
        </w:rPr>
      </w:pPr>
      <w:r w:rsidRPr="007E09AB">
        <w:rPr>
          <w:rFonts w:ascii="Calibri" w:hAnsi="Calibri" w:cs="Calibri"/>
          <w:b/>
          <w:bCs/>
          <w:color w:val="FF0000"/>
          <w:sz w:val="12"/>
          <w:szCs w:val="12"/>
        </w:rPr>
        <w:t>Fluoxétine (Prozac®) : inhibent l'activité du 2D6 →</w:t>
      </w:r>
      <w:r w:rsidRPr="00EF6AAB">
        <w:rPr>
          <w:rFonts w:ascii="Calibri" w:hAnsi="Calibri" w:cs="Calibri"/>
          <w:sz w:val="12"/>
          <w:szCs w:val="12"/>
        </w:rPr>
        <w:t xml:space="preserve"> diminution de l'élimination des substrats (grosse interaction avec la colchicine).</w:t>
      </w:r>
    </w:p>
    <w:p w14:paraId="51AFA0F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Le cytochrome 1A1, interaction avec benzopyrène (hydrocarbure aromatique polycyclique HAP), ce </w:t>
      </w:r>
      <w:proofErr w:type="spellStart"/>
      <w:r w:rsidRPr="00EF6AAB">
        <w:rPr>
          <w:rFonts w:ascii="Calibri" w:hAnsi="Calibri" w:cs="Calibri"/>
          <w:sz w:val="12"/>
          <w:szCs w:val="12"/>
        </w:rPr>
        <w:t>benZP</w:t>
      </w:r>
      <w:proofErr w:type="spellEnd"/>
      <w:r w:rsidRPr="00EF6AAB">
        <w:rPr>
          <w:rFonts w:ascii="Calibri" w:hAnsi="Calibri" w:cs="Calibri"/>
          <w:sz w:val="12"/>
          <w:szCs w:val="12"/>
        </w:rPr>
        <w:t xml:space="preserve"> induit surexpression des gènes 1A1 dans le placenta (chez maman qui fument) → éventuellement dommages majeurs au </w:t>
      </w:r>
      <w:proofErr w:type="spellStart"/>
      <w:r w:rsidRPr="00EF6AAB">
        <w:rPr>
          <w:rFonts w:ascii="Calibri" w:hAnsi="Calibri" w:cs="Calibri"/>
          <w:sz w:val="12"/>
          <w:szCs w:val="12"/>
        </w:rPr>
        <w:t>plancenta</w:t>
      </w:r>
      <w:proofErr w:type="spellEnd"/>
      <w:r w:rsidRPr="00EF6AAB">
        <w:rPr>
          <w:rFonts w:ascii="Calibri" w:hAnsi="Calibri" w:cs="Calibri"/>
          <w:sz w:val="12"/>
          <w:szCs w:val="12"/>
        </w:rPr>
        <w:t>. C'est typiquement le cytochrome de la caféine (induit par HAP comme tabac, oméprazole, brocolis, insuline, viandes et poisson grillés).</w:t>
      </w:r>
    </w:p>
    <w:p w14:paraId="59BE237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Cytochrome 2C9 : </w:t>
      </w:r>
      <w:proofErr w:type="spellStart"/>
      <w:r w:rsidRPr="00EF6AAB">
        <w:rPr>
          <w:rFonts w:ascii="Calibri" w:hAnsi="Calibri" w:cs="Calibri"/>
          <w:sz w:val="12"/>
          <w:szCs w:val="12"/>
        </w:rPr>
        <w:t>Cyt</w:t>
      </w:r>
      <w:proofErr w:type="spellEnd"/>
      <w:r w:rsidRPr="00EF6AAB">
        <w:rPr>
          <w:rFonts w:ascii="Calibri" w:hAnsi="Calibri" w:cs="Calibri"/>
          <w:sz w:val="12"/>
          <w:szCs w:val="12"/>
        </w:rPr>
        <w:t xml:space="preserve"> hépatique de base. Pas d'induction très importance, mais variabilité interindividuelle importante Cytochrome 2D6 si métaboliseurs lents peu d'effet de la morphine.</w:t>
      </w:r>
    </w:p>
    <w:p w14:paraId="6E62F42D" w14:textId="77777777" w:rsidR="00EF6AAB" w:rsidRPr="00102D13" w:rsidRDefault="00EF6AAB" w:rsidP="00EF6AAB">
      <w:pPr>
        <w:spacing w:after="0" w:line="240" w:lineRule="auto"/>
        <w:rPr>
          <w:rFonts w:ascii="Calibri" w:hAnsi="Calibri" w:cs="Calibri"/>
          <w:sz w:val="12"/>
          <w:szCs w:val="12"/>
        </w:rPr>
      </w:pPr>
      <w:r w:rsidRPr="00102D13">
        <w:rPr>
          <w:rFonts w:ascii="Calibri" w:hAnsi="Calibri" w:cs="Calibri"/>
          <w:sz w:val="12"/>
          <w:szCs w:val="12"/>
        </w:rPr>
        <w:t>CYP 2s, comme CYP2E</w:t>
      </w:r>
    </w:p>
    <w:p w14:paraId="634DCDCD" w14:textId="77777777" w:rsidR="007E09AB" w:rsidRPr="00102D13" w:rsidRDefault="007E09AB" w:rsidP="00EF6AAB">
      <w:pPr>
        <w:spacing w:after="0" w:line="240" w:lineRule="auto"/>
        <w:rPr>
          <w:rFonts w:ascii="Calibri" w:hAnsi="Calibri" w:cs="Calibri"/>
          <w:sz w:val="12"/>
          <w:szCs w:val="12"/>
        </w:rPr>
      </w:pPr>
    </w:p>
    <w:p w14:paraId="099BD57E" w14:textId="1F90D88E" w:rsidR="00EF6AAB" w:rsidRDefault="00370F2C" w:rsidP="00EF6AAB">
      <w:pPr>
        <w:spacing w:after="0" w:line="240" w:lineRule="auto"/>
        <w:rPr>
          <w:rFonts w:ascii="Calibri" w:hAnsi="Calibri" w:cs="Calibri"/>
          <w:sz w:val="12"/>
          <w:szCs w:val="12"/>
        </w:rPr>
      </w:pPr>
      <w:r w:rsidRPr="00370F2C">
        <w:rPr>
          <w:rFonts w:ascii="Calibri" w:hAnsi="Calibri" w:cs="Calibri"/>
          <w:b/>
          <w:bCs/>
          <w:color w:val="FF0000"/>
          <w:sz w:val="12"/>
          <w:szCs w:val="12"/>
        </w:rPr>
        <w:t>P</w:t>
      </w:r>
      <w:r w:rsidR="00EF6AAB" w:rsidRPr="00370F2C">
        <w:rPr>
          <w:rFonts w:ascii="Calibri" w:hAnsi="Calibri" w:cs="Calibri"/>
          <w:b/>
          <w:bCs/>
          <w:color w:val="FF0000"/>
          <w:sz w:val="12"/>
          <w:szCs w:val="12"/>
        </w:rPr>
        <w:t>hase II</w:t>
      </w:r>
      <w:r w:rsidRPr="00370F2C">
        <w:rPr>
          <w:rFonts w:ascii="Calibri" w:hAnsi="Calibri" w:cs="Calibri"/>
          <w:color w:val="FF0000"/>
          <w:sz w:val="12"/>
          <w:szCs w:val="12"/>
        </w:rPr>
        <w:t xml:space="preserve"> </w:t>
      </w:r>
      <w:r w:rsidRPr="00370F2C">
        <w:rPr>
          <w:rFonts w:ascii="Calibri" w:hAnsi="Calibri" w:cs="Calibri"/>
          <w:sz w:val="12"/>
          <w:szCs w:val="12"/>
        </w:rPr>
        <w:t xml:space="preserve">: </w:t>
      </w:r>
      <w:r w:rsidR="007E09AB" w:rsidRPr="00370F2C">
        <w:rPr>
          <w:rFonts w:ascii="Calibri" w:hAnsi="Calibri" w:cs="Calibri"/>
          <w:sz w:val="12"/>
          <w:szCs w:val="12"/>
        </w:rPr>
        <w:t>réaction</w:t>
      </w:r>
      <w:r w:rsidRPr="00370F2C">
        <w:rPr>
          <w:rFonts w:ascii="Calibri" w:hAnsi="Calibri" w:cs="Calibri"/>
          <w:sz w:val="12"/>
          <w:szCs w:val="12"/>
        </w:rPr>
        <w:t xml:space="preserve"> de conjugaison du </w:t>
      </w:r>
      <w:proofErr w:type="spellStart"/>
      <w:r w:rsidRPr="00370F2C">
        <w:rPr>
          <w:rFonts w:ascii="Calibri" w:hAnsi="Calibri" w:cs="Calibri"/>
          <w:sz w:val="12"/>
          <w:szCs w:val="12"/>
        </w:rPr>
        <w:t>metabolite</w:t>
      </w:r>
      <w:proofErr w:type="spellEnd"/>
      <w:r w:rsidRPr="00370F2C">
        <w:rPr>
          <w:rFonts w:ascii="Calibri" w:hAnsi="Calibri" w:cs="Calibri"/>
          <w:sz w:val="12"/>
          <w:szCs w:val="12"/>
        </w:rPr>
        <w:t xml:space="preserve"> i</w:t>
      </w:r>
      <w:r>
        <w:rPr>
          <w:rFonts w:ascii="Calibri" w:hAnsi="Calibri" w:cs="Calibri"/>
          <w:sz w:val="12"/>
          <w:szCs w:val="12"/>
        </w:rPr>
        <w:t xml:space="preserve">ntermédiaire (fonctionnalisé) avec un </w:t>
      </w:r>
      <w:proofErr w:type="spellStart"/>
      <w:r>
        <w:rPr>
          <w:rFonts w:ascii="Calibri" w:hAnsi="Calibri" w:cs="Calibri"/>
          <w:sz w:val="12"/>
          <w:szCs w:val="12"/>
        </w:rPr>
        <w:t>co-substrat</w:t>
      </w:r>
      <w:proofErr w:type="spellEnd"/>
    </w:p>
    <w:p w14:paraId="6E7BE52E" w14:textId="399B3381" w:rsidR="00041110" w:rsidRPr="00041110" w:rsidRDefault="00041110" w:rsidP="00041110">
      <w:pPr>
        <w:spacing w:after="0" w:line="240" w:lineRule="auto"/>
        <w:rPr>
          <w:rFonts w:ascii="Calibri" w:hAnsi="Calibri" w:cs="Calibri"/>
          <w:sz w:val="12"/>
          <w:szCs w:val="12"/>
        </w:rPr>
      </w:pPr>
      <w:proofErr w:type="gramStart"/>
      <w:r w:rsidRPr="00041110">
        <w:rPr>
          <w:rFonts w:ascii="Calibri" w:hAnsi="Calibri" w:cs="Calibri"/>
          <w:sz w:val="12"/>
          <w:szCs w:val="12"/>
        </w:rPr>
        <w:t>Nature:</w:t>
      </w:r>
      <w:proofErr w:type="gramEnd"/>
      <w:r w:rsidRPr="00041110">
        <w:rPr>
          <w:rFonts w:ascii="Calibri" w:hAnsi="Calibri" w:cs="Calibri"/>
          <w:sz w:val="12"/>
          <w:szCs w:val="12"/>
        </w:rPr>
        <w:t xml:space="preserve"> réactions de synthèse</w:t>
      </w:r>
      <w:r>
        <w:rPr>
          <w:rFonts w:ascii="Calibri" w:hAnsi="Calibri" w:cs="Calibri"/>
          <w:sz w:val="12"/>
          <w:szCs w:val="12"/>
        </w:rPr>
        <w:t xml:space="preserve">/ </w:t>
      </w:r>
      <w:r w:rsidRPr="00041110">
        <w:rPr>
          <w:rFonts w:ascii="Calibri" w:hAnsi="Calibri" w:cs="Calibri"/>
          <w:sz w:val="12"/>
          <w:szCs w:val="12"/>
        </w:rPr>
        <w:t>Association du Xénobiotique ou du métabolite de Phase I à un</w:t>
      </w:r>
      <w:r>
        <w:rPr>
          <w:rFonts w:ascii="Calibri" w:hAnsi="Calibri" w:cs="Calibri"/>
          <w:sz w:val="12"/>
          <w:szCs w:val="12"/>
        </w:rPr>
        <w:t xml:space="preserve"> </w:t>
      </w:r>
      <w:r w:rsidRPr="00041110">
        <w:rPr>
          <w:rFonts w:ascii="Calibri" w:hAnsi="Calibri" w:cs="Calibri"/>
          <w:sz w:val="12"/>
          <w:szCs w:val="12"/>
        </w:rPr>
        <w:t>cofacteur = réaction de conjugaison</w:t>
      </w:r>
      <w:r>
        <w:rPr>
          <w:rFonts w:ascii="Calibri" w:hAnsi="Calibri" w:cs="Calibri"/>
          <w:sz w:val="12"/>
          <w:szCs w:val="12"/>
        </w:rPr>
        <w:t xml:space="preserve">/ </w:t>
      </w:r>
      <w:r w:rsidRPr="00041110">
        <w:rPr>
          <w:rFonts w:ascii="Calibri" w:hAnsi="Calibri" w:cs="Calibri"/>
          <w:sz w:val="12"/>
          <w:szCs w:val="12"/>
        </w:rPr>
        <w:t xml:space="preserve"> Classification: selon cofacteur</w:t>
      </w:r>
      <w:r>
        <w:rPr>
          <w:rFonts w:ascii="Calibri" w:hAnsi="Calibri" w:cs="Calibri"/>
          <w:sz w:val="12"/>
          <w:szCs w:val="12"/>
        </w:rPr>
        <w:t xml:space="preserve">/ </w:t>
      </w:r>
      <w:r w:rsidRPr="00041110">
        <w:rPr>
          <w:rFonts w:ascii="Calibri" w:hAnsi="Calibri" w:cs="Calibri"/>
          <w:sz w:val="12"/>
          <w:szCs w:val="12"/>
        </w:rPr>
        <w:t>Nature des cofacteurs: masse assez élevée, souvent très</w:t>
      </w:r>
      <w:r>
        <w:rPr>
          <w:rFonts w:ascii="Calibri" w:hAnsi="Calibri" w:cs="Calibri"/>
          <w:sz w:val="12"/>
          <w:szCs w:val="12"/>
        </w:rPr>
        <w:t xml:space="preserve"> </w:t>
      </w:r>
      <w:r w:rsidRPr="00041110">
        <w:rPr>
          <w:rFonts w:ascii="Calibri" w:hAnsi="Calibri" w:cs="Calibri"/>
          <w:sz w:val="12"/>
          <w:szCs w:val="12"/>
        </w:rPr>
        <w:t>hydrophiles</w:t>
      </w:r>
      <w:r>
        <w:rPr>
          <w:rFonts w:ascii="Calibri" w:hAnsi="Calibri" w:cs="Calibri"/>
          <w:sz w:val="12"/>
          <w:szCs w:val="12"/>
        </w:rPr>
        <w:t>/</w:t>
      </w:r>
      <w:r w:rsidRPr="00041110">
        <w:rPr>
          <w:rFonts w:ascii="Calibri" w:hAnsi="Calibri" w:cs="Calibri"/>
          <w:sz w:val="12"/>
          <w:szCs w:val="12"/>
        </w:rPr>
        <w:t xml:space="preserve"> Objectif: faciliter l’élimination dans la bile ou les urines</w:t>
      </w:r>
    </w:p>
    <w:p w14:paraId="32BEB2F7" w14:textId="791DA3A0" w:rsidR="00041110" w:rsidRPr="00370F2C" w:rsidRDefault="00041110" w:rsidP="00EF6AAB">
      <w:pPr>
        <w:spacing w:after="0" w:line="240" w:lineRule="auto"/>
        <w:rPr>
          <w:rFonts w:ascii="Calibri" w:hAnsi="Calibri" w:cs="Calibri"/>
          <w:sz w:val="12"/>
          <w:szCs w:val="12"/>
        </w:rPr>
      </w:pPr>
      <w:r w:rsidRPr="00041110">
        <w:rPr>
          <w:rFonts w:ascii="Calibri" w:hAnsi="Calibri" w:cs="Calibri"/>
          <w:noProof/>
          <w:sz w:val="12"/>
          <w:szCs w:val="12"/>
        </w:rPr>
        <w:drawing>
          <wp:inline distT="0" distB="0" distL="0" distR="0" wp14:anchorId="011B28A4" wp14:editId="646A665F">
            <wp:extent cx="1942266" cy="1245418"/>
            <wp:effectExtent l="0" t="0" r="1270" b="0"/>
            <wp:docPr id="1968430496" name="Image 1" descr="Une image contenant diagramme, motif, origam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30496" name="Image 1" descr="Une image contenant diagramme, motif, origami&#10;&#10;Le contenu généré par l’IA peut être incorrect."/>
                    <pic:cNvPicPr/>
                  </pic:nvPicPr>
                  <pic:blipFill>
                    <a:blip r:embed="rId24"/>
                    <a:stretch>
                      <a:fillRect/>
                    </a:stretch>
                  </pic:blipFill>
                  <pic:spPr>
                    <a:xfrm>
                      <a:off x="0" y="0"/>
                      <a:ext cx="1950075" cy="1250425"/>
                    </a:xfrm>
                    <a:prstGeom prst="rect">
                      <a:avLst/>
                    </a:prstGeom>
                  </pic:spPr>
                </pic:pic>
              </a:graphicData>
            </a:graphic>
          </wp:inline>
        </w:drawing>
      </w:r>
    </w:p>
    <w:p w14:paraId="71523530" w14:textId="79CF62C0" w:rsidR="00041110"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Amines  aromatiques</w:t>
      </w:r>
      <w:proofErr w:type="gramEnd"/>
      <w:r w:rsidR="00041110">
        <w:rPr>
          <w:rFonts w:ascii="Calibri" w:hAnsi="Calibri" w:cs="Calibri"/>
          <w:sz w:val="12"/>
          <w:szCs w:val="12"/>
        </w:rPr>
        <w:t xml:space="preserve"> : </w:t>
      </w:r>
      <w:r w:rsidRPr="00EF6AAB">
        <w:rPr>
          <w:rFonts w:ascii="Calibri" w:hAnsi="Calibri" w:cs="Calibri"/>
          <w:sz w:val="12"/>
          <w:szCs w:val="12"/>
        </w:rPr>
        <w:t xml:space="preserve">3 voies de  </w:t>
      </w:r>
      <w:proofErr w:type="spellStart"/>
      <w:r w:rsidRPr="00EF6AAB">
        <w:rPr>
          <w:rFonts w:ascii="Calibri" w:hAnsi="Calibri" w:cs="Calibri"/>
          <w:sz w:val="12"/>
          <w:szCs w:val="12"/>
        </w:rPr>
        <w:t>métabolisatio</w:t>
      </w:r>
      <w:proofErr w:type="spellEnd"/>
      <w:r w:rsidRPr="00EF6AAB">
        <w:rPr>
          <w:rFonts w:ascii="Calibri" w:hAnsi="Calibri" w:cs="Calibri"/>
          <w:sz w:val="12"/>
          <w:szCs w:val="12"/>
        </w:rPr>
        <w:t xml:space="preserve"> n PHS, </w:t>
      </w:r>
      <w:r w:rsidR="007E09AB">
        <w:rPr>
          <w:rFonts w:ascii="Calibri" w:hAnsi="Calibri" w:cs="Calibri"/>
          <w:sz w:val="12"/>
          <w:szCs w:val="12"/>
        </w:rPr>
        <w:t xml:space="preserve"> </w:t>
      </w:r>
      <w:proofErr w:type="spellStart"/>
      <w:r w:rsidRPr="00EF6AAB">
        <w:rPr>
          <w:rFonts w:ascii="Calibri" w:hAnsi="Calibri" w:cs="Calibri"/>
          <w:sz w:val="12"/>
          <w:szCs w:val="12"/>
        </w:rPr>
        <w:t>glucoronocoj</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ugaison</w:t>
      </w:r>
      <w:proofErr w:type="spellEnd"/>
      <w:r w:rsidRPr="00EF6AAB">
        <w:rPr>
          <w:rFonts w:ascii="Calibri" w:hAnsi="Calibri" w:cs="Calibri"/>
          <w:sz w:val="12"/>
          <w:szCs w:val="12"/>
        </w:rPr>
        <w:t xml:space="preserve"> sur  azote (et  </w:t>
      </w:r>
      <w:proofErr w:type="spellStart"/>
      <w:r w:rsidRPr="00EF6AAB">
        <w:rPr>
          <w:rFonts w:ascii="Calibri" w:hAnsi="Calibri" w:cs="Calibri"/>
          <w:sz w:val="12"/>
          <w:szCs w:val="12"/>
        </w:rPr>
        <w:t>déconugaisno</w:t>
      </w:r>
      <w:r w:rsidR="007E09AB">
        <w:rPr>
          <w:rFonts w:ascii="Calibri" w:hAnsi="Calibri" w:cs="Calibri"/>
          <w:sz w:val="12"/>
          <w:szCs w:val="12"/>
        </w:rPr>
        <w:t>n</w:t>
      </w:r>
      <w:proofErr w:type="spellEnd"/>
      <w:r w:rsidRPr="00EF6AAB">
        <w:rPr>
          <w:rFonts w:ascii="Calibri" w:hAnsi="Calibri" w:cs="Calibri"/>
          <w:sz w:val="12"/>
          <w:szCs w:val="12"/>
        </w:rPr>
        <w:t xml:space="preserve">), et O- acétylation  par NAT (et  clivage →  </w:t>
      </w:r>
      <w:proofErr w:type="spellStart"/>
      <w:r w:rsidRPr="00EF6AAB">
        <w:rPr>
          <w:rFonts w:ascii="Calibri" w:hAnsi="Calibri" w:cs="Calibri"/>
          <w:sz w:val="12"/>
          <w:szCs w:val="12"/>
        </w:rPr>
        <w:t>nitrénium</w:t>
      </w:r>
      <w:proofErr w:type="spellEnd"/>
      <w:r w:rsidRPr="00EF6AAB">
        <w:rPr>
          <w:rFonts w:ascii="Calibri" w:hAnsi="Calibri" w:cs="Calibri"/>
          <w:sz w:val="12"/>
          <w:szCs w:val="12"/>
        </w:rPr>
        <w:t>-</w:t>
      </w:r>
    </w:p>
    <w:p w14:paraId="6350E59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De conjugaison », addition sur une molécule réactive un groupement (grande taille, hydrophiles → capacité de solubilisation plus importante des métabolites : facilite l'</w:t>
      </w:r>
      <w:proofErr w:type="spellStart"/>
      <w:r w:rsidRPr="00EF6AAB">
        <w:rPr>
          <w:rFonts w:ascii="Calibri" w:hAnsi="Calibri" w:cs="Calibri"/>
          <w:sz w:val="12"/>
          <w:szCs w:val="12"/>
        </w:rPr>
        <w:t>elimination</w:t>
      </w:r>
      <w:proofErr w:type="spellEnd"/>
      <w:r w:rsidRPr="00EF6AAB">
        <w:rPr>
          <w:rFonts w:ascii="Calibri" w:hAnsi="Calibri" w:cs="Calibri"/>
          <w:sz w:val="12"/>
          <w:szCs w:val="12"/>
        </w:rPr>
        <w:t xml:space="preserve"> dans les urines).</w:t>
      </w:r>
    </w:p>
    <w:p w14:paraId="3184395B" w14:textId="290D7794"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Aromatique polycycliques (comme </w:t>
      </w:r>
      <w:proofErr w:type="spellStart"/>
      <w:r w:rsidRPr="00EF6AAB">
        <w:rPr>
          <w:rFonts w:ascii="Calibri" w:hAnsi="Calibri" w:cs="Calibri"/>
          <w:sz w:val="12"/>
          <w:szCs w:val="12"/>
        </w:rPr>
        <w:t>benzo</w:t>
      </w:r>
      <w:proofErr w:type="spellEnd"/>
      <w:r w:rsidRPr="00EF6AAB">
        <w:rPr>
          <w:rFonts w:ascii="Calibri" w:hAnsi="Calibri" w:cs="Calibri"/>
          <w:sz w:val="12"/>
          <w:szCs w:val="12"/>
        </w:rPr>
        <w:t xml:space="preserve">(a)pyrène dans le tabac) inducteurs de cytochromes. Il est métabolisé par CYP 1A au niveau du placenta, les </w:t>
      </w:r>
      <w:proofErr w:type="gramStart"/>
      <w:r w:rsidRPr="00EF6AAB">
        <w:rPr>
          <w:rFonts w:ascii="Calibri" w:hAnsi="Calibri" w:cs="Calibri"/>
          <w:sz w:val="12"/>
          <w:szCs w:val="12"/>
        </w:rPr>
        <w:t>c'est</w:t>
      </w:r>
      <w:proofErr w:type="gramEnd"/>
      <w:r w:rsidRPr="00EF6AAB">
        <w:rPr>
          <w:rFonts w:ascii="Calibri" w:hAnsi="Calibri" w:cs="Calibri"/>
          <w:sz w:val="12"/>
          <w:szCs w:val="12"/>
        </w:rPr>
        <w:t xml:space="preserve"> </w:t>
      </w:r>
      <w:r w:rsidR="00041110" w:rsidRPr="00EF6AAB">
        <w:rPr>
          <w:rFonts w:ascii="Calibri" w:hAnsi="Calibri" w:cs="Calibri"/>
          <w:sz w:val="12"/>
          <w:szCs w:val="12"/>
        </w:rPr>
        <w:t>les métabolites oxygénés</w:t>
      </w:r>
      <w:r w:rsidRPr="00EF6AAB">
        <w:rPr>
          <w:rFonts w:ascii="Calibri" w:hAnsi="Calibri" w:cs="Calibri"/>
          <w:sz w:val="12"/>
          <w:szCs w:val="12"/>
        </w:rPr>
        <w:t xml:space="preserve"> = époxyde, hydrolysé par </w:t>
      </w:r>
      <w:proofErr w:type="spellStart"/>
      <w:r w:rsidRPr="00EF6AAB">
        <w:rPr>
          <w:rFonts w:ascii="Calibri" w:hAnsi="Calibri" w:cs="Calibri"/>
          <w:sz w:val="12"/>
          <w:szCs w:val="12"/>
        </w:rPr>
        <w:t>epoxyde</w:t>
      </w:r>
      <w:proofErr w:type="spellEnd"/>
      <w:r w:rsidRPr="00EF6AAB">
        <w:rPr>
          <w:rFonts w:ascii="Calibri" w:hAnsi="Calibri" w:cs="Calibri"/>
          <w:sz w:val="12"/>
          <w:szCs w:val="12"/>
        </w:rPr>
        <w:t xml:space="preserve"> hydrolase, et ajoutent une molécule d'eau à l'époxyde (on se retrouve avec un diol). Ce diol fera l'objet de toute un tas de RII :</w:t>
      </w:r>
    </w:p>
    <w:p w14:paraId="389922B0" w14:textId="77777777" w:rsidR="00EF6AAB" w:rsidRPr="00041110" w:rsidRDefault="00EF6AAB" w:rsidP="00EF6AAB">
      <w:pPr>
        <w:spacing w:after="0" w:line="240" w:lineRule="auto"/>
        <w:rPr>
          <w:rFonts w:ascii="Calibri" w:hAnsi="Calibri" w:cs="Calibri"/>
          <w:color w:val="000000" w:themeColor="text1"/>
          <w:sz w:val="12"/>
          <w:szCs w:val="12"/>
        </w:rPr>
      </w:pPr>
      <w:r w:rsidRPr="00EF6AAB">
        <w:rPr>
          <w:rFonts w:ascii="Calibri" w:hAnsi="Calibri" w:cs="Calibri"/>
          <w:sz w:val="12"/>
          <w:szCs w:val="12"/>
        </w:rPr>
        <w:t>-</w:t>
      </w:r>
      <w:r w:rsidRPr="00041110">
        <w:rPr>
          <w:rFonts w:ascii="Calibri" w:hAnsi="Calibri" w:cs="Calibri"/>
          <w:color w:val="000000" w:themeColor="text1"/>
          <w:sz w:val="12"/>
          <w:szCs w:val="12"/>
        </w:rPr>
        <w:tab/>
        <w:t xml:space="preserve">sulfonations, </w:t>
      </w:r>
      <w:proofErr w:type="spellStart"/>
      <w:r w:rsidRPr="00041110">
        <w:rPr>
          <w:rFonts w:ascii="Calibri" w:hAnsi="Calibri" w:cs="Calibri"/>
          <w:color w:val="000000" w:themeColor="text1"/>
          <w:sz w:val="12"/>
          <w:szCs w:val="12"/>
        </w:rPr>
        <w:t>glucuronation</w:t>
      </w:r>
      <w:proofErr w:type="spellEnd"/>
      <w:r w:rsidRPr="00041110">
        <w:rPr>
          <w:rFonts w:ascii="Calibri" w:hAnsi="Calibri" w:cs="Calibri"/>
          <w:color w:val="000000" w:themeColor="text1"/>
          <w:sz w:val="12"/>
          <w:szCs w:val="12"/>
        </w:rPr>
        <w:t xml:space="preserve"> (</w:t>
      </w:r>
      <w:proofErr w:type="spellStart"/>
      <w:r w:rsidRPr="00041110">
        <w:rPr>
          <w:rFonts w:ascii="Calibri" w:hAnsi="Calibri" w:cs="Calibri"/>
          <w:color w:val="000000" w:themeColor="text1"/>
          <w:sz w:val="12"/>
          <w:szCs w:val="12"/>
        </w:rPr>
        <w:t>ceux là</w:t>
      </w:r>
      <w:proofErr w:type="spellEnd"/>
      <w:r w:rsidRPr="00041110">
        <w:rPr>
          <w:rFonts w:ascii="Calibri" w:hAnsi="Calibri" w:cs="Calibri"/>
          <w:color w:val="000000" w:themeColor="text1"/>
          <w:sz w:val="12"/>
          <w:szCs w:val="12"/>
        </w:rPr>
        <w:t xml:space="preserve"> pas toxiques)</w:t>
      </w:r>
    </w:p>
    <w:p w14:paraId="65D4907A" w14:textId="77777777" w:rsidR="00EF6AAB" w:rsidRPr="00041110" w:rsidRDefault="00EF6AAB" w:rsidP="00EF6AAB">
      <w:pPr>
        <w:spacing w:after="0" w:line="240" w:lineRule="auto"/>
        <w:rPr>
          <w:rFonts w:ascii="Calibri" w:hAnsi="Calibri" w:cs="Calibri"/>
          <w:color w:val="000000" w:themeColor="text1"/>
          <w:sz w:val="12"/>
          <w:szCs w:val="12"/>
        </w:rPr>
      </w:pPr>
      <w:r w:rsidRPr="00041110">
        <w:rPr>
          <w:rFonts w:ascii="Calibri" w:hAnsi="Calibri" w:cs="Calibri"/>
          <w:color w:val="000000" w:themeColor="text1"/>
          <w:sz w:val="12"/>
          <w:szCs w:val="12"/>
        </w:rPr>
        <w:t>-</w:t>
      </w:r>
      <w:r w:rsidRPr="00041110">
        <w:rPr>
          <w:rFonts w:ascii="Calibri" w:hAnsi="Calibri" w:cs="Calibri"/>
          <w:color w:val="000000" w:themeColor="text1"/>
          <w:sz w:val="12"/>
          <w:szCs w:val="12"/>
        </w:rPr>
        <w:tab/>
        <w:t xml:space="preserve">oxydation qui reforme un époxyde, qui va </w:t>
      </w:r>
      <w:proofErr w:type="spellStart"/>
      <w:r w:rsidRPr="00041110">
        <w:rPr>
          <w:rFonts w:ascii="Calibri" w:hAnsi="Calibri" w:cs="Calibri"/>
          <w:color w:val="000000" w:themeColor="text1"/>
          <w:sz w:val="12"/>
          <w:szCs w:val="12"/>
        </w:rPr>
        <w:t>etre</w:t>
      </w:r>
      <w:proofErr w:type="spellEnd"/>
      <w:r w:rsidRPr="00041110">
        <w:rPr>
          <w:rFonts w:ascii="Calibri" w:hAnsi="Calibri" w:cs="Calibri"/>
          <w:color w:val="000000" w:themeColor="text1"/>
          <w:sz w:val="12"/>
          <w:szCs w:val="12"/>
        </w:rPr>
        <w:t xml:space="preserve"> très réaction, très électrophile, s’additionne à </w:t>
      </w:r>
      <w:proofErr w:type="spellStart"/>
      <w:r w:rsidRPr="00041110">
        <w:rPr>
          <w:rFonts w:ascii="Calibri" w:hAnsi="Calibri" w:cs="Calibri"/>
          <w:color w:val="000000" w:themeColor="text1"/>
          <w:sz w:val="12"/>
          <w:szCs w:val="12"/>
        </w:rPr>
        <w:t>tout</w:t>
      </w:r>
      <w:proofErr w:type="spellEnd"/>
      <w:r w:rsidRPr="00041110">
        <w:rPr>
          <w:rFonts w:ascii="Calibri" w:hAnsi="Calibri" w:cs="Calibri"/>
          <w:color w:val="000000" w:themeColor="text1"/>
          <w:sz w:val="12"/>
          <w:szCs w:val="12"/>
        </w:rPr>
        <w:t xml:space="preserve"> les nucléophiles, notamment sur la guanine → adduit. Sinon l'</w:t>
      </w:r>
      <w:proofErr w:type="spellStart"/>
      <w:r w:rsidRPr="00041110">
        <w:rPr>
          <w:rFonts w:ascii="Calibri" w:hAnsi="Calibri" w:cs="Calibri"/>
          <w:color w:val="000000" w:themeColor="text1"/>
          <w:sz w:val="12"/>
          <w:szCs w:val="12"/>
        </w:rPr>
        <w:t>epoxyde</w:t>
      </w:r>
      <w:proofErr w:type="spellEnd"/>
      <w:r w:rsidRPr="00041110">
        <w:rPr>
          <w:rFonts w:ascii="Calibri" w:hAnsi="Calibri" w:cs="Calibri"/>
          <w:color w:val="000000" w:themeColor="text1"/>
          <w:sz w:val="12"/>
          <w:szCs w:val="12"/>
        </w:rPr>
        <w:t xml:space="preserve"> est ajouté au glutathion, et forme un composé qui sera éliminé dans les </w:t>
      </w:r>
      <w:proofErr w:type="gramStart"/>
      <w:r w:rsidRPr="00041110">
        <w:rPr>
          <w:rFonts w:ascii="Calibri" w:hAnsi="Calibri" w:cs="Calibri"/>
          <w:color w:val="000000" w:themeColor="text1"/>
          <w:sz w:val="12"/>
          <w:szCs w:val="12"/>
        </w:rPr>
        <w:t>urines..</w:t>
      </w:r>
      <w:proofErr w:type="gramEnd"/>
      <w:r w:rsidRPr="00041110">
        <w:rPr>
          <w:rFonts w:ascii="Calibri" w:hAnsi="Calibri" w:cs="Calibri"/>
          <w:color w:val="000000" w:themeColor="text1"/>
          <w:sz w:val="12"/>
          <w:szCs w:val="12"/>
        </w:rPr>
        <w:t xml:space="preserve"> RETENIR : LE détoxifiant </w:t>
      </w:r>
      <w:proofErr w:type="gramStart"/>
      <w:r w:rsidRPr="00041110">
        <w:rPr>
          <w:rFonts w:ascii="Calibri" w:hAnsi="Calibri" w:cs="Calibri"/>
          <w:color w:val="000000" w:themeColor="text1"/>
          <w:sz w:val="12"/>
          <w:szCs w:val="12"/>
        </w:rPr>
        <w:t>des époxyde</w:t>
      </w:r>
      <w:proofErr w:type="gramEnd"/>
      <w:r w:rsidRPr="00041110">
        <w:rPr>
          <w:rFonts w:ascii="Calibri" w:hAnsi="Calibri" w:cs="Calibri"/>
          <w:color w:val="000000" w:themeColor="text1"/>
          <w:sz w:val="12"/>
          <w:szCs w:val="12"/>
        </w:rPr>
        <w:t xml:space="preserve"> c'est le thiol du glutathion.</w:t>
      </w:r>
    </w:p>
    <w:p w14:paraId="1F4F463E" w14:textId="77777777" w:rsidR="00041110" w:rsidRPr="00041110" w:rsidRDefault="00041110" w:rsidP="00EF6AAB">
      <w:pPr>
        <w:spacing w:after="0" w:line="240" w:lineRule="auto"/>
        <w:rPr>
          <w:rFonts w:ascii="Calibri" w:hAnsi="Calibri" w:cs="Calibri"/>
          <w:color w:val="000000" w:themeColor="text1"/>
          <w:sz w:val="12"/>
          <w:szCs w:val="12"/>
        </w:rPr>
      </w:pPr>
    </w:p>
    <w:p w14:paraId="26B790A8" w14:textId="7EFF4777" w:rsidR="00EF6AAB" w:rsidRPr="00041110" w:rsidRDefault="00EF6AAB" w:rsidP="00041110">
      <w:pPr>
        <w:pStyle w:val="p1"/>
        <w:rPr>
          <w:rFonts w:ascii="Calibri" w:eastAsiaTheme="minorHAnsi" w:hAnsi="Calibri" w:cs="Calibri"/>
          <w:color w:val="000000" w:themeColor="text1"/>
          <w:kern w:val="2"/>
          <w:sz w:val="12"/>
          <w:szCs w:val="12"/>
          <w:lang w:eastAsia="en-US"/>
          <w14:ligatures w14:val="standardContextual"/>
        </w:rPr>
      </w:pPr>
      <w:r w:rsidRPr="00041110">
        <w:rPr>
          <w:rFonts w:ascii="Calibri" w:hAnsi="Calibri" w:cs="Calibri"/>
          <w:b/>
          <w:bCs/>
          <w:color w:val="000000" w:themeColor="text1"/>
          <w:sz w:val="12"/>
          <w:szCs w:val="12"/>
        </w:rPr>
        <w:t>B- Glucuronoconjugaison :</w:t>
      </w:r>
      <w:r w:rsidR="00041110" w:rsidRPr="00041110">
        <w:rPr>
          <w:rFonts w:ascii="Calibri" w:hAnsi="Calibri" w:cs="Calibri"/>
          <w:b/>
          <w:bCs/>
          <w:color w:val="000000" w:themeColor="text1"/>
          <w:sz w:val="12"/>
          <w:szCs w:val="12"/>
        </w:rPr>
        <w:t xml:space="preserve"> cofacteur : </w:t>
      </w:r>
      <w:r w:rsidRPr="00041110">
        <w:rPr>
          <w:rFonts w:ascii="Calibri" w:hAnsi="Calibri" w:cs="Calibri"/>
          <w:b/>
          <w:bCs/>
          <w:color w:val="000000" w:themeColor="text1"/>
          <w:sz w:val="12"/>
          <w:szCs w:val="12"/>
        </w:rPr>
        <w:t xml:space="preserve"> acide glucuronique</w:t>
      </w:r>
      <w:r w:rsidRPr="00041110">
        <w:rPr>
          <w:rFonts w:ascii="Calibri" w:hAnsi="Calibri" w:cs="Calibri"/>
          <w:color w:val="000000" w:themeColor="text1"/>
          <w:sz w:val="12"/>
          <w:szCs w:val="12"/>
        </w:rPr>
        <w:t xml:space="preserve"> (sure oxydé sur carbone </w:t>
      </w:r>
      <w:proofErr w:type="gramStart"/>
      <w:r w:rsidRPr="00041110">
        <w:rPr>
          <w:rFonts w:ascii="Calibri" w:hAnsi="Calibri" w:cs="Calibri"/>
          <w:color w:val="000000" w:themeColor="text1"/>
          <w:sz w:val="12"/>
          <w:szCs w:val="12"/>
        </w:rPr>
        <w:t>6</w:t>
      </w:r>
      <w:r w:rsidRPr="00041110">
        <w:rPr>
          <w:rFonts w:ascii="Calibri" w:hAnsi="Calibri" w:cs="Calibri"/>
          <w:b/>
          <w:bCs/>
          <w:color w:val="000000" w:themeColor="text1"/>
          <w:sz w:val="12"/>
          <w:szCs w:val="12"/>
        </w:rPr>
        <w:t>)</w:t>
      </w:r>
      <w:r w:rsidR="00041110" w:rsidRPr="00041110">
        <w:rPr>
          <w:rFonts w:ascii="Calibri" w:hAnsi="Calibri" w:cs="Calibri"/>
          <w:b/>
          <w:bCs/>
          <w:color w:val="000000" w:themeColor="text1"/>
          <w:sz w:val="12"/>
          <w:szCs w:val="12"/>
        </w:rPr>
        <w:t>/</w:t>
      </w:r>
      <w:proofErr w:type="gramEnd"/>
      <w:r w:rsidR="00041110" w:rsidRPr="00041110">
        <w:rPr>
          <w:rFonts w:ascii="Calibri" w:hAnsi="Calibri" w:cs="Calibri"/>
          <w:b/>
          <w:bCs/>
          <w:color w:val="000000" w:themeColor="text1"/>
          <w:sz w:val="12"/>
          <w:szCs w:val="12"/>
        </w:rPr>
        <w:t xml:space="preserve"> </w:t>
      </w:r>
      <w:r w:rsidR="00041110" w:rsidRPr="00041110">
        <w:rPr>
          <w:rFonts w:ascii="Calibri" w:eastAsiaTheme="minorHAnsi" w:hAnsi="Calibri" w:cs="Calibri"/>
          <w:b/>
          <w:bCs/>
          <w:color w:val="000000" w:themeColor="text1"/>
          <w:kern w:val="2"/>
          <w:sz w:val="12"/>
          <w:szCs w:val="12"/>
          <w:lang w:eastAsia="en-US"/>
          <w14:ligatures w14:val="standardContextual"/>
        </w:rPr>
        <w:t xml:space="preserve">Cofacteur activé: </w:t>
      </w:r>
      <w:r w:rsidR="00041110" w:rsidRPr="00041110">
        <w:rPr>
          <w:rFonts w:ascii="Calibri" w:eastAsiaTheme="minorHAnsi" w:hAnsi="Calibri" w:cs="Calibri"/>
          <w:color w:val="000000" w:themeColor="text1"/>
          <w:kern w:val="2"/>
          <w:sz w:val="12"/>
          <w:szCs w:val="12"/>
          <w:lang w:eastAsia="en-US"/>
          <w14:ligatures w14:val="standardContextual"/>
        </w:rPr>
        <w:t>Acide uridine-</w:t>
      </w:r>
      <w:proofErr w:type="spellStart"/>
      <w:r w:rsidR="00041110" w:rsidRPr="00041110">
        <w:rPr>
          <w:rFonts w:ascii="Calibri" w:eastAsiaTheme="minorHAnsi" w:hAnsi="Calibri" w:cs="Calibri"/>
          <w:color w:val="000000" w:themeColor="text1"/>
          <w:kern w:val="2"/>
          <w:sz w:val="12"/>
          <w:szCs w:val="12"/>
          <w:lang w:eastAsia="en-US"/>
          <w14:ligatures w14:val="standardContextual"/>
        </w:rPr>
        <w:t>diphosphoglucuronique</w:t>
      </w:r>
      <w:proofErr w:type="spellEnd"/>
      <w:r w:rsidR="00041110" w:rsidRPr="00041110">
        <w:rPr>
          <w:rFonts w:ascii="Calibri" w:eastAsiaTheme="minorHAnsi" w:hAnsi="Calibri" w:cs="Calibri"/>
          <w:color w:val="000000" w:themeColor="text1"/>
          <w:kern w:val="2"/>
          <w:sz w:val="12"/>
          <w:szCs w:val="12"/>
          <w:lang w:eastAsia="en-US"/>
          <w14:ligatures w14:val="standardContextual"/>
        </w:rPr>
        <w:t xml:space="preserve">/ </w:t>
      </w:r>
      <w:r w:rsidR="00041110" w:rsidRPr="00041110">
        <w:rPr>
          <w:rFonts w:ascii="Calibri" w:hAnsi="Calibri" w:cs="Calibri"/>
          <w:color w:val="000000" w:themeColor="text1"/>
          <w:sz w:val="12"/>
          <w:szCs w:val="12"/>
        </w:rPr>
        <w:t xml:space="preserve">enzyme : </w:t>
      </w:r>
      <w:r w:rsidRPr="00041110">
        <w:rPr>
          <w:rFonts w:ascii="Calibri" w:hAnsi="Calibri" w:cs="Calibri"/>
          <w:b/>
          <w:bCs/>
          <w:color w:val="000000" w:themeColor="text1"/>
          <w:sz w:val="12"/>
          <w:szCs w:val="12"/>
        </w:rPr>
        <w:t>UGT</w:t>
      </w:r>
      <w:r w:rsidRPr="00041110">
        <w:rPr>
          <w:rFonts w:ascii="Calibri" w:hAnsi="Calibri" w:cs="Calibri"/>
          <w:color w:val="000000" w:themeColor="text1"/>
          <w:sz w:val="12"/>
          <w:szCs w:val="12"/>
        </w:rPr>
        <w:t xml:space="preserve"> (uridine </w:t>
      </w:r>
      <w:proofErr w:type="spellStart"/>
      <w:r w:rsidRPr="00041110">
        <w:rPr>
          <w:rFonts w:ascii="Calibri" w:hAnsi="Calibri" w:cs="Calibri"/>
          <w:color w:val="000000" w:themeColor="text1"/>
          <w:sz w:val="12"/>
          <w:szCs w:val="12"/>
        </w:rPr>
        <w:t>diphosphoglucuronyl</w:t>
      </w:r>
      <w:proofErr w:type="spellEnd"/>
      <w:r w:rsidRPr="00041110">
        <w:rPr>
          <w:rFonts w:ascii="Calibri" w:hAnsi="Calibri" w:cs="Calibri"/>
          <w:color w:val="000000" w:themeColor="text1"/>
          <w:sz w:val="12"/>
          <w:szCs w:val="12"/>
        </w:rPr>
        <w:t xml:space="preserve"> transférase) </w:t>
      </w:r>
    </w:p>
    <w:p w14:paraId="291E0D79" w14:textId="5B06BA9A" w:rsidR="00041110" w:rsidRPr="00041110" w:rsidRDefault="00041110" w:rsidP="00041110">
      <w:pPr>
        <w:spacing w:after="0" w:line="240" w:lineRule="auto"/>
        <w:rPr>
          <w:rFonts w:ascii="Calibri" w:eastAsia="Times New Roman" w:hAnsi="Calibri" w:cs="Calibri"/>
          <w:color w:val="000000" w:themeColor="text1"/>
          <w:kern w:val="0"/>
          <w:sz w:val="12"/>
          <w:szCs w:val="12"/>
          <w:lang w:eastAsia="fr-FR"/>
          <w14:ligatures w14:val="none"/>
        </w:rPr>
      </w:pPr>
      <w:proofErr w:type="gramStart"/>
      <w:r w:rsidRPr="00041110">
        <w:rPr>
          <w:rFonts w:ascii="Calibri" w:eastAsia="Times New Roman" w:hAnsi="Calibri" w:cs="Calibri"/>
          <w:color w:val="000000" w:themeColor="text1"/>
          <w:kern w:val="0"/>
          <w:sz w:val="12"/>
          <w:szCs w:val="12"/>
          <w:lang w:eastAsia="fr-FR"/>
          <w14:ligatures w14:val="none"/>
        </w:rPr>
        <w:t>Enzyme:</w:t>
      </w:r>
      <w:proofErr w:type="gramEnd"/>
      <w:r w:rsidRPr="00041110">
        <w:rPr>
          <w:rFonts w:ascii="Calibri" w:eastAsia="Times New Roman" w:hAnsi="Calibri" w:cs="Calibri"/>
          <w:color w:val="000000" w:themeColor="text1"/>
          <w:kern w:val="0"/>
          <w:sz w:val="12"/>
          <w:szCs w:val="12"/>
          <w:lang w:eastAsia="fr-FR"/>
          <w14:ligatures w14:val="none"/>
        </w:rPr>
        <w:t xml:space="preserve"> uridine </w:t>
      </w:r>
      <w:proofErr w:type="spellStart"/>
      <w:r w:rsidRPr="00041110">
        <w:rPr>
          <w:rFonts w:ascii="Calibri" w:eastAsia="Times New Roman" w:hAnsi="Calibri" w:cs="Calibri"/>
          <w:color w:val="000000" w:themeColor="text1"/>
          <w:kern w:val="0"/>
          <w:sz w:val="12"/>
          <w:szCs w:val="12"/>
          <w:lang w:eastAsia="fr-FR"/>
          <w14:ligatures w14:val="none"/>
        </w:rPr>
        <w:t>diphosphoglucuronyl</w:t>
      </w:r>
      <w:proofErr w:type="spellEnd"/>
      <w:r w:rsidRPr="00041110">
        <w:rPr>
          <w:rFonts w:ascii="Calibri" w:eastAsia="Times New Roman" w:hAnsi="Calibri" w:cs="Calibri"/>
          <w:color w:val="000000" w:themeColor="text1"/>
          <w:kern w:val="0"/>
          <w:sz w:val="12"/>
          <w:szCs w:val="12"/>
          <w:lang w:eastAsia="fr-FR"/>
          <w14:ligatures w14:val="none"/>
        </w:rPr>
        <w:t xml:space="preserve"> transférase (UGT) :  Localisation: foie, Intestin, rein/ 13 isoformes dans 2 familles (UGT 1 et UGT 2)</w:t>
      </w:r>
    </w:p>
    <w:p w14:paraId="6D262949" w14:textId="77777777" w:rsidR="00041110" w:rsidRPr="00041110" w:rsidRDefault="00041110" w:rsidP="00041110">
      <w:pPr>
        <w:spacing w:after="0" w:line="240" w:lineRule="auto"/>
        <w:rPr>
          <w:rFonts w:ascii="Calibri" w:eastAsia="Times New Roman" w:hAnsi="Calibri" w:cs="Calibri"/>
          <w:color w:val="000000" w:themeColor="text1"/>
          <w:kern w:val="0"/>
          <w:sz w:val="12"/>
          <w:szCs w:val="12"/>
          <w:lang w:eastAsia="fr-FR"/>
          <w14:ligatures w14:val="none"/>
        </w:rPr>
      </w:pPr>
      <w:r w:rsidRPr="00041110">
        <w:rPr>
          <w:rFonts w:ascii="Calibri" w:eastAsia="Times New Roman" w:hAnsi="Calibri" w:cs="Calibri"/>
          <w:color w:val="000000" w:themeColor="text1"/>
          <w:kern w:val="0"/>
          <w:sz w:val="12"/>
          <w:szCs w:val="12"/>
          <w:lang w:eastAsia="fr-FR"/>
          <w14:ligatures w14:val="none"/>
        </w:rPr>
        <w:t xml:space="preserve">Substrats : Fonctions </w:t>
      </w:r>
      <w:proofErr w:type="gramStart"/>
      <w:r w:rsidRPr="00041110">
        <w:rPr>
          <w:rFonts w:ascii="Calibri" w:eastAsia="Times New Roman" w:hAnsi="Calibri" w:cs="Calibri"/>
          <w:color w:val="000000" w:themeColor="text1"/>
          <w:kern w:val="0"/>
          <w:sz w:val="12"/>
          <w:szCs w:val="12"/>
          <w:lang w:eastAsia="fr-FR"/>
          <w14:ligatures w14:val="none"/>
        </w:rPr>
        <w:t>nucléophiles:</w:t>
      </w:r>
      <w:proofErr w:type="gramEnd"/>
      <w:r w:rsidRPr="00041110">
        <w:rPr>
          <w:rFonts w:ascii="Calibri" w:eastAsia="Times New Roman" w:hAnsi="Calibri" w:cs="Calibri"/>
          <w:color w:val="000000" w:themeColor="text1"/>
          <w:kern w:val="0"/>
          <w:sz w:val="12"/>
          <w:szCs w:val="12"/>
          <w:lang w:eastAsia="fr-FR"/>
          <w14:ligatures w14:val="none"/>
        </w:rPr>
        <w:t xml:space="preserve"> OH, COOH, NH2, NHR, SH : Endogènes: bilirubine, hormones, vitamines liposolubles/  Xénobiotiques et métabolites des xénobiotiques</w:t>
      </w:r>
    </w:p>
    <w:p w14:paraId="4CC24C90" w14:textId="75265DDA" w:rsidR="00041110" w:rsidRPr="00041110" w:rsidRDefault="00041110" w:rsidP="00041110">
      <w:pPr>
        <w:spacing w:after="0" w:line="240" w:lineRule="auto"/>
        <w:rPr>
          <w:rFonts w:ascii="Calibri" w:eastAsia="Times New Roman" w:hAnsi="Calibri" w:cs="Calibri"/>
          <w:color w:val="000000" w:themeColor="text1"/>
          <w:kern w:val="0"/>
          <w:sz w:val="12"/>
          <w:szCs w:val="12"/>
          <w:lang w:eastAsia="fr-FR"/>
          <w14:ligatures w14:val="none"/>
        </w:rPr>
      </w:pPr>
      <w:r w:rsidRPr="00041110">
        <w:rPr>
          <w:rFonts w:ascii="Calibri" w:eastAsia="Times New Roman" w:hAnsi="Calibri" w:cs="Calibri"/>
          <w:color w:val="000000" w:themeColor="text1"/>
          <w:kern w:val="0"/>
          <w:sz w:val="12"/>
          <w:szCs w:val="12"/>
          <w:lang w:eastAsia="fr-FR"/>
          <w14:ligatures w14:val="none"/>
        </w:rPr>
        <w:t xml:space="preserve">Bilan des </w:t>
      </w:r>
      <w:proofErr w:type="gramStart"/>
      <w:r w:rsidRPr="00041110">
        <w:rPr>
          <w:rFonts w:ascii="Calibri" w:eastAsia="Times New Roman" w:hAnsi="Calibri" w:cs="Calibri"/>
          <w:color w:val="000000" w:themeColor="text1"/>
          <w:kern w:val="0"/>
          <w:sz w:val="12"/>
          <w:szCs w:val="12"/>
          <w:lang w:eastAsia="fr-FR"/>
          <w14:ligatures w14:val="none"/>
        </w:rPr>
        <w:t>réactions:</w:t>
      </w:r>
      <w:proofErr w:type="gramEnd"/>
      <w:r w:rsidRPr="00041110">
        <w:rPr>
          <w:rFonts w:ascii="Calibri" w:eastAsia="Times New Roman" w:hAnsi="Calibri" w:cs="Calibri"/>
          <w:color w:val="000000" w:themeColor="text1"/>
          <w:kern w:val="0"/>
          <w:sz w:val="12"/>
          <w:szCs w:val="12"/>
          <w:lang w:eastAsia="fr-FR"/>
          <w14:ligatures w14:val="none"/>
        </w:rPr>
        <w:t xml:space="preserve"> dérivés O-, S-, ou N- </w:t>
      </w:r>
      <w:proofErr w:type="spellStart"/>
      <w:r w:rsidRPr="00041110">
        <w:rPr>
          <w:rFonts w:ascii="Calibri" w:eastAsia="Times New Roman" w:hAnsi="Calibri" w:cs="Calibri"/>
          <w:color w:val="000000" w:themeColor="text1"/>
          <w:kern w:val="0"/>
          <w:sz w:val="12"/>
          <w:szCs w:val="12"/>
          <w:lang w:eastAsia="fr-FR"/>
          <w14:ligatures w14:val="none"/>
        </w:rPr>
        <w:t>glucuronoconjugués</w:t>
      </w:r>
      <w:proofErr w:type="spellEnd"/>
      <w:r w:rsidRPr="00041110">
        <w:rPr>
          <w:rFonts w:ascii="Calibri" w:eastAsia="Times New Roman" w:hAnsi="Calibri" w:cs="Calibri"/>
          <w:color w:val="000000" w:themeColor="text1"/>
          <w:kern w:val="0"/>
          <w:sz w:val="12"/>
          <w:szCs w:val="12"/>
          <w:lang w:eastAsia="fr-FR"/>
          <w14:ligatures w14:val="none"/>
        </w:rPr>
        <w:t xml:space="preserve"> polaires (urine, bile)</w:t>
      </w:r>
    </w:p>
    <w:p w14:paraId="62888283" w14:textId="2E99291B" w:rsidR="00041110" w:rsidRPr="00041110" w:rsidRDefault="00041110" w:rsidP="00041110">
      <w:pPr>
        <w:spacing w:after="0" w:line="240" w:lineRule="auto"/>
        <w:rPr>
          <w:rFonts w:ascii="Calibri" w:eastAsia="Times New Roman" w:hAnsi="Calibri" w:cs="Calibri"/>
          <w:color w:val="000000" w:themeColor="text1"/>
          <w:kern w:val="0"/>
          <w:sz w:val="12"/>
          <w:szCs w:val="12"/>
          <w:lang w:eastAsia="fr-FR"/>
          <w14:ligatures w14:val="none"/>
        </w:rPr>
      </w:pPr>
      <w:r w:rsidRPr="00041110">
        <w:rPr>
          <w:rFonts w:ascii="Calibri" w:eastAsia="Times New Roman" w:hAnsi="Calibri" w:cs="Calibri"/>
          <w:color w:val="000000" w:themeColor="text1"/>
          <w:kern w:val="0"/>
          <w:sz w:val="12"/>
          <w:szCs w:val="12"/>
          <w:lang w:eastAsia="fr-FR"/>
          <w14:ligatures w14:val="none"/>
        </w:rPr>
        <w:t xml:space="preserve">Effet toxique </w:t>
      </w:r>
      <w:proofErr w:type="gramStart"/>
      <w:r w:rsidRPr="00041110">
        <w:rPr>
          <w:rFonts w:ascii="Calibri" w:eastAsia="Times New Roman" w:hAnsi="Calibri" w:cs="Calibri"/>
          <w:color w:val="000000" w:themeColor="text1"/>
          <w:kern w:val="0"/>
          <w:sz w:val="12"/>
          <w:szCs w:val="12"/>
          <w:lang w:eastAsia="fr-FR"/>
          <w14:ligatures w14:val="none"/>
        </w:rPr>
        <w:t>si:</w:t>
      </w:r>
      <w:proofErr w:type="gramEnd"/>
      <w:r w:rsidRPr="00041110">
        <w:rPr>
          <w:rFonts w:ascii="Calibri" w:eastAsia="Times New Roman" w:hAnsi="Calibri" w:cs="Calibri"/>
          <w:color w:val="000000" w:themeColor="text1"/>
          <w:kern w:val="0"/>
          <w:sz w:val="12"/>
          <w:szCs w:val="12"/>
          <w:lang w:eastAsia="fr-FR"/>
          <w14:ligatures w14:val="none"/>
        </w:rPr>
        <w:t xml:space="preserve"> </w:t>
      </w:r>
      <w:r w:rsidRPr="00041110">
        <w:rPr>
          <w:rFonts w:ascii="Calibri" w:eastAsia="Times New Roman" w:hAnsi="Calibri" w:cs="Calibri"/>
          <w:b/>
          <w:bCs/>
          <w:color w:val="000000" w:themeColor="text1"/>
          <w:kern w:val="0"/>
          <w:sz w:val="12"/>
          <w:szCs w:val="12"/>
          <w:lang w:eastAsia="fr-FR"/>
          <w14:ligatures w14:val="none"/>
        </w:rPr>
        <w:t>Variation de pH</w:t>
      </w:r>
      <w:r w:rsidRPr="00041110">
        <w:rPr>
          <w:rFonts w:ascii="Calibri" w:eastAsia="Times New Roman" w:hAnsi="Calibri" w:cs="Calibri"/>
          <w:color w:val="000000" w:themeColor="text1"/>
          <w:kern w:val="0"/>
          <w:sz w:val="12"/>
          <w:szCs w:val="12"/>
          <w:lang w:eastAsia="fr-FR"/>
          <w14:ligatures w14:val="none"/>
        </w:rPr>
        <w:t xml:space="preserve"> (urine) = hydrolyse = rupture de la liaison </w:t>
      </w:r>
      <w:proofErr w:type="spellStart"/>
      <w:r w:rsidRPr="00041110">
        <w:rPr>
          <w:rFonts w:ascii="Calibri" w:eastAsia="Times New Roman" w:hAnsi="Calibri" w:cs="Calibri"/>
          <w:color w:val="000000" w:themeColor="text1"/>
          <w:kern w:val="0"/>
          <w:sz w:val="12"/>
          <w:szCs w:val="12"/>
          <w:lang w:eastAsia="fr-FR"/>
          <w14:ligatures w14:val="none"/>
        </w:rPr>
        <w:t>Gluc</w:t>
      </w:r>
      <w:proofErr w:type="spellEnd"/>
      <w:r w:rsidRPr="00041110">
        <w:rPr>
          <w:rFonts w:ascii="Calibri" w:eastAsia="Times New Roman" w:hAnsi="Calibri" w:cs="Calibri"/>
          <w:color w:val="000000" w:themeColor="text1"/>
          <w:kern w:val="0"/>
          <w:sz w:val="12"/>
          <w:szCs w:val="12"/>
          <w:lang w:eastAsia="fr-FR"/>
          <w14:ligatures w14:val="none"/>
        </w:rPr>
        <w:t xml:space="preserve">-substrat/ </w:t>
      </w:r>
      <w:r w:rsidRPr="00041110">
        <w:rPr>
          <w:rFonts w:ascii="Calibri" w:eastAsia="Times New Roman" w:hAnsi="Calibri" w:cs="Calibri"/>
          <w:b/>
          <w:bCs/>
          <w:color w:val="000000" w:themeColor="text1"/>
          <w:kern w:val="0"/>
          <w:sz w:val="12"/>
          <w:szCs w:val="12"/>
          <w:lang w:eastAsia="fr-FR"/>
          <w14:ligatures w14:val="none"/>
        </w:rPr>
        <w:t>Glucuronidases</w:t>
      </w:r>
      <w:r w:rsidRPr="00041110">
        <w:rPr>
          <w:rFonts w:ascii="Calibri" w:eastAsia="Times New Roman" w:hAnsi="Calibri" w:cs="Calibri"/>
          <w:color w:val="000000" w:themeColor="text1"/>
          <w:kern w:val="0"/>
          <w:sz w:val="12"/>
          <w:szCs w:val="12"/>
          <w:lang w:eastAsia="fr-FR"/>
          <w14:ligatures w14:val="none"/>
        </w:rPr>
        <w:t xml:space="preserve"> bactériennes ou virales (intestin)</w:t>
      </w:r>
    </w:p>
    <w:p w14:paraId="180F670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 : ß </w:t>
      </w:r>
      <w:proofErr w:type="spellStart"/>
      <w:r w:rsidRPr="00EF6AAB">
        <w:rPr>
          <w:rFonts w:ascii="Calibri" w:hAnsi="Calibri" w:cs="Calibri"/>
          <w:sz w:val="12"/>
          <w:szCs w:val="12"/>
        </w:rPr>
        <w:t>napthtylamine</w:t>
      </w:r>
      <w:proofErr w:type="spellEnd"/>
      <w:r w:rsidRPr="00EF6AAB">
        <w:rPr>
          <w:rFonts w:ascii="Calibri" w:hAnsi="Calibri" w:cs="Calibri"/>
          <w:sz w:val="12"/>
          <w:szCs w:val="12"/>
        </w:rPr>
        <w:t xml:space="preserve">, oxydée par CYP, et ensuite est </w:t>
      </w:r>
      <w:proofErr w:type="spellStart"/>
      <w:r w:rsidRPr="00EF6AAB">
        <w:rPr>
          <w:rFonts w:ascii="Calibri" w:hAnsi="Calibri" w:cs="Calibri"/>
          <w:sz w:val="12"/>
          <w:szCs w:val="12"/>
        </w:rPr>
        <w:t>glucuronoconjuguée</w:t>
      </w:r>
      <w:proofErr w:type="spellEnd"/>
      <w:r w:rsidRPr="00EF6AAB">
        <w:rPr>
          <w:rFonts w:ascii="Calibri" w:hAnsi="Calibri" w:cs="Calibri"/>
          <w:sz w:val="12"/>
          <w:szCs w:val="12"/>
        </w:rPr>
        <w:t xml:space="preserve"> au niveau de l'amine NH (très important au niveau de la toxicité).</w:t>
      </w:r>
    </w:p>
    <w:p w14:paraId="21EF6DAD" w14:textId="32B66109"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Ls amines aromatiques</w:t>
      </w:r>
      <w:r w:rsidR="00041110">
        <w:rPr>
          <w:rFonts w:ascii="Calibri" w:hAnsi="Calibri" w:cs="Calibri"/>
          <w:sz w:val="12"/>
          <w:szCs w:val="12"/>
        </w:rPr>
        <w:t> :</w:t>
      </w:r>
      <w:r w:rsidRPr="00EF6AAB">
        <w:rPr>
          <w:rFonts w:ascii="Calibri" w:hAnsi="Calibri" w:cs="Calibri"/>
          <w:sz w:val="12"/>
          <w:szCs w:val="12"/>
        </w:rPr>
        <w:t xml:space="preserve"> colorants, sont hydroxylé pour faire hydroxylamines = électrophiles = susceptibles de faire des adduits à </w:t>
      </w:r>
      <w:proofErr w:type="spellStart"/>
      <w:r w:rsidRPr="00EF6AAB">
        <w:rPr>
          <w:rFonts w:ascii="Calibri" w:hAnsi="Calibri" w:cs="Calibri"/>
          <w:sz w:val="12"/>
          <w:szCs w:val="12"/>
        </w:rPr>
        <w:t>l'aDN</w:t>
      </w:r>
      <w:proofErr w:type="spellEnd"/>
      <w:r w:rsidRPr="00EF6AAB">
        <w:rPr>
          <w:rFonts w:ascii="Calibri" w:hAnsi="Calibri" w:cs="Calibri"/>
          <w:sz w:val="12"/>
          <w:szCs w:val="12"/>
        </w:rPr>
        <w:t>, notamment au niveau de la vessie → cancer de la vessie.</w:t>
      </w:r>
    </w:p>
    <w:p w14:paraId="444D4A75" w14:textId="7B65F926"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Propriétés des </w:t>
      </w:r>
      <w:proofErr w:type="spellStart"/>
      <w:r w:rsidRPr="00EF6AAB">
        <w:rPr>
          <w:rFonts w:ascii="Calibri" w:hAnsi="Calibri" w:cs="Calibri"/>
          <w:sz w:val="12"/>
          <w:szCs w:val="12"/>
        </w:rPr>
        <w:t>glucuronides</w:t>
      </w:r>
      <w:proofErr w:type="spellEnd"/>
      <w:r w:rsidRPr="00EF6AAB">
        <w:rPr>
          <w:rFonts w:ascii="Calibri" w:hAnsi="Calibri" w:cs="Calibri"/>
          <w:sz w:val="12"/>
          <w:szCs w:val="12"/>
        </w:rPr>
        <w:t xml:space="preserve"> : solubles dans l'eau, polaire, sans dommages (sauf si </w:t>
      </w:r>
      <w:proofErr w:type="spellStart"/>
      <w:r w:rsidRPr="00EF6AAB">
        <w:rPr>
          <w:rFonts w:ascii="Calibri" w:hAnsi="Calibri" w:cs="Calibri"/>
          <w:sz w:val="12"/>
          <w:szCs w:val="12"/>
        </w:rPr>
        <w:t>déconjugaison</w:t>
      </w:r>
      <w:proofErr w:type="spellEnd"/>
      <w:r w:rsidRPr="00EF6AAB">
        <w:rPr>
          <w:rFonts w:ascii="Calibri" w:hAnsi="Calibri" w:cs="Calibri"/>
          <w:sz w:val="12"/>
          <w:szCs w:val="12"/>
        </w:rPr>
        <w:t>). La morphine est</w:t>
      </w:r>
      <w:r w:rsidR="00041110">
        <w:rPr>
          <w:rFonts w:ascii="Calibri" w:hAnsi="Calibri" w:cs="Calibri"/>
          <w:sz w:val="12"/>
          <w:szCs w:val="12"/>
        </w:rPr>
        <w:t xml:space="preserve"> </w:t>
      </w:r>
      <w:proofErr w:type="spellStart"/>
      <w:r w:rsidRPr="00EF6AAB">
        <w:rPr>
          <w:rFonts w:ascii="Calibri" w:hAnsi="Calibri" w:cs="Calibri"/>
          <w:sz w:val="12"/>
          <w:szCs w:val="12"/>
        </w:rPr>
        <w:t>glucuronisé</w:t>
      </w:r>
      <w:proofErr w:type="spellEnd"/>
      <w:r w:rsidRPr="00EF6AAB">
        <w:rPr>
          <w:rFonts w:ascii="Calibri" w:hAnsi="Calibri" w:cs="Calibri"/>
          <w:sz w:val="12"/>
          <w:szCs w:val="12"/>
        </w:rPr>
        <w:t xml:space="preserve"> (en position 6 ou 3, et selon le site → </w:t>
      </w:r>
      <w:proofErr w:type="gramStart"/>
      <w:r w:rsidRPr="00EF6AAB">
        <w:rPr>
          <w:rFonts w:ascii="Calibri" w:hAnsi="Calibri" w:cs="Calibri"/>
          <w:sz w:val="12"/>
          <w:szCs w:val="12"/>
        </w:rPr>
        <w:t>molécules très active</w:t>
      </w:r>
      <w:proofErr w:type="gramEnd"/>
      <w:r w:rsidRPr="00EF6AAB">
        <w:rPr>
          <w:rFonts w:ascii="Calibri" w:hAnsi="Calibri" w:cs="Calibri"/>
          <w:sz w:val="12"/>
          <w:szCs w:val="12"/>
        </w:rPr>
        <w:t xml:space="preserve"> en 6, inactif en 3).</w:t>
      </w:r>
    </w:p>
    <w:p w14:paraId="642E4324" w14:textId="77777777" w:rsidR="00EF6AAB" w:rsidRDefault="00EF6AAB" w:rsidP="00EF6AAB">
      <w:pPr>
        <w:spacing w:after="0" w:line="240" w:lineRule="auto"/>
        <w:rPr>
          <w:rFonts w:ascii="Calibri" w:hAnsi="Calibri" w:cs="Calibri"/>
          <w:sz w:val="12"/>
          <w:szCs w:val="12"/>
        </w:rPr>
      </w:pPr>
    </w:p>
    <w:p w14:paraId="641CCBC4" w14:textId="77777777" w:rsidR="00041110" w:rsidRPr="00041110" w:rsidRDefault="00041110" w:rsidP="00041110">
      <w:pPr>
        <w:spacing w:after="0" w:line="240" w:lineRule="auto"/>
        <w:rPr>
          <w:rFonts w:ascii="Calibri" w:hAnsi="Calibri" w:cs="Calibri"/>
          <w:b/>
          <w:bCs/>
          <w:sz w:val="12"/>
          <w:szCs w:val="12"/>
        </w:rPr>
      </w:pPr>
      <w:r w:rsidRPr="00041110">
        <w:rPr>
          <w:rFonts w:ascii="Calibri" w:hAnsi="Calibri" w:cs="Calibri"/>
          <w:b/>
          <w:bCs/>
          <w:sz w:val="12"/>
          <w:szCs w:val="12"/>
        </w:rPr>
        <w:t>Familles d’</w:t>
      </w:r>
      <w:proofErr w:type="spellStart"/>
      <w:r w:rsidRPr="00041110">
        <w:rPr>
          <w:rFonts w:ascii="Calibri" w:hAnsi="Calibri" w:cs="Calibri"/>
          <w:b/>
          <w:bCs/>
          <w:sz w:val="12"/>
          <w:szCs w:val="12"/>
        </w:rPr>
        <w:t>UGTs</w:t>
      </w:r>
      <w:proofErr w:type="spellEnd"/>
    </w:p>
    <w:p w14:paraId="524B6450" w14:textId="465C95AF" w:rsidR="00041110" w:rsidRPr="00041110" w:rsidRDefault="00041110" w:rsidP="00041110">
      <w:pPr>
        <w:spacing w:after="0" w:line="240" w:lineRule="auto"/>
        <w:rPr>
          <w:rFonts w:ascii="Calibri" w:hAnsi="Calibri" w:cs="Calibri"/>
          <w:sz w:val="12"/>
          <w:szCs w:val="12"/>
        </w:rPr>
      </w:pPr>
      <w:r w:rsidRPr="00041110">
        <w:rPr>
          <w:rFonts w:ascii="Calibri" w:hAnsi="Calibri" w:cs="Calibri"/>
          <w:sz w:val="12"/>
          <w:szCs w:val="12"/>
        </w:rPr>
        <w:t>UGT</w:t>
      </w:r>
      <w:proofErr w:type="gramStart"/>
      <w:r w:rsidRPr="00041110">
        <w:rPr>
          <w:rFonts w:ascii="Calibri" w:hAnsi="Calibri" w:cs="Calibri"/>
          <w:sz w:val="12"/>
          <w:szCs w:val="12"/>
        </w:rPr>
        <w:t>1:</w:t>
      </w:r>
      <w:proofErr w:type="gramEnd"/>
      <w:r w:rsidRPr="00041110">
        <w:rPr>
          <w:rFonts w:ascii="Calibri" w:hAnsi="Calibri" w:cs="Calibri"/>
          <w:sz w:val="12"/>
          <w:szCs w:val="12"/>
        </w:rPr>
        <w:t xml:space="preserve"> Substrats: bilirubine (mutation = hyperbilirubinémie = Syndrome de</w:t>
      </w:r>
      <w:r>
        <w:rPr>
          <w:rFonts w:ascii="Calibri" w:hAnsi="Calibri" w:cs="Calibri"/>
          <w:sz w:val="12"/>
          <w:szCs w:val="12"/>
        </w:rPr>
        <w:t xml:space="preserve"> </w:t>
      </w:r>
      <w:r w:rsidRPr="00041110">
        <w:rPr>
          <w:rFonts w:ascii="Calibri" w:hAnsi="Calibri" w:cs="Calibri"/>
          <w:sz w:val="12"/>
          <w:szCs w:val="12"/>
        </w:rPr>
        <w:t xml:space="preserve">Gilbert, sans gravité, et de </w:t>
      </w:r>
      <w:proofErr w:type="spellStart"/>
      <w:r w:rsidRPr="00041110">
        <w:rPr>
          <w:rFonts w:ascii="Calibri" w:hAnsi="Calibri" w:cs="Calibri"/>
          <w:sz w:val="12"/>
          <w:szCs w:val="12"/>
        </w:rPr>
        <w:t>Crigler</w:t>
      </w:r>
      <w:proofErr w:type="spellEnd"/>
      <w:r w:rsidRPr="00041110">
        <w:rPr>
          <w:rFonts w:ascii="Calibri" w:hAnsi="Calibri" w:cs="Calibri"/>
          <w:sz w:val="12"/>
          <w:szCs w:val="12"/>
        </w:rPr>
        <w:t xml:space="preserve"> </w:t>
      </w:r>
      <w:proofErr w:type="spellStart"/>
      <w:r w:rsidRPr="00041110">
        <w:rPr>
          <w:rFonts w:ascii="Calibri" w:hAnsi="Calibri" w:cs="Calibri"/>
          <w:sz w:val="12"/>
          <w:szCs w:val="12"/>
        </w:rPr>
        <w:t>Najjar</w:t>
      </w:r>
      <w:proofErr w:type="spellEnd"/>
      <w:r w:rsidRPr="00041110">
        <w:rPr>
          <w:rFonts w:ascii="Calibri" w:hAnsi="Calibri" w:cs="Calibri"/>
          <w:sz w:val="12"/>
          <w:szCs w:val="12"/>
        </w:rPr>
        <w:t>, mortel à la naissance), phénols,</w:t>
      </w:r>
      <w:r>
        <w:rPr>
          <w:rFonts w:ascii="Calibri" w:hAnsi="Calibri" w:cs="Calibri"/>
          <w:sz w:val="12"/>
          <w:szCs w:val="12"/>
        </w:rPr>
        <w:t xml:space="preserve"> </w:t>
      </w:r>
      <w:r w:rsidRPr="00041110">
        <w:rPr>
          <w:rFonts w:ascii="Calibri" w:hAnsi="Calibri" w:cs="Calibri"/>
          <w:sz w:val="12"/>
          <w:szCs w:val="12"/>
        </w:rPr>
        <w:t>quinones, dérivés des HAP</w:t>
      </w:r>
    </w:p>
    <w:p w14:paraId="31742FCC" w14:textId="77777777" w:rsidR="00041110" w:rsidRDefault="00041110" w:rsidP="00041110">
      <w:pPr>
        <w:spacing w:after="0" w:line="240" w:lineRule="auto"/>
        <w:rPr>
          <w:rFonts w:ascii="Calibri" w:hAnsi="Calibri" w:cs="Calibri"/>
          <w:sz w:val="12"/>
          <w:szCs w:val="12"/>
        </w:rPr>
      </w:pPr>
      <w:r w:rsidRPr="00041110">
        <w:rPr>
          <w:rFonts w:ascii="Calibri" w:hAnsi="Calibri" w:cs="Calibri"/>
          <w:sz w:val="12"/>
          <w:szCs w:val="12"/>
        </w:rPr>
        <w:t>UGT</w:t>
      </w:r>
      <w:proofErr w:type="gramStart"/>
      <w:r w:rsidRPr="00041110">
        <w:rPr>
          <w:rFonts w:ascii="Calibri" w:hAnsi="Calibri" w:cs="Calibri"/>
          <w:sz w:val="12"/>
          <w:szCs w:val="12"/>
        </w:rPr>
        <w:t>2:</w:t>
      </w:r>
      <w:proofErr w:type="gramEnd"/>
      <w:r w:rsidRPr="00041110">
        <w:rPr>
          <w:rFonts w:ascii="Calibri" w:hAnsi="Calibri" w:cs="Calibri"/>
          <w:sz w:val="12"/>
          <w:szCs w:val="12"/>
        </w:rPr>
        <w:t xml:space="preserve"> Inductibles par le phénobarbital, HAP, rifampicine, stéroïdes contraceptifs</w:t>
      </w:r>
    </w:p>
    <w:p w14:paraId="260961EF" w14:textId="77777777" w:rsidR="00041110" w:rsidRDefault="00041110" w:rsidP="00041110">
      <w:pPr>
        <w:spacing w:after="0" w:line="240" w:lineRule="auto"/>
        <w:rPr>
          <w:rFonts w:ascii="Calibri" w:hAnsi="Calibri" w:cs="Calibri"/>
          <w:sz w:val="12"/>
          <w:szCs w:val="12"/>
        </w:rPr>
      </w:pPr>
    </w:p>
    <w:p w14:paraId="0E1F1E8F" w14:textId="6A134198" w:rsidR="00041110" w:rsidRPr="00041110" w:rsidRDefault="00041110" w:rsidP="00041110">
      <w:pPr>
        <w:spacing w:after="0" w:line="240" w:lineRule="auto"/>
        <w:rPr>
          <w:rFonts w:ascii="Calibri" w:hAnsi="Calibri" w:cs="Calibri"/>
          <w:sz w:val="12"/>
          <w:szCs w:val="12"/>
        </w:rPr>
      </w:pPr>
      <w:proofErr w:type="spellStart"/>
      <w:r w:rsidRPr="00041110">
        <w:rPr>
          <w:rFonts w:ascii="Calibri" w:hAnsi="Calibri" w:cs="Calibri"/>
          <w:b/>
          <w:bCs/>
          <w:sz w:val="12"/>
          <w:szCs w:val="12"/>
        </w:rPr>
        <w:t>Glucuronides</w:t>
      </w:r>
      <w:proofErr w:type="spellEnd"/>
      <w:r w:rsidRPr="00041110">
        <w:rPr>
          <w:rFonts w:ascii="Calibri" w:hAnsi="Calibri" w:cs="Calibri"/>
          <w:b/>
          <w:bCs/>
          <w:sz w:val="12"/>
          <w:szCs w:val="12"/>
        </w:rPr>
        <w:t> </w:t>
      </w:r>
      <w:r>
        <w:rPr>
          <w:rFonts w:ascii="Calibri" w:hAnsi="Calibri" w:cs="Calibri"/>
          <w:sz w:val="12"/>
          <w:szCs w:val="12"/>
        </w:rPr>
        <w:t xml:space="preserve">: </w:t>
      </w:r>
      <w:r w:rsidRPr="00041110">
        <w:rPr>
          <w:rFonts w:ascii="Calibri" w:hAnsi="Calibri" w:cs="Calibri"/>
          <w:sz w:val="12"/>
          <w:szCs w:val="12"/>
        </w:rPr>
        <w:t>Généralement inactifs</w:t>
      </w:r>
      <w:r>
        <w:rPr>
          <w:rFonts w:ascii="Calibri" w:hAnsi="Calibri" w:cs="Calibri"/>
          <w:sz w:val="12"/>
          <w:szCs w:val="12"/>
        </w:rPr>
        <w:t xml:space="preserve">/ </w:t>
      </w:r>
      <w:proofErr w:type="gramStart"/>
      <w:r w:rsidRPr="00041110">
        <w:rPr>
          <w:rFonts w:ascii="Calibri" w:hAnsi="Calibri" w:cs="Calibri"/>
          <w:sz w:val="12"/>
          <w:szCs w:val="12"/>
        </w:rPr>
        <w:t>Morphine:</w:t>
      </w:r>
      <w:proofErr w:type="gramEnd"/>
      <w:r w:rsidRPr="00041110">
        <w:rPr>
          <w:rFonts w:ascii="Calibri" w:hAnsi="Calibri" w:cs="Calibri"/>
          <w:sz w:val="12"/>
          <w:szCs w:val="12"/>
        </w:rPr>
        <w:t xml:space="preserve"> </w:t>
      </w:r>
      <w:proofErr w:type="spellStart"/>
      <w:r w:rsidRPr="00041110">
        <w:rPr>
          <w:rFonts w:ascii="Calibri" w:hAnsi="Calibri" w:cs="Calibri"/>
          <w:sz w:val="12"/>
          <w:szCs w:val="12"/>
        </w:rPr>
        <w:t>glucuronide</w:t>
      </w:r>
      <w:proofErr w:type="spellEnd"/>
      <w:r w:rsidRPr="00041110">
        <w:rPr>
          <w:rFonts w:ascii="Calibri" w:hAnsi="Calibri" w:cs="Calibri"/>
          <w:sz w:val="12"/>
          <w:szCs w:val="12"/>
        </w:rPr>
        <w:t xml:space="preserve"> en 6 très actif (antalgique), inactif en position 3</w:t>
      </w:r>
      <w:r>
        <w:rPr>
          <w:rFonts w:ascii="Calibri" w:hAnsi="Calibri" w:cs="Calibri"/>
          <w:sz w:val="12"/>
          <w:szCs w:val="12"/>
        </w:rPr>
        <w:t xml:space="preserve">/ </w:t>
      </w:r>
      <w:r w:rsidRPr="00041110">
        <w:rPr>
          <w:rFonts w:ascii="Calibri" w:hAnsi="Calibri" w:cs="Calibri"/>
          <w:sz w:val="12"/>
          <w:szCs w:val="12"/>
        </w:rPr>
        <w:t xml:space="preserve">AINS: </w:t>
      </w:r>
      <w:proofErr w:type="spellStart"/>
      <w:r w:rsidRPr="00041110">
        <w:rPr>
          <w:rFonts w:ascii="Calibri" w:hAnsi="Calibri" w:cs="Calibri"/>
          <w:sz w:val="12"/>
          <w:szCs w:val="12"/>
        </w:rPr>
        <w:t>glucuronides</w:t>
      </w:r>
      <w:proofErr w:type="spellEnd"/>
      <w:r w:rsidRPr="00041110">
        <w:rPr>
          <w:rFonts w:ascii="Calibri" w:hAnsi="Calibri" w:cs="Calibri"/>
          <w:sz w:val="12"/>
          <w:szCs w:val="12"/>
        </w:rPr>
        <w:t xml:space="preserve"> adduits aux protéines = choc anaphylactique</w:t>
      </w:r>
      <w:r>
        <w:rPr>
          <w:rFonts w:ascii="Calibri" w:hAnsi="Calibri" w:cs="Calibri"/>
          <w:sz w:val="12"/>
          <w:szCs w:val="12"/>
        </w:rPr>
        <w:t xml:space="preserve">/ </w:t>
      </w:r>
      <w:r w:rsidRPr="00041110">
        <w:rPr>
          <w:rFonts w:ascii="Calibri" w:hAnsi="Calibri" w:cs="Calibri"/>
          <w:sz w:val="12"/>
          <w:szCs w:val="12"/>
        </w:rPr>
        <w:t>N-hydroxy-</w:t>
      </w:r>
      <w:proofErr w:type="spellStart"/>
      <w:r w:rsidRPr="00041110">
        <w:rPr>
          <w:rFonts w:ascii="Calibri" w:hAnsi="Calibri" w:cs="Calibri"/>
          <w:sz w:val="12"/>
          <w:szCs w:val="12"/>
        </w:rPr>
        <w:t>acétyl</w:t>
      </w:r>
      <w:proofErr w:type="spellEnd"/>
      <w:r w:rsidRPr="00041110">
        <w:rPr>
          <w:rFonts w:ascii="Calibri" w:hAnsi="Calibri" w:cs="Calibri"/>
          <w:sz w:val="12"/>
          <w:szCs w:val="12"/>
        </w:rPr>
        <w:t xml:space="preserve"> </w:t>
      </w:r>
      <w:proofErr w:type="spellStart"/>
      <w:r w:rsidRPr="00041110">
        <w:rPr>
          <w:rFonts w:ascii="Calibri" w:hAnsi="Calibri" w:cs="Calibri"/>
          <w:sz w:val="12"/>
          <w:szCs w:val="12"/>
        </w:rPr>
        <w:t>aminofluorène</w:t>
      </w:r>
      <w:proofErr w:type="spellEnd"/>
      <w:r w:rsidRPr="00041110">
        <w:rPr>
          <w:rFonts w:ascii="Calibri" w:hAnsi="Calibri" w:cs="Calibri"/>
          <w:sz w:val="12"/>
          <w:szCs w:val="12"/>
        </w:rPr>
        <w:t xml:space="preserve">: </w:t>
      </w:r>
      <w:proofErr w:type="spellStart"/>
      <w:r w:rsidRPr="00041110">
        <w:rPr>
          <w:rFonts w:ascii="Calibri" w:hAnsi="Calibri" w:cs="Calibri"/>
          <w:sz w:val="12"/>
          <w:szCs w:val="12"/>
        </w:rPr>
        <w:t>glucuronide</w:t>
      </w:r>
      <w:proofErr w:type="spellEnd"/>
      <w:r w:rsidRPr="00041110">
        <w:rPr>
          <w:rFonts w:ascii="Calibri" w:hAnsi="Calibri" w:cs="Calibri"/>
          <w:sz w:val="12"/>
          <w:szCs w:val="12"/>
        </w:rPr>
        <w:t xml:space="preserve"> cancérigène</w:t>
      </w:r>
      <w:r>
        <w:rPr>
          <w:rFonts w:ascii="Calibri" w:hAnsi="Calibri" w:cs="Calibri"/>
          <w:sz w:val="12"/>
          <w:szCs w:val="12"/>
        </w:rPr>
        <w:t xml:space="preserve">/ </w:t>
      </w:r>
      <w:r w:rsidRPr="00041110">
        <w:rPr>
          <w:rFonts w:ascii="Calibri" w:hAnsi="Calibri" w:cs="Calibri"/>
          <w:sz w:val="12"/>
          <w:szCs w:val="12"/>
        </w:rPr>
        <w:t>AZT: glucuronoconjugaison très rapide = demi-vie courte</w:t>
      </w:r>
    </w:p>
    <w:p w14:paraId="28493EFF" w14:textId="77777777" w:rsidR="00041110" w:rsidRPr="00EF6AAB" w:rsidRDefault="00041110" w:rsidP="00EF6AAB">
      <w:pPr>
        <w:spacing w:after="0" w:line="240" w:lineRule="auto"/>
        <w:rPr>
          <w:rFonts w:ascii="Calibri" w:hAnsi="Calibri" w:cs="Calibri"/>
          <w:sz w:val="12"/>
          <w:szCs w:val="12"/>
        </w:rPr>
      </w:pPr>
    </w:p>
    <w:p w14:paraId="3F68859F" w14:textId="77777777" w:rsidR="00C37AB1" w:rsidRDefault="00041110" w:rsidP="00C37AB1">
      <w:pPr>
        <w:spacing w:after="0" w:line="240" w:lineRule="auto"/>
        <w:rPr>
          <w:rFonts w:ascii="Calibri" w:hAnsi="Calibri" w:cs="Calibri"/>
          <w:sz w:val="12"/>
          <w:szCs w:val="12"/>
        </w:rPr>
      </w:pPr>
      <w:r w:rsidRPr="00041110">
        <w:rPr>
          <w:rFonts w:ascii="Calibri" w:hAnsi="Calibri" w:cs="Calibri"/>
          <w:b/>
          <w:bCs/>
          <w:sz w:val="12"/>
          <w:szCs w:val="12"/>
        </w:rPr>
        <w:t>C</w:t>
      </w:r>
      <w:r w:rsidR="00EF6AAB" w:rsidRPr="00041110">
        <w:rPr>
          <w:rFonts w:ascii="Calibri" w:hAnsi="Calibri" w:cs="Calibri"/>
          <w:b/>
          <w:bCs/>
          <w:sz w:val="12"/>
          <w:szCs w:val="12"/>
        </w:rPr>
        <w:t>- Conjugaison au glutathion</w:t>
      </w:r>
      <w:r w:rsidR="00EF6AAB" w:rsidRPr="00EF6AAB">
        <w:rPr>
          <w:rFonts w:ascii="Calibri" w:hAnsi="Calibri" w:cs="Calibri"/>
          <w:sz w:val="12"/>
          <w:szCs w:val="12"/>
        </w:rPr>
        <w:t xml:space="preserve"> : </w:t>
      </w:r>
      <w:r>
        <w:rPr>
          <w:rFonts w:ascii="Calibri" w:hAnsi="Calibri" w:cs="Calibri"/>
          <w:sz w:val="12"/>
          <w:szCs w:val="12"/>
        </w:rPr>
        <w:t xml:space="preserve">cofacteur : glutathion : </w:t>
      </w:r>
      <w:r w:rsidR="00EF6AAB" w:rsidRPr="00EF6AAB">
        <w:rPr>
          <w:rFonts w:ascii="Calibri" w:hAnsi="Calibri" w:cs="Calibri"/>
          <w:sz w:val="12"/>
          <w:szCs w:val="12"/>
        </w:rPr>
        <w:t xml:space="preserve"> </w:t>
      </w:r>
      <w:r w:rsidRPr="00EF6AAB">
        <w:rPr>
          <w:rFonts w:ascii="Calibri" w:hAnsi="Calibri" w:cs="Calibri"/>
          <w:sz w:val="12"/>
          <w:szCs w:val="12"/>
        </w:rPr>
        <w:t>tripeptide, groupement</w:t>
      </w:r>
      <w:r w:rsidR="00EF6AAB" w:rsidRPr="00EF6AAB">
        <w:rPr>
          <w:rFonts w:ascii="Calibri" w:hAnsi="Calibri" w:cs="Calibri"/>
          <w:sz w:val="12"/>
          <w:szCs w:val="12"/>
        </w:rPr>
        <w:t xml:space="preserve"> réactif</w:t>
      </w:r>
      <w:r>
        <w:rPr>
          <w:rFonts w:ascii="Calibri" w:hAnsi="Calibri" w:cs="Calibri"/>
          <w:sz w:val="12"/>
          <w:szCs w:val="12"/>
        </w:rPr>
        <w:t xml:space="preserve"> : </w:t>
      </w:r>
      <w:r w:rsidR="00EF6AAB" w:rsidRPr="00041110">
        <w:rPr>
          <w:rFonts w:ascii="Calibri" w:hAnsi="Calibri" w:cs="Calibri"/>
          <w:b/>
          <w:bCs/>
          <w:sz w:val="12"/>
          <w:szCs w:val="12"/>
        </w:rPr>
        <w:t>thiol de la cystéine</w:t>
      </w:r>
      <w:r w:rsidR="00EF6AAB" w:rsidRPr="00EF6AAB">
        <w:rPr>
          <w:rFonts w:ascii="Calibri" w:hAnsi="Calibri" w:cs="Calibri"/>
          <w:sz w:val="12"/>
          <w:szCs w:val="12"/>
        </w:rPr>
        <w:t xml:space="preserve"> (2 propriétés : réducteur et nucléophile). </w:t>
      </w:r>
      <w:r w:rsidRPr="00041110">
        <w:rPr>
          <w:rFonts w:ascii="Calibri" w:hAnsi="Calibri" w:cs="Calibri"/>
          <w:b/>
          <w:bCs/>
          <w:sz w:val="12"/>
          <w:szCs w:val="12"/>
        </w:rPr>
        <w:t>Enzyme</w:t>
      </w:r>
      <w:r w:rsidR="00EF6AAB" w:rsidRPr="00041110">
        <w:rPr>
          <w:rFonts w:ascii="Calibri" w:hAnsi="Calibri" w:cs="Calibri"/>
          <w:b/>
          <w:bCs/>
          <w:sz w:val="12"/>
          <w:szCs w:val="12"/>
        </w:rPr>
        <w:t xml:space="preserve"> GST </w:t>
      </w:r>
      <w:r w:rsidR="00EF6AAB" w:rsidRPr="00EF6AAB">
        <w:rPr>
          <w:rFonts w:ascii="Calibri" w:hAnsi="Calibri" w:cs="Calibri"/>
          <w:sz w:val="12"/>
          <w:szCs w:val="12"/>
        </w:rPr>
        <w:t>(glutathion S transférases</w:t>
      </w:r>
      <w:r>
        <w:rPr>
          <w:rFonts w:ascii="Calibri" w:hAnsi="Calibri" w:cs="Calibri"/>
          <w:sz w:val="12"/>
          <w:szCs w:val="12"/>
        </w:rPr>
        <w:t>, dans cytoplasme, RE ou noyau / Foie, rein, poumon, intestin</w:t>
      </w:r>
      <w:r w:rsidR="00EF6AAB" w:rsidRPr="00EF6AAB">
        <w:rPr>
          <w:rFonts w:ascii="Calibri" w:hAnsi="Calibri" w:cs="Calibri"/>
          <w:sz w:val="12"/>
          <w:szCs w:val="12"/>
        </w:rPr>
        <w:t xml:space="preserve">). </w:t>
      </w:r>
      <w:r>
        <w:rPr>
          <w:rFonts w:ascii="Calibri" w:hAnsi="Calibri" w:cs="Calibri"/>
          <w:sz w:val="12"/>
          <w:szCs w:val="12"/>
        </w:rPr>
        <w:t>S</w:t>
      </w:r>
      <w:r w:rsidR="00EF6AAB" w:rsidRPr="00EF6AAB">
        <w:rPr>
          <w:rFonts w:ascii="Calibri" w:hAnsi="Calibri" w:cs="Calibri"/>
          <w:sz w:val="12"/>
          <w:szCs w:val="12"/>
        </w:rPr>
        <w:t xml:space="preserve">ubstrat : </w:t>
      </w:r>
      <w:r>
        <w:rPr>
          <w:rFonts w:ascii="Calibri" w:hAnsi="Calibri" w:cs="Calibri"/>
          <w:sz w:val="12"/>
          <w:szCs w:val="12"/>
        </w:rPr>
        <w:t xml:space="preserve">carbones </w:t>
      </w:r>
      <w:r w:rsidR="00EF6AAB" w:rsidRPr="00041110">
        <w:rPr>
          <w:rFonts w:ascii="Calibri" w:hAnsi="Calibri" w:cs="Calibri"/>
          <w:b/>
          <w:bCs/>
          <w:sz w:val="12"/>
          <w:szCs w:val="12"/>
        </w:rPr>
        <w:t>électrophiles</w:t>
      </w:r>
      <w:r w:rsidR="00EF6AAB" w:rsidRPr="00EF6AAB">
        <w:rPr>
          <w:rFonts w:ascii="Calibri" w:hAnsi="Calibri" w:cs="Calibri"/>
          <w:sz w:val="12"/>
          <w:szCs w:val="12"/>
        </w:rPr>
        <w:t xml:space="preserve"> (seront détoxifiés, en particulier les époxydes), des radicaux, et des médicament (paracétamol, certains anticancéreux</w:t>
      </w:r>
      <w:proofErr w:type="gramStart"/>
      <w:r w:rsidR="00EF6AAB" w:rsidRPr="00EF6AAB">
        <w:rPr>
          <w:rFonts w:ascii="Calibri" w:hAnsi="Calibri" w:cs="Calibri"/>
          <w:sz w:val="12"/>
          <w:szCs w:val="12"/>
        </w:rPr>
        <w:t xml:space="preserve"> ..</w:t>
      </w:r>
      <w:proofErr w:type="gramEnd"/>
      <w:r w:rsidR="00EF6AAB" w:rsidRPr="00EF6AAB">
        <w:rPr>
          <w:rFonts w:ascii="Calibri" w:hAnsi="Calibri" w:cs="Calibri"/>
          <w:sz w:val="12"/>
          <w:szCs w:val="12"/>
        </w:rPr>
        <w:t>).</w:t>
      </w:r>
      <w:r w:rsidR="00C37AB1">
        <w:rPr>
          <w:rFonts w:ascii="Calibri" w:hAnsi="Calibri" w:cs="Calibri"/>
          <w:sz w:val="12"/>
          <w:szCs w:val="12"/>
        </w:rPr>
        <w:t xml:space="preserve"> Formation de </w:t>
      </w:r>
      <w:r w:rsidR="00C37AB1" w:rsidRPr="00C37AB1">
        <w:rPr>
          <w:rFonts w:ascii="Calibri" w:hAnsi="Calibri" w:cs="Calibri"/>
          <w:b/>
          <w:bCs/>
          <w:sz w:val="12"/>
          <w:szCs w:val="12"/>
        </w:rPr>
        <w:t>conjugués mercatiques par attaque nucléophile du thiol</w:t>
      </w:r>
      <w:r w:rsidR="00C37AB1">
        <w:rPr>
          <w:rFonts w:ascii="Calibri" w:hAnsi="Calibri" w:cs="Calibri"/>
          <w:sz w:val="12"/>
          <w:szCs w:val="12"/>
        </w:rPr>
        <w:t> </w:t>
      </w:r>
      <w:r w:rsidR="00EF6AAB" w:rsidRPr="00EF6AAB">
        <w:rPr>
          <w:rFonts w:ascii="Calibri" w:hAnsi="Calibri" w:cs="Calibri"/>
          <w:sz w:val="12"/>
          <w:szCs w:val="12"/>
        </w:rPr>
        <w:t xml:space="preserve">→ d'abord conjugaison avec une R, puis libération de la fonction amine de la cystéine, et élimination de la glycine → </w:t>
      </w:r>
      <w:proofErr w:type="gramStart"/>
      <w:r w:rsidR="00EF6AAB" w:rsidRPr="00EF6AAB">
        <w:rPr>
          <w:rFonts w:ascii="Calibri" w:hAnsi="Calibri" w:cs="Calibri"/>
          <w:sz w:val="12"/>
          <w:szCs w:val="12"/>
        </w:rPr>
        <w:t>cystéine couplé</w:t>
      </w:r>
      <w:proofErr w:type="gramEnd"/>
      <w:r w:rsidR="00EF6AAB" w:rsidRPr="00EF6AAB">
        <w:rPr>
          <w:rFonts w:ascii="Calibri" w:hAnsi="Calibri" w:cs="Calibri"/>
          <w:sz w:val="12"/>
          <w:szCs w:val="12"/>
        </w:rPr>
        <w:t xml:space="preserve"> à thiol conjugué et NH2, et couplage sur le NH2 d'un </w:t>
      </w:r>
      <w:proofErr w:type="spellStart"/>
      <w:r w:rsidR="00EF6AAB" w:rsidRPr="00EF6AAB">
        <w:rPr>
          <w:rFonts w:ascii="Calibri" w:hAnsi="Calibri" w:cs="Calibri"/>
          <w:sz w:val="12"/>
          <w:szCs w:val="12"/>
        </w:rPr>
        <w:t>acétylCoA</w:t>
      </w:r>
      <w:proofErr w:type="spellEnd"/>
      <w:r w:rsidR="00EF6AAB" w:rsidRPr="00EF6AAB">
        <w:rPr>
          <w:rFonts w:ascii="Calibri" w:hAnsi="Calibri" w:cs="Calibri"/>
          <w:sz w:val="12"/>
          <w:szCs w:val="12"/>
        </w:rPr>
        <w:t xml:space="preserve"> → dérivé </w:t>
      </w:r>
      <w:proofErr w:type="spellStart"/>
      <w:r w:rsidR="00EF6AAB" w:rsidRPr="00EF6AAB">
        <w:rPr>
          <w:rFonts w:ascii="Calibri" w:hAnsi="Calibri" w:cs="Calibri"/>
          <w:sz w:val="12"/>
          <w:szCs w:val="12"/>
        </w:rPr>
        <w:t>mercapturique</w:t>
      </w:r>
      <w:proofErr w:type="spellEnd"/>
      <w:r w:rsidR="00EF6AAB" w:rsidRPr="00EF6AAB">
        <w:rPr>
          <w:rFonts w:ascii="Calibri" w:hAnsi="Calibri" w:cs="Calibri"/>
          <w:sz w:val="12"/>
          <w:szCs w:val="12"/>
        </w:rPr>
        <w:t xml:space="preserve"> qu'on retrouve dans l'urine.</w:t>
      </w:r>
    </w:p>
    <w:p w14:paraId="540FB393" w14:textId="1210CEFC" w:rsidR="00C37AB1" w:rsidRPr="00C37AB1" w:rsidRDefault="00C37AB1" w:rsidP="00C37AB1">
      <w:pPr>
        <w:spacing w:after="0" w:line="240" w:lineRule="auto"/>
        <w:rPr>
          <w:rFonts w:ascii="Calibri" w:hAnsi="Calibri" w:cs="Calibri"/>
          <w:sz w:val="12"/>
          <w:szCs w:val="12"/>
        </w:rPr>
      </w:pPr>
      <w:r w:rsidRPr="00C37AB1">
        <w:rPr>
          <w:rFonts w:ascii="Calibri" w:hAnsi="Calibri" w:cs="Calibri"/>
          <w:b/>
          <w:bCs/>
          <w:sz w:val="12"/>
          <w:szCs w:val="12"/>
        </w:rPr>
        <w:t>GST inductibles par les HAP, le phénobarbital</w:t>
      </w:r>
      <w:r>
        <w:rPr>
          <w:rFonts w:ascii="Calibri" w:hAnsi="Calibri" w:cs="Calibri"/>
          <w:sz w:val="12"/>
          <w:szCs w:val="12"/>
        </w:rPr>
        <w:t xml:space="preserve">/ </w:t>
      </w:r>
      <w:r w:rsidRPr="00C37AB1">
        <w:rPr>
          <w:rFonts w:ascii="Calibri" w:hAnsi="Calibri" w:cs="Calibri"/>
          <w:sz w:val="12"/>
          <w:szCs w:val="12"/>
        </w:rPr>
        <w:t>GST M</w:t>
      </w:r>
      <w:proofErr w:type="gramStart"/>
      <w:r w:rsidRPr="00C37AB1">
        <w:rPr>
          <w:rFonts w:ascii="Calibri" w:hAnsi="Calibri" w:cs="Calibri"/>
          <w:sz w:val="12"/>
          <w:szCs w:val="12"/>
        </w:rPr>
        <w:t>1:</w:t>
      </w:r>
      <w:proofErr w:type="gramEnd"/>
      <w:r w:rsidRPr="00C37AB1">
        <w:rPr>
          <w:rFonts w:ascii="Calibri" w:hAnsi="Calibri" w:cs="Calibri"/>
          <w:sz w:val="12"/>
          <w:szCs w:val="12"/>
        </w:rPr>
        <w:t xml:space="preserve"> 3 variants</w:t>
      </w:r>
      <w:r>
        <w:rPr>
          <w:rFonts w:ascii="Calibri" w:hAnsi="Calibri" w:cs="Calibri"/>
          <w:sz w:val="12"/>
          <w:szCs w:val="12"/>
        </w:rPr>
        <w:t xml:space="preserve">/ </w:t>
      </w:r>
      <w:r w:rsidRPr="00C37AB1">
        <w:rPr>
          <w:rFonts w:ascii="Calibri" w:hAnsi="Calibri" w:cs="Calibri"/>
          <w:sz w:val="12"/>
          <w:szCs w:val="12"/>
        </w:rPr>
        <w:t>1 variant est délété chez 50 % des caucasiens</w:t>
      </w:r>
      <w:r>
        <w:rPr>
          <w:rFonts w:ascii="Calibri" w:hAnsi="Calibri" w:cs="Calibri"/>
          <w:sz w:val="12"/>
          <w:szCs w:val="12"/>
        </w:rPr>
        <w:t xml:space="preserve">/ </w:t>
      </w:r>
      <w:r w:rsidRPr="00C37AB1">
        <w:rPr>
          <w:rFonts w:ascii="Calibri" w:hAnsi="Calibri" w:cs="Calibri"/>
          <w:sz w:val="12"/>
          <w:szCs w:val="12"/>
        </w:rPr>
        <w:t>Génotype nul homozygote associé à certains cancers (poumon, vessie chez les</w:t>
      </w:r>
      <w:r>
        <w:rPr>
          <w:rFonts w:ascii="Calibri" w:hAnsi="Calibri" w:cs="Calibri"/>
          <w:sz w:val="12"/>
          <w:szCs w:val="12"/>
        </w:rPr>
        <w:t xml:space="preserve"> </w:t>
      </w:r>
      <w:r w:rsidRPr="00C37AB1">
        <w:rPr>
          <w:rFonts w:ascii="Calibri" w:hAnsi="Calibri" w:cs="Calibri"/>
          <w:sz w:val="12"/>
          <w:szCs w:val="12"/>
        </w:rPr>
        <w:t>fumeurs)</w:t>
      </w:r>
    </w:p>
    <w:p w14:paraId="303C4E13" w14:textId="77777777" w:rsidR="00EF6AAB" w:rsidRPr="00EF6AAB" w:rsidRDefault="00EF6AAB" w:rsidP="00EF6AAB">
      <w:pPr>
        <w:spacing w:after="0" w:line="240" w:lineRule="auto"/>
        <w:rPr>
          <w:rFonts w:ascii="Calibri" w:hAnsi="Calibri" w:cs="Calibri"/>
          <w:sz w:val="12"/>
          <w:szCs w:val="12"/>
        </w:rPr>
      </w:pPr>
    </w:p>
    <w:p w14:paraId="5BCDABF8" w14:textId="7A6AC151" w:rsidR="00EF6AAB" w:rsidRPr="00EF6AAB" w:rsidRDefault="00C37AB1" w:rsidP="00EF6AAB">
      <w:pPr>
        <w:spacing w:after="0" w:line="240" w:lineRule="auto"/>
        <w:rPr>
          <w:rFonts w:ascii="Calibri" w:hAnsi="Calibri" w:cs="Calibri"/>
          <w:sz w:val="12"/>
          <w:szCs w:val="12"/>
        </w:rPr>
      </w:pPr>
      <w:r w:rsidRPr="00C37AB1">
        <w:rPr>
          <w:rFonts w:ascii="Calibri" w:hAnsi="Calibri" w:cs="Calibri"/>
          <w:b/>
          <w:bCs/>
          <w:sz w:val="12"/>
          <w:szCs w:val="12"/>
        </w:rPr>
        <w:t>D</w:t>
      </w:r>
      <w:r w:rsidR="00EF6AAB" w:rsidRPr="00C37AB1">
        <w:rPr>
          <w:rFonts w:ascii="Calibri" w:hAnsi="Calibri" w:cs="Calibri"/>
          <w:b/>
          <w:bCs/>
          <w:sz w:val="12"/>
          <w:szCs w:val="12"/>
        </w:rPr>
        <w:t xml:space="preserve">- </w:t>
      </w:r>
      <w:proofErr w:type="spellStart"/>
      <w:r w:rsidR="00EF6AAB" w:rsidRPr="00C37AB1">
        <w:rPr>
          <w:rFonts w:ascii="Calibri" w:hAnsi="Calibri" w:cs="Calibri"/>
          <w:b/>
          <w:bCs/>
          <w:sz w:val="12"/>
          <w:szCs w:val="12"/>
        </w:rPr>
        <w:t>Sulfo-conjugaison</w:t>
      </w:r>
      <w:proofErr w:type="spellEnd"/>
      <w:r w:rsidR="00EF6AAB" w:rsidRPr="00C37AB1">
        <w:rPr>
          <w:rFonts w:ascii="Calibri" w:hAnsi="Calibri" w:cs="Calibri"/>
          <w:b/>
          <w:bCs/>
          <w:sz w:val="12"/>
          <w:szCs w:val="12"/>
        </w:rPr>
        <w:t xml:space="preserve"> :</w:t>
      </w:r>
      <w:r w:rsidR="00EF6AAB" w:rsidRPr="00EF6AAB">
        <w:rPr>
          <w:rFonts w:ascii="Calibri" w:hAnsi="Calibri" w:cs="Calibri"/>
          <w:sz w:val="12"/>
          <w:szCs w:val="12"/>
        </w:rPr>
        <w:t xml:space="preserve"> c</w:t>
      </w:r>
      <w:r>
        <w:rPr>
          <w:rFonts w:ascii="Calibri" w:hAnsi="Calibri" w:cs="Calibri"/>
          <w:sz w:val="12"/>
          <w:szCs w:val="12"/>
        </w:rPr>
        <w:t>ofacteur SO3H (</w:t>
      </w:r>
      <w:r w:rsidR="00EF6AAB" w:rsidRPr="00EF6AAB">
        <w:rPr>
          <w:rFonts w:ascii="Calibri" w:hAnsi="Calibri" w:cs="Calibri"/>
          <w:sz w:val="12"/>
          <w:szCs w:val="12"/>
        </w:rPr>
        <w:t>sulfonate</w:t>
      </w:r>
      <w:r>
        <w:rPr>
          <w:rFonts w:ascii="Calibri" w:hAnsi="Calibri" w:cs="Calibri"/>
          <w:sz w:val="12"/>
          <w:szCs w:val="12"/>
        </w:rPr>
        <w:t>)</w:t>
      </w:r>
      <w:r w:rsidR="00EF6AAB" w:rsidRPr="00EF6AAB">
        <w:rPr>
          <w:rFonts w:ascii="Calibri" w:hAnsi="Calibri" w:cs="Calibri"/>
          <w:sz w:val="12"/>
          <w:szCs w:val="12"/>
        </w:rPr>
        <w:t>, cofacteur activé</w:t>
      </w:r>
      <w:r>
        <w:rPr>
          <w:rFonts w:ascii="Calibri" w:hAnsi="Calibri" w:cs="Calibri"/>
          <w:sz w:val="12"/>
          <w:szCs w:val="12"/>
        </w:rPr>
        <w:t> :</w:t>
      </w:r>
      <w:r w:rsidR="00EF6AAB" w:rsidRPr="00EF6AAB">
        <w:rPr>
          <w:rFonts w:ascii="Calibri" w:hAnsi="Calibri" w:cs="Calibri"/>
          <w:sz w:val="12"/>
          <w:szCs w:val="12"/>
        </w:rPr>
        <w:t xml:space="preserve"> PAPS (</w:t>
      </w:r>
      <w:proofErr w:type="spellStart"/>
      <w:r w:rsidR="00EF6AAB" w:rsidRPr="00EF6AAB">
        <w:rPr>
          <w:rFonts w:ascii="Calibri" w:hAnsi="Calibri" w:cs="Calibri"/>
          <w:sz w:val="12"/>
          <w:szCs w:val="12"/>
        </w:rPr>
        <w:t>phosphoadénosyl</w:t>
      </w:r>
      <w:proofErr w:type="spellEnd"/>
      <w:r w:rsidR="00EF6AAB" w:rsidRPr="00EF6AAB">
        <w:rPr>
          <w:rFonts w:ascii="Calibri" w:hAnsi="Calibri" w:cs="Calibri"/>
          <w:sz w:val="12"/>
          <w:szCs w:val="12"/>
        </w:rPr>
        <w:t xml:space="preserve"> </w:t>
      </w:r>
      <w:proofErr w:type="spellStart"/>
      <w:r w:rsidR="00EF6AAB" w:rsidRPr="00EF6AAB">
        <w:rPr>
          <w:rFonts w:ascii="Calibri" w:hAnsi="Calibri" w:cs="Calibri"/>
          <w:sz w:val="12"/>
          <w:szCs w:val="12"/>
        </w:rPr>
        <w:t>phosphosulfate</w:t>
      </w:r>
      <w:proofErr w:type="spellEnd"/>
      <w:r w:rsidR="00EF6AAB" w:rsidRPr="00EF6AAB">
        <w:rPr>
          <w:rFonts w:ascii="Calibri" w:hAnsi="Calibri" w:cs="Calibri"/>
          <w:sz w:val="12"/>
          <w:szCs w:val="12"/>
        </w:rPr>
        <w:t>). Conjugaisons de substrats nucléophiles, par les SULT (</w:t>
      </w:r>
      <w:proofErr w:type="spellStart"/>
      <w:r w:rsidR="00EF6AAB" w:rsidRPr="00EF6AAB">
        <w:rPr>
          <w:rFonts w:ascii="Calibri" w:hAnsi="Calibri" w:cs="Calibri"/>
          <w:sz w:val="12"/>
          <w:szCs w:val="12"/>
        </w:rPr>
        <w:t>sulfotransférases</w:t>
      </w:r>
      <w:proofErr w:type="spellEnd"/>
      <w:r w:rsidR="00EF6AAB" w:rsidRPr="00EF6AAB">
        <w:rPr>
          <w:rFonts w:ascii="Calibri" w:hAnsi="Calibri" w:cs="Calibri"/>
          <w:sz w:val="12"/>
          <w:szCs w:val="12"/>
        </w:rPr>
        <w:t xml:space="preserve">), qui sont peu inductibles Les </w:t>
      </w:r>
      <w:proofErr w:type="spellStart"/>
      <w:r w:rsidR="00EF6AAB" w:rsidRPr="00EF6AAB">
        <w:rPr>
          <w:rFonts w:ascii="Calibri" w:hAnsi="Calibri" w:cs="Calibri"/>
          <w:sz w:val="12"/>
          <w:szCs w:val="12"/>
        </w:rPr>
        <w:t>sulfoconjugués</w:t>
      </w:r>
      <w:proofErr w:type="spellEnd"/>
      <w:r w:rsidR="00EF6AAB" w:rsidRPr="00EF6AAB">
        <w:rPr>
          <w:rFonts w:ascii="Calibri" w:hAnsi="Calibri" w:cs="Calibri"/>
          <w:sz w:val="12"/>
          <w:szCs w:val="12"/>
        </w:rPr>
        <w:t xml:space="preserve"> sont plus stables que les </w:t>
      </w:r>
      <w:proofErr w:type="spellStart"/>
      <w:proofErr w:type="gramStart"/>
      <w:r w:rsidR="00EF6AAB" w:rsidRPr="00EF6AAB">
        <w:rPr>
          <w:rFonts w:ascii="Calibri" w:hAnsi="Calibri" w:cs="Calibri"/>
          <w:sz w:val="12"/>
          <w:szCs w:val="12"/>
        </w:rPr>
        <w:t>glucuronoconjugés</w:t>
      </w:r>
      <w:proofErr w:type="spellEnd"/>
      <w:r w:rsidR="00EF6AAB" w:rsidRPr="00EF6AAB">
        <w:rPr>
          <w:rFonts w:ascii="Calibri" w:hAnsi="Calibri" w:cs="Calibri"/>
          <w:sz w:val="12"/>
          <w:szCs w:val="12"/>
        </w:rPr>
        <w:t>.→</w:t>
      </w:r>
      <w:proofErr w:type="gramEnd"/>
      <w:r w:rsidR="00EF6AAB" w:rsidRPr="00EF6AAB">
        <w:rPr>
          <w:rFonts w:ascii="Calibri" w:hAnsi="Calibri" w:cs="Calibri"/>
          <w:sz w:val="12"/>
          <w:szCs w:val="12"/>
        </w:rPr>
        <w:t xml:space="preserve"> il y a compétition avec la glucuronoconjugaison.</w:t>
      </w:r>
    </w:p>
    <w:p w14:paraId="7C4B325D" w14:textId="77777777" w:rsidR="00EF6AAB" w:rsidRPr="00EF6AAB" w:rsidRDefault="00EF6AAB" w:rsidP="00EF6AAB">
      <w:pPr>
        <w:spacing w:after="0" w:line="240" w:lineRule="auto"/>
        <w:rPr>
          <w:rFonts w:ascii="Calibri" w:hAnsi="Calibri" w:cs="Calibri"/>
          <w:sz w:val="12"/>
          <w:szCs w:val="12"/>
        </w:rPr>
      </w:pPr>
    </w:p>
    <w:p w14:paraId="6BD821DA" w14:textId="4ADA6632" w:rsidR="00EF6AAB" w:rsidRPr="00EF6AAB" w:rsidRDefault="00C37AB1" w:rsidP="00EF6AAB">
      <w:pPr>
        <w:spacing w:after="0" w:line="240" w:lineRule="auto"/>
        <w:rPr>
          <w:rFonts w:ascii="Calibri" w:hAnsi="Calibri" w:cs="Calibri"/>
          <w:sz w:val="12"/>
          <w:szCs w:val="12"/>
        </w:rPr>
      </w:pPr>
      <w:r w:rsidRPr="00C37AB1">
        <w:rPr>
          <w:rFonts w:ascii="Calibri" w:hAnsi="Calibri" w:cs="Calibri"/>
          <w:b/>
          <w:bCs/>
          <w:sz w:val="12"/>
          <w:szCs w:val="12"/>
        </w:rPr>
        <w:t>E</w:t>
      </w:r>
      <w:r w:rsidR="00EF6AAB" w:rsidRPr="00C37AB1">
        <w:rPr>
          <w:rFonts w:ascii="Calibri" w:hAnsi="Calibri" w:cs="Calibri"/>
          <w:b/>
          <w:bCs/>
          <w:sz w:val="12"/>
          <w:szCs w:val="12"/>
        </w:rPr>
        <w:t>- Méthylation</w:t>
      </w:r>
      <w:r w:rsidR="00EF6AAB" w:rsidRPr="00EF6AAB">
        <w:rPr>
          <w:rFonts w:ascii="Calibri" w:hAnsi="Calibri" w:cs="Calibri"/>
          <w:sz w:val="12"/>
          <w:szCs w:val="12"/>
        </w:rPr>
        <w:t xml:space="preserve"> : méthylation d'une fonction polaire </w:t>
      </w:r>
      <w:r>
        <w:rPr>
          <w:rFonts w:ascii="Calibri" w:hAnsi="Calibri" w:cs="Calibri"/>
          <w:sz w:val="12"/>
          <w:szCs w:val="12"/>
        </w:rPr>
        <w:t>-&gt;</w:t>
      </w:r>
      <w:r w:rsidRPr="00EF6AAB">
        <w:rPr>
          <w:rFonts w:ascii="Calibri" w:hAnsi="Calibri" w:cs="Calibri"/>
          <w:sz w:val="12"/>
          <w:szCs w:val="12"/>
        </w:rPr>
        <w:t xml:space="preserve"> composé moins polaire</w:t>
      </w:r>
      <w:r w:rsidR="00EF6AAB" w:rsidRPr="00EF6AAB">
        <w:rPr>
          <w:rFonts w:ascii="Calibri" w:hAnsi="Calibri" w:cs="Calibri"/>
          <w:sz w:val="12"/>
          <w:szCs w:val="12"/>
        </w:rPr>
        <w:t xml:space="preserve">, et la </w:t>
      </w:r>
      <w:proofErr w:type="spellStart"/>
      <w:r w:rsidR="00EF6AAB" w:rsidRPr="00EF6AAB">
        <w:rPr>
          <w:rFonts w:ascii="Calibri" w:hAnsi="Calibri" w:cs="Calibri"/>
          <w:sz w:val="12"/>
          <w:szCs w:val="12"/>
        </w:rPr>
        <w:t>conjugasion</w:t>
      </w:r>
      <w:proofErr w:type="spellEnd"/>
      <w:r w:rsidR="00EF6AAB" w:rsidRPr="00EF6AAB">
        <w:rPr>
          <w:rFonts w:ascii="Calibri" w:hAnsi="Calibri" w:cs="Calibri"/>
          <w:sz w:val="12"/>
          <w:szCs w:val="12"/>
        </w:rPr>
        <w:t xml:space="preserve"> à une petite molécule → les composés peuvent précipiter ou se cristalliser dans les urines.</w:t>
      </w:r>
    </w:p>
    <w:p w14:paraId="5D97A30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Le donneur de méthyl est le S-adénosyl méthionine</w:t>
      </w:r>
    </w:p>
    <w:p w14:paraId="1D552C1E" w14:textId="1699159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 : les mercaptopurines portent </w:t>
      </w:r>
      <w:r w:rsidR="00C37AB1" w:rsidRPr="00EF6AAB">
        <w:rPr>
          <w:rFonts w:ascii="Calibri" w:hAnsi="Calibri" w:cs="Calibri"/>
          <w:sz w:val="12"/>
          <w:szCs w:val="12"/>
        </w:rPr>
        <w:t>une fonction</w:t>
      </w:r>
      <w:r w:rsidRPr="00EF6AAB">
        <w:rPr>
          <w:rFonts w:ascii="Calibri" w:hAnsi="Calibri" w:cs="Calibri"/>
          <w:sz w:val="12"/>
          <w:szCs w:val="12"/>
        </w:rPr>
        <w:t xml:space="preserve"> souffre, et ces composés sont méthylés </w:t>
      </w:r>
      <w:r w:rsidR="00C37AB1">
        <w:rPr>
          <w:rFonts w:ascii="Calibri" w:hAnsi="Calibri" w:cs="Calibri"/>
          <w:sz w:val="12"/>
          <w:szCs w:val="12"/>
        </w:rPr>
        <w:t>-&gt;</w:t>
      </w:r>
      <w:r w:rsidRPr="00EF6AAB">
        <w:rPr>
          <w:rFonts w:ascii="Calibri" w:hAnsi="Calibri" w:cs="Calibri"/>
          <w:sz w:val="12"/>
          <w:szCs w:val="12"/>
        </w:rPr>
        <w:t xml:space="preserve"> </w:t>
      </w:r>
      <w:proofErr w:type="spellStart"/>
      <w:r w:rsidRPr="00EF6AAB">
        <w:rPr>
          <w:rFonts w:ascii="Calibri" w:hAnsi="Calibri" w:cs="Calibri"/>
          <w:sz w:val="12"/>
          <w:szCs w:val="12"/>
        </w:rPr>
        <w:t>métobolite</w:t>
      </w:r>
      <w:proofErr w:type="spellEnd"/>
      <w:r w:rsidRPr="00EF6AAB">
        <w:rPr>
          <w:rFonts w:ascii="Calibri" w:hAnsi="Calibri" w:cs="Calibri"/>
          <w:sz w:val="12"/>
          <w:szCs w:val="12"/>
        </w:rPr>
        <w:t xml:space="preserve"> inactif, et variabilité importante (11% des personnes sont </w:t>
      </w:r>
      <w:proofErr w:type="spellStart"/>
      <w:r w:rsidRPr="00EF6AAB">
        <w:rPr>
          <w:rFonts w:ascii="Calibri" w:hAnsi="Calibri" w:cs="Calibri"/>
          <w:sz w:val="12"/>
          <w:szCs w:val="12"/>
        </w:rPr>
        <w:t>méthyleurs</w:t>
      </w:r>
      <w:proofErr w:type="spellEnd"/>
      <w:r w:rsidRPr="00EF6AAB">
        <w:rPr>
          <w:rFonts w:ascii="Calibri" w:hAnsi="Calibri" w:cs="Calibri"/>
          <w:sz w:val="12"/>
          <w:szCs w:val="12"/>
        </w:rPr>
        <w:t xml:space="preserve"> lents, 1/300 activité de l'enzyme nulle</w:t>
      </w:r>
    </w:p>
    <w:p w14:paraId="678A2AB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dérivé sera considéré à tort comme une purine → toxicité médullaire et leucémie chez ces enfants). Ex : Arsenic métabolisé par méthylation (comme beaucoup de métaux lourds), conduit à un métabolite inactif qui sera éliminé.</w:t>
      </w:r>
    </w:p>
    <w:p w14:paraId="3A9510E2" w14:textId="77777777" w:rsidR="00EF6AAB" w:rsidRPr="00EF6AAB" w:rsidRDefault="00EF6AAB" w:rsidP="00EF6AAB">
      <w:pPr>
        <w:spacing w:after="0" w:line="240" w:lineRule="auto"/>
        <w:rPr>
          <w:rFonts w:ascii="Calibri" w:hAnsi="Calibri" w:cs="Calibri"/>
          <w:sz w:val="12"/>
          <w:szCs w:val="12"/>
        </w:rPr>
      </w:pPr>
    </w:p>
    <w:p w14:paraId="03B5919C" w14:textId="195D8776" w:rsidR="00EF6AAB" w:rsidRPr="00EF6AAB" w:rsidRDefault="00C37AB1" w:rsidP="00EF6AAB">
      <w:pPr>
        <w:spacing w:after="0" w:line="240" w:lineRule="auto"/>
        <w:rPr>
          <w:rFonts w:ascii="Calibri" w:hAnsi="Calibri" w:cs="Calibri"/>
          <w:sz w:val="12"/>
          <w:szCs w:val="12"/>
        </w:rPr>
      </w:pPr>
      <w:r w:rsidRPr="00C37AB1">
        <w:rPr>
          <w:rFonts w:ascii="Calibri" w:hAnsi="Calibri" w:cs="Calibri"/>
          <w:b/>
          <w:bCs/>
          <w:sz w:val="12"/>
          <w:szCs w:val="12"/>
        </w:rPr>
        <w:t>F-</w:t>
      </w:r>
      <w:r w:rsidR="00EF6AAB" w:rsidRPr="00C37AB1">
        <w:rPr>
          <w:rFonts w:ascii="Calibri" w:hAnsi="Calibri" w:cs="Calibri"/>
          <w:b/>
          <w:bCs/>
          <w:sz w:val="12"/>
          <w:szCs w:val="12"/>
        </w:rPr>
        <w:t xml:space="preserve"> Acétylation :</w:t>
      </w:r>
      <w:r w:rsidR="00EF6AAB" w:rsidRPr="00EF6AAB">
        <w:rPr>
          <w:rFonts w:ascii="Calibri" w:hAnsi="Calibri" w:cs="Calibri"/>
          <w:sz w:val="12"/>
          <w:szCs w:val="12"/>
        </w:rPr>
        <w:t xml:space="preserve"> par les NAT (N </w:t>
      </w:r>
      <w:proofErr w:type="spellStart"/>
      <w:r w:rsidR="00EF6AAB" w:rsidRPr="00EF6AAB">
        <w:rPr>
          <w:rFonts w:ascii="Calibri" w:hAnsi="Calibri" w:cs="Calibri"/>
          <w:sz w:val="12"/>
          <w:szCs w:val="12"/>
        </w:rPr>
        <w:t>acétyl</w:t>
      </w:r>
      <w:proofErr w:type="spellEnd"/>
      <w:r w:rsidR="00EF6AAB" w:rsidRPr="00EF6AAB">
        <w:rPr>
          <w:rFonts w:ascii="Calibri" w:hAnsi="Calibri" w:cs="Calibri"/>
          <w:sz w:val="12"/>
          <w:szCs w:val="12"/>
        </w:rPr>
        <w:t xml:space="preserve"> transférase, avec polymorphisme génétique très important, le plus influent, la moitié de la population acétyle mal environ). </w:t>
      </w:r>
      <w:proofErr w:type="gramStart"/>
      <w:r w:rsidR="00EF6AAB" w:rsidRPr="00EF6AAB">
        <w:rPr>
          <w:rFonts w:ascii="Calibri" w:hAnsi="Calibri" w:cs="Calibri"/>
          <w:sz w:val="12"/>
          <w:szCs w:val="12"/>
        </w:rPr>
        <w:t>Les substrat</w:t>
      </w:r>
      <w:proofErr w:type="gramEnd"/>
      <w:r w:rsidR="00EF6AAB" w:rsidRPr="00EF6AAB">
        <w:rPr>
          <w:rFonts w:ascii="Calibri" w:hAnsi="Calibri" w:cs="Calibri"/>
          <w:sz w:val="12"/>
          <w:szCs w:val="12"/>
        </w:rPr>
        <w:t xml:space="preserve"> sont amine et, hydrazines (sur l'azote), hydroxylamines (O- acétylation sur l'oxygène → hyper important à savoir NH-O-CO très labile → hydrolyse spontanée et libère un cation </w:t>
      </w:r>
      <w:proofErr w:type="spellStart"/>
      <w:r w:rsidR="00EF6AAB" w:rsidRPr="00EF6AAB">
        <w:rPr>
          <w:rFonts w:ascii="Calibri" w:hAnsi="Calibri" w:cs="Calibri"/>
          <w:sz w:val="12"/>
          <w:szCs w:val="12"/>
        </w:rPr>
        <w:t>nitrénium</w:t>
      </w:r>
      <w:proofErr w:type="spellEnd"/>
      <w:r w:rsidR="00EF6AAB" w:rsidRPr="00EF6AAB">
        <w:rPr>
          <w:rFonts w:ascii="Calibri" w:hAnsi="Calibri" w:cs="Calibri"/>
          <w:sz w:val="12"/>
          <w:szCs w:val="12"/>
        </w:rPr>
        <w:t xml:space="preserve"> extrêmement réactif).</w:t>
      </w:r>
    </w:p>
    <w:p w14:paraId="780391FD" w14:textId="2B16B49F"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Isoniazide : acétylation par NAT2, et ajout d'acétate, puis </w:t>
      </w:r>
      <w:proofErr w:type="gramStart"/>
      <w:r w:rsidRPr="00EF6AAB">
        <w:rPr>
          <w:rFonts w:ascii="Calibri" w:hAnsi="Calibri" w:cs="Calibri"/>
          <w:sz w:val="12"/>
          <w:szCs w:val="12"/>
        </w:rPr>
        <w:t>hydrolyse:</w:t>
      </w:r>
      <w:proofErr w:type="gramEnd"/>
      <w:r w:rsidRPr="00EF6AAB">
        <w:rPr>
          <w:rFonts w:ascii="Calibri" w:hAnsi="Calibri" w:cs="Calibri"/>
          <w:sz w:val="12"/>
          <w:szCs w:val="12"/>
        </w:rPr>
        <w:t xml:space="preserve"> libération acide </w:t>
      </w:r>
      <w:proofErr w:type="spellStart"/>
      <w:r w:rsidRPr="00EF6AAB">
        <w:rPr>
          <w:rFonts w:ascii="Calibri" w:hAnsi="Calibri" w:cs="Calibri"/>
          <w:sz w:val="12"/>
          <w:szCs w:val="12"/>
        </w:rPr>
        <w:t>isonicotinique</w:t>
      </w:r>
      <w:proofErr w:type="spellEnd"/>
      <w:r w:rsidRPr="00EF6AAB">
        <w:rPr>
          <w:rFonts w:ascii="Calibri" w:hAnsi="Calibri" w:cs="Calibri"/>
          <w:sz w:val="12"/>
          <w:szCs w:val="12"/>
        </w:rPr>
        <w:t xml:space="preserve"> (pas de </w:t>
      </w:r>
      <w:proofErr w:type="spellStart"/>
      <w:r w:rsidRPr="00EF6AAB">
        <w:rPr>
          <w:rFonts w:ascii="Calibri" w:hAnsi="Calibri" w:cs="Calibri"/>
          <w:sz w:val="12"/>
          <w:szCs w:val="12"/>
        </w:rPr>
        <w:t>probleme</w:t>
      </w:r>
      <w:proofErr w:type="spellEnd"/>
      <w:r w:rsidRPr="00EF6AAB">
        <w:rPr>
          <w:rFonts w:ascii="Calibri" w:hAnsi="Calibri" w:cs="Calibri"/>
          <w:sz w:val="12"/>
          <w:szCs w:val="12"/>
        </w:rPr>
        <w:t xml:space="preserve">) + </w:t>
      </w:r>
      <w:proofErr w:type="spellStart"/>
      <w:r w:rsidRPr="00EF6AAB">
        <w:rPr>
          <w:rFonts w:ascii="Calibri" w:hAnsi="Calibri" w:cs="Calibri"/>
          <w:sz w:val="12"/>
          <w:szCs w:val="12"/>
        </w:rPr>
        <w:t>acétylhydrazine</w:t>
      </w:r>
      <w:proofErr w:type="spellEnd"/>
      <w:r w:rsidRPr="00EF6AAB">
        <w:rPr>
          <w:rFonts w:ascii="Calibri" w:hAnsi="Calibri" w:cs="Calibri"/>
          <w:sz w:val="12"/>
          <w:szCs w:val="12"/>
        </w:rPr>
        <w:t xml:space="preserve"> (métabolisé au niveau du foie par P450 qui hydrolyse l'amine et libère hydroxylamine → toxicité locale et donne nécrose hépatique dans 1% des cas)</w:t>
      </w:r>
      <w:r w:rsidR="00C37AB1">
        <w:rPr>
          <w:rFonts w:ascii="Calibri" w:hAnsi="Calibri" w:cs="Calibri"/>
          <w:sz w:val="12"/>
          <w:szCs w:val="12"/>
        </w:rPr>
        <w:t xml:space="preserve"> </w:t>
      </w:r>
      <w:r w:rsidRPr="00EF6AAB">
        <w:rPr>
          <w:rFonts w:ascii="Calibri" w:hAnsi="Calibri" w:cs="Calibri"/>
          <w:sz w:val="12"/>
          <w:szCs w:val="12"/>
        </w:rPr>
        <w:t xml:space="preserve">Comme pour méthylation, perte d'hydrophile → risque de </w:t>
      </w:r>
      <w:proofErr w:type="spellStart"/>
      <w:r w:rsidRPr="00EF6AAB">
        <w:rPr>
          <w:rFonts w:ascii="Calibri" w:hAnsi="Calibri" w:cs="Calibri"/>
          <w:sz w:val="12"/>
          <w:szCs w:val="12"/>
        </w:rPr>
        <w:t>précicitation</w:t>
      </w:r>
      <w:proofErr w:type="spellEnd"/>
      <w:r w:rsidRPr="00EF6AAB">
        <w:rPr>
          <w:rFonts w:ascii="Calibri" w:hAnsi="Calibri" w:cs="Calibri"/>
          <w:sz w:val="12"/>
          <w:szCs w:val="12"/>
        </w:rPr>
        <w:t>.</w:t>
      </w:r>
    </w:p>
    <w:p w14:paraId="3C049577" w14:textId="77777777" w:rsidR="00EF6AAB" w:rsidRPr="00EF6AAB" w:rsidRDefault="00EF6AAB" w:rsidP="00EF6AAB">
      <w:pPr>
        <w:spacing w:after="0" w:line="240" w:lineRule="auto"/>
        <w:rPr>
          <w:rFonts w:ascii="Calibri" w:hAnsi="Calibri" w:cs="Calibri"/>
          <w:sz w:val="12"/>
          <w:szCs w:val="12"/>
        </w:rPr>
      </w:pPr>
    </w:p>
    <w:p w14:paraId="16E6C821" w14:textId="3881E505" w:rsidR="00EF6AAB" w:rsidRPr="00C37AB1" w:rsidRDefault="00C37AB1" w:rsidP="00EF6AAB">
      <w:pPr>
        <w:spacing w:after="0" w:line="240" w:lineRule="auto"/>
        <w:rPr>
          <w:rFonts w:ascii="Calibri" w:hAnsi="Calibri" w:cs="Calibri"/>
          <w:b/>
          <w:bCs/>
          <w:sz w:val="12"/>
          <w:szCs w:val="12"/>
        </w:rPr>
      </w:pPr>
      <w:r w:rsidRPr="00C37AB1">
        <w:rPr>
          <w:rFonts w:ascii="Calibri" w:hAnsi="Calibri" w:cs="Calibri"/>
          <w:b/>
          <w:bCs/>
          <w:sz w:val="12"/>
          <w:szCs w:val="12"/>
        </w:rPr>
        <w:t>G-</w:t>
      </w:r>
      <w:r w:rsidR="00EF6AAB" w:rsidRPr="00C37AB1">
        <w:rPr>
          <w:rFonts w:ascii="Calibri" w:hAnsi="Calibri" w:cs="Calibri"/>
          <w:b/>
          <w:bCs/>
          <w:sz w:val="12"/>
          <w:szCs w:val="12"/>
        </w:rPr>
        <w:t xml:space="preserve"> Métabolisme des époxydes </w:t>
      </w:r>
      <w:proofErr w:type="spellStart"/>
      <w:r w:rsidRPr="00C37AB1">
        <w:rPr>
          <w:rFonts w:ascii="Calibri" w:hAnsi="Calibri" w:cs="Calibri"/>
          <w:b/>
          <w:bCs/>
          <w:sz w:val="12"/>
          <w:szCs w:val="12"/>
        </w:rPr>
        <w:t>époxydes</w:t>
      </w:r>
      <w:proofErr w:type="spellEnd"/>
      <w:r w:rsidR="00EF6AAB" w:rsidRPr="00C37AB1">
        <w:rPr>
          <w:rFonts w:ascii="Calibri" w:hAnsi="Calibri" w:cs="Calibri"/>
          <w:b/>
          <w:bCs/>
          <w:sz w:val="12"/>
          <w:szCs w:val="12"/>
        </w:rPr>
        <w:t xml:space="preserve"> hydrolases EH</w:t>
      </w:r>
    </w:p>
    <w:p w14:paraId="6C2E69A1" w14:textId="05FD5616"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EH</w:t>
      </w:r>
      <w:r w:rsidR="00C37AB1">
        <w:rPr>
          <w:rFonts w:ascii="Calibri" w:hAnsi="Calibri" w:cs="Calibri"/>
          <w:sz w:val="12"/>
          <w:szCs w:val="12"/>
        </w:rPr>
        <w:t> :</w:t>
      </w:r>
      <w:r w:rsidRPr="00EF6AAB">
        <w:rPr>
          <w:rFonts w:ascii="Calibri" w:hAnsi="Calibri" w:cs="Calibri"/>
          <w:sz w:val="12"/>
          <w:szCs w:val="12"/>
        </w:rPr>
        <w:t xml:space="preserve"> enzymes de phase 1 et 2 → le produit obtenu est un </w:t>
      </w:r>
      <w:proofErr w:type="gramStart"/>
      <w:r w:rsidRPr="00EF6AAB">
        <w:rPr>
          <w:rFonts w:ascii="Calibri" w:hAnsi="Calibri" w:cs="Calibri"/>
          <w:sz w:val="12"/>
          <w:szCs w:val="12"/>
        </w:rPr>
        <w:t>diol( savoir</w:t>
      </w:r>
      <w:proofErr w:type="gramEnd"/>
      <w:r w:rsidRPr="00EF6AAB">
        <w:rPr>
          <w:rFonts w:ascii="Calibri" w:hAnsi="Calibri" w:cs="Calibri"/>
          <w:sz w:val="12"/>
          <w:szCs w:val="12"/>
        </w:rPr>
        <w:t>)</w:t>
      </w:r>
      <w:r w:rsidR="00C37AB1">
        <w:rPr>
          <w:rFonts w:ascii="Calibri" w:hAnsi="Calibri" w:cs="Calibri"/>
          <w:sz w:val="12"/>
          <w:szCs w:val="12"/>
        </w:rPr>
        <w:t xml:space="preserve">/ </w:t>
      </w:r>
      <w:r w:rsidR="00C37AB1" w:rsidRPr="00EF6AAB">
        <w:rPr>
          <w:rFonts w:ascii="Calibri" w:hAnsi="Calibri" w:cs="Calibri"/>
          <w:sz w:val="12"/>
          <w:szCs w:val="12"/>
        </w:rPr>
        <w:t>Époxyde</w:t>
      </w:r>
      <w:r w:rsidRPr="00EF6AAB">
        <w:rPr>
          <w:rFonts w:ascii="Calibri" w:hAnsi="Calibri" w:cs="Calibri"/>
          <w:sz w:val="12"/>
          <w:szCs w:val="12"/>
        </w:rPr>
        <w:t xml:space="preserve"> c'est LE substrat des </w:t>
      </w:r>
      <w:proofErr w:type="spellStart"/>
      <w:r w:rsidRPr="00EF6AAB">
        <w:rPr>
          <w:rFonts w:ascii="Calibri" w:hAnsi="Calibri" w:cs="Calibri"/>
          <w:sz w:val="12"/>
          <w:szCs w:val="12"/>
        </w:rPr>
        <w:t>gluthation</w:t>
      </w:r>
      <w:proofErr w:type="spellEnd"/>
      <w:r w:rsidRPr="00EF6AAB">
        <w:rPr>
          <w:rFonts w:ascii="Calibri" w:hAnsi="Calibri" w:cs="Calibri"/>
          <w:sz w:val="12"/>
          <w:szCs w:val="12"/>
        </w:rPr>
        <w:t xml:space="preserve"> S transférases</w:t>
      </w:r>
      <w:r w:rsidR="00C37AB1">
        <w:rPr>
          <w:rFonts w:ascii="Calibri" w:hAnsi="Calibri" w:cs="Calibri"/>
          <w:sz w:val="12"/>
          <w:szCs w:val="12"/>
        </w:rPr>
        <w:t xml:space="preserve">/ </w:t>
      </w:r>
      <w:proofErr w:type="spellStart"/>
      <w:r w:rsidRPr="00EF6AAB">
        <w:rPr>
          <w:rFonts w:ascii="Calibri" w:hAnsi="Calibri" w:cs="Calibri"/>
          <w:sz w:val="12"/>
          <w:szCs w:val="12"/>
        </w:rPr>
        <w:t>mEH</w:t>
      </w:r>
      <w:proofErr w:type="spellEnd"/>
      <w:r w:rsidRPr="00EF6AAB">
        <w:rPr>
          <w:rFonts w:ascii="Calibri" w:hAnsi="Calibri" w:cs="Calibri"/>
          <w:sz w:val="12"/>
          <w:szCs w:val="12"/>
        </w:rPr>
        <w:t xml:space="preserve"> est partie prenante de la formation des </w:t>
      </w:r>
      <w:proofErr w:type="spellStart"/>
      <w:r w:rsidRPr="00EF6AAB">
        <w:rPr>
          <w:rFonts w:ascii="Calibri" w:hAnsi="Calibri" w:cs="Calibri"/>
          <w:sz w:val="12"/>
          <w:szCs w:val="12"/>
        </w:rPr>
        <w:t>fiols</w:t>
      </w:r>
      <w:proofErr w:type="spellEnd"/>
      <w:r w:rsidRPr="00EF6AAB">
        <w:rPr>
          <w:rFonts w:ascii="Calibri" w:hAnsi="Calibri" w:cs="Calibri"/>
          <w:sz w:val="12"/>
          <w:szCs w:val="12"/>
        </w:rPr>
        <w:t xml:space="preserve"> époxydes toxiques de </w:t>
      </w:r>
      <w:proofErr w:type="spellStart"/>
      <w:r w:rsidRPr="00EF6AAB">
        <w:rPr>
          <w:rFonts w:ascii="Calibri" w:hAnsi="Calibri" w:cs="Calibri"/>
          <w:sz w:val="12"/>
          <w:szCs w:val="12"/>
        </w:rPr>
        <w:t>benzo</w:t>
      </w:r>
      <w:proofErr w:type="spellEnd"/>
      <w:r w:rsidRPr="00EF6AAB">
        <w:rPr>
          <w:rFonts w:ascii="Calibri" w:hAnsi="Calibri" w:cs="Calibri"/>
          <w:sz w:val="12"/>
          <w:szCs w:val="12"/>
        </w:rPr>
        <w:t>(a)pyrène.</w:t>
      </w:r>
    </w:p>
    <w:p w14:paraId="028DA954" w14:textId="1E33FCD4" w:rsidR="00EF6AAB" w:rsidRPr="00C37AB1" w:rsidRDefault="00EF6AAB" w:rsidP="00EF6AAB">
      <w:pPr>
        <w:spacing w:after="0" w:line="240" w:lineRule="auto"/>
        <w:rPr>
          <w:rFonts w:ascii="Calibri" w:hAnsi="Calibri" w:cs="Calibri"/>
          <w:b/>
          <w:bCs/>
          <w:sz w:val="12"/>
          <w:szCs w:val="12"/>
        </w:rPr>
      </w:pPr>
      <w:r w:rsidRPr="00C37AB1">
        <w:rPr>
          <w:rFonts w:ascii="Calibri" w:hAnsi="Calibri" w:cs="Calibri"/>
          <w:b/>
          <w:bCs/>
          <w:sz w:val="12"/>
          <w:szCs w:val="12"/>
        </w:rPr>
        <w:t>Réaction de phases II alternatives : cas du paracétamol</w:t>
      </w:r>
      <w:r w:rsidR="00C37AB1">
        <w:rPr>
          <w:rFonts w:ascii="Calibri" w:hAnsi="Calibri" w:cs="Calibri"/>
          <w:b/>
          <w:bCs/>
          <w:sz w:val="12"/>
          <w:szCs w:val="12"/>
        </w:rPr>
        <w:t> :</w:t>
      </w:r>
      <w:r w:rsidRPr="00EF6AAB">
        <w:rPr>
          <w:rFonts w:ascii="Calibri" w:hAnsi="Calibri" w:cs="Calibri"/>
          <w:sz w:val="12"/>
          <w:szCs w:val="12"/>
        </w:rPr>
        <w:t xml:space="preserve"> index thérapeutique </w:t>
      </w:r>
      <w:proofErr w:type="gramStart"/>
      <w:r w:rsidRPr="00EF6AAB">
        <w:rPr>
          <w:rFonts w:ascii="Calibri" w:hAnsi="Calibri" w:cs="Calibri"/>
          <w:sz w:val="12"/>
          <w:szCs w:val="12"/>
        </w:rPr>
        <w:t>faible,  molécule</w:t>
      </w:r>
      <w:proofErr w:type="gramEnd"/>
      <w:r w:rsidRPr="00EF6AAB">
        <w:rPr>
          <w:rFonts w:ascii="Calibri" w:hAnsi="Calibri" w:cs="Calibri"/>
          <w:sz w:val="12"/>
          <w:szCs w:val="12"/>
        </w:rPr>
        <w:t xml:space="preserve"> la plus toxique sur le marché en terme de mortalité. Conditions (suicide, interactions, oubli et multiplication de doses</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w:t>
      </w:r>
    </w:p>
    <w:p w14:paraId="0FA5B2D1" w14:textId="4B77058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proofErr w:type="spellStart"/>
      <w:r w:rsidRPr="00EF6AAB">
        <w:rPr>
          <w:rFonts w:ascii="Calibri" w:hAnsi="Calibri" w:cs="Calibri"/>
          <w:sz w:val="12"/>
          <w:szCs w:val="12"/>
        </w:rPr>
        <w:t>accumulationd</w:t>
      </w:r>
      <w:proofErr w:type="spellEnd"/>
      <w:r w:rsidRPr="00EF6AAB">
        <w:rPr>
          <w:rFonts w:ascii="Calibri" w:hAnsi="Calibri" w:cs="Calibri"/>
          <w:sz w:val="12"/>
          <w:szCs w:val="12"/>
        </w:rPr>
        <w:t xml:space="preserve"> e métabolite de phase I qui ne </w:t>
      </w:r>
      <w:proofErr w:type="spellStart"/>
      <w:r w:rsidRPr="00EF6AAB">
        <w:rPr>
          <w:rFonts w:ascii="Calibri" w:hAnsi="Calibri" w:cs="Calibri"/>
          <w:sz w:val="12"/>
          <w:szCs w:val="12"/>
        </w:rPr>
        <w:t>parviendron</w:t>
      </w:r>
      <w:proofErr w:type="spellEnd"/>
      <w:r w:rsidRPr="00EF6AAB">
        <w:rPr>
          <w:rFonts w:ascii="Calibri" w:hAnsi="Calibri" w:cs="Calibri"/>
          <w:sz w:val="12"/>
          <w:szCs w:val="12"/>
        </w:rPr>
        <w:t xml:space="preserve"> pas à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détoxifié. Le </w:t>
      </w:r>
      <w:proofErr w:type="spellStart"/>
      <w:r w:rsidRPr="00EF6AAB">
        <w:rPr>
          <w:rFonts w:ascii="Calibri" w:hAnsi="Calibri" w:cs="Calibri"/>
          <w:sz w:val="12"/>
          <w:szCs w:val="12"/>
        </w:rPr>
        <w:t>traotement</w:t>
      </w:r>
      <w:proofErr w:type="spellEnd"/>
      <w:r w:rsidRPr="00EF6AAB">
        <w:rPr>
          <w:rFonts w:ascii="Calibri" w:hAnsi="Calibri" w:cs="Calibri"/>
          <w:sz w:val="12"/>
          <w:szCs w:val="12"/>
        </w:rPr>
        <w:t xml:space="preserve"> c'est N-</w:t>
      </w:r>
      <w:proofErr w:type="spellStart"/>
      <w:r w:rsidRPr="00EF6AAB">
        <w:rPr>
          <w:rFonts w:ascii="Calibri" w:hAnsi="Calibri" w:cs="Calibri"/>
          <w:sz w:val="12"/>
          <w:szCs w:val="12"/>
        </w:rPr>
        <w:t>acétyl</w:t>
      </w:r>
      <w:proofErr w:type="spellEnd"/>
      <w:r w:rsidRPr="00EF6AAB">
        <w:rPr>
          <w:rFonts w:ascii="Calibri" w:hAnsi="Calibri" w:cs="Calibri"/>
          <w:sz w:val="12"/>
          <w:szCs w:val="12"/>
        </w:rPr>
        <w:t xml:space="preserve">-cystéine (come </w:t>
      </w:r>
      <w:proofErr w:type="spellStart"/>
      <w:r w:rsidRPr="00EF6AAB">
        <w:rPr>
          <w:rFonts w:ascii="Calibri" w:hAnsi="Calibri" w:cs="Calibri"/>
          <w:sz w:val="12"/>
          <w:szCs w:val="12"/>
        </w:rPr>
        <w:t>Mucomyst</w:t>
      </w:r>
      <w:proofErr w:type="spellEnd"/>
      <w:r w:rsidRPr="00EF6AAB">
        <w:rPr>
          <w:rFonts w:ascii="Calibri" w:hAnsi="Calibri" w:cs="Calibri"/>
          <w:sz w:val="12"/>
          <w:szCs w:val="12"/>
        </w:rPr>
        <w:t xml:space="preserve">®) </w:t>
      </w:r>
    </w:p>
    <w:p w14:paraId="62C9B15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le phénol peut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conjugué</w:t>
      </w:r>
    </w:p>
    <w:p w14:paraId="6EA5A7B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sulfonation minoritaire</w:t>
      </w:r>
    </w:p>
    <w:p w14:paraId="6420893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r>
      <w:proofErr w:type="spellStart"/>
      <w:r w:rsidRPr="00EF6AAB">
        <w:rPr>
          <w:rFonts w:ascii="Calibri" w:hAnsi="Calibri" w:cs="Calibri"/>
          <w:sz w:val="12"/>
          <w:szCs w:val="12"/>
        </w:rPr>
        <w:t>glucuronidation</w:t>
      </w:r>
      <w:proofErr w:type="spellEnd"/>
      <w:r w:rsidRPr="00EF6AAB">
        <w:rPr>
          <w:rFonts w:ascii="Calibri" w:hAnsi="Calibri" w:cs="Calibri"/>
          <w:sz w:val="12"/>
          <w:szCs w:val="12"/>
        </w:rPr>
        <w:t xml:space="preserve"> majoritaire</w:t>
      </w:r>
    </w:p>
    <w:p w14:paraId="4F3C427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oxydation par CYP450, pas par addition d'</w:t>
      </w:r>
      <w:proofErr w:type="spellStart"/>
      <w:r w:rsidRPr="00EF6AAB">
        <w:rPr>
          <w:rFonts w:ascii="Calibri" w:hAnsi="Calibri" w:cs="Calibri"/>
          <w:sz w:val="12"/>
          <w:szCs w:val="12"/>
        </w:rPr>
        <w:t>oyxgène</w:t>
      </w:r>
      <w:proofErr w:type="spellEnd"/>
      <w:r w:rsidRPr="00EF6AAB">
        <w:rPr>
          <w:rFonts w:ascii="Calibri" w:hAnsi="Calibri" w:cs="Calibri"/>
          <w:sz w:val="12"/>
          <w:szCs w:val="12"/>
        </w:rPr>
        <w:t>, mais pas abstraction de 2 hydrogènes → on se retrouve avec une quinone-imine (la N-</w:t>
      </w:r>
      <w:proofErr w:type="spellStart"/>
      <w:r w:rsidRPr="00EF6AAB">
        <w:rPr>
          <w:rFonts w:ascii="Calibri" w:hAnsi="Calibri" w:cs="Calibri"/>
          <w:sz w:val="12"/>
          <w:szCs w:val="12"/>
        </w:rPr>
        <w:t>acétylparaquinonimine</w:t>
      </w:r>
      <w:proofErr w:type="spellEnd"/>
      <w:r w:rsidRPr="00EF6AAB">
        <w:rPr>
          <w:rFonts w:ascii="Calibri" w:hAnsi="Calibri" w:cs="Calibri"/>
          <w:sz w:val="12"/>
          <w:szCs w:val="12"/>
        </w:rPr>
        <w:t xml:space="preserve"> « NAPQI »). </w:t>
      </w:r>
      <w:proofErr w:type="gramStart"/>
      <w:r w:rsidRPr="00EF6AAB">
        <w:rPr>
          <w:rFonts w:ascii="Calibri" w:hAnsi="Calibri" w:cs="Calibri"/>
          <w:sz w:val="12"/>
          <w:szCs w:val="12"/>
        </w:rPr>
        <w:t>éliminé</w:t>
      </w:r>
      <w:proofErr w:type="gramEnd"/>
      <w:r w:rsidRPr="00EF6AAB">
        <w:rPr>
          <w:rFonts w:ascii="Calibri" w:hAnsi="Calibri" w:cs="Calibri"/>
          <w:sz w:val="12"/>
          <w:szCs w:val="12"/>
        </w:rPr>
        <w:t xml:space="preserve"> :</w:t>
      </w:r>
    </w:p>
    <w:p w14:paraId="55CEC05F"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par</w:t>
      </w:r>
      <w:proofErr w:type="gramEnd"/>
      <w:r w:rsidRPr="00EF6AAB">
        <w:rPr>
          <w:rFonts w:ascii="Calibri" w:hAnsi="Calibri" w:cs="Calibri"/>
          <w:sz w:val="12"/>
          <w:szCs w:val="12"/>
        </w:rPr>
        <w:t xml:space="preserve"> conjugaison au </w:t>
      </w:r>
      <w:proofErr w:type="spellStart"/>
      <w:r w:rsidRPr="00EF6AAB">
        <w:rPr>
          <w:rFonts w:ascii="Calibri" w:hAnsi="Calibri" w:cs="Calibri"/>
          <w:sz w:val="12"/>
          <w:szCs w:val="12"/>
        </w:rPr>
        <w:t>gluthation</w:t>
      </w:r>
      <w:proofErr w:type="spellEnd"/>
      <w:r w:rsidRPr="00EF6AAB">
        <w:rPr>
          <w:rFonts w:ascii="Calibri" w:hAnsi="Calibri" w:cs="Calibri"/>
          <w:sz w:val="12"/>
          <w:szCs w:val="12"/>
        </w:rPr>
        <w:t xml:space="preserve"> par GST: va restaurer l'aromaticité par son effets réducteur, et va s’additionner en ortho du phénol</w:t>
      </w:r>
    </w:p>
    <w:p w14:paraId="77B6E0FD"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si</w:t>
      </w:r>
      <w:proofErr w:type="gramEnd"/>
      <w:r w:rsidRPr="00EF6AAB">
        <w:rPr>
          <w:rFonts w:ascii="Calibri" w:hAnsi="Calibri" w:cs="Calibri"/>
          <w:sz w:val="12"/>
          <w:szCs w:val="12"/>
        </w:rPr>
        <w:t xml:space="preserve"> injection de dose massive, le </w:t>
      </w:r>
      <w:proofErr w:type="spellStart"/>
      <w:r w:rsidRPr="00EF6AAB">
        <w:rPr>
          <w:rFonts w:ascii="Calibri" w:hAnsi="Calibri" w:cs="Calibri"/>
          <w:sz w:val="12"/>
          <w:szCs w:val="12"/>
        </w:rPr>
        <w:t>Gst</w:t>
      </w:r>
      <w:proofErr w:type="spellEnd"/>
      <w:r w:rsidRPr="00EF6AAB">
        <w:rPr>
          <w:rFonts w:ascii="Calibri" w:hAnsi="Calibri" w:cs="Calibri"/>
          <w:sz w:val="12"/>
          <w:szCs w:val="12"/>
        </w:rPr>
        <w:t xml:space="preserve"> sera déplacé, et la NAPQI va s'additionner aux protéines → conduit à la toxicité aiguë hépatique du paracétamol.</w:t>
      </w:r>
    </w:p>
    <w:p w14:paraId="3DE23A01" w14:textId="77777777" w:rsidR="00EF6AAB" w:rsidRPr="00EF6AAB" w:rsidRDefault="00EF6AAB" w:rsidP="00EF6AAB">
      <w:pPr>
        <w:spacing w:after="0" w:line="240" w:lineRule="auto"/>
        <w:rPr>
          <w:rFonts w:ascii="Calibri" w:hAnsi="Calibri" w:cs="Calibri"/>
          <w:sz w:val="12"/>
          <w:szCs w:val="12"/>
        </w:rPr>
      </w:pPr>
    </w:p>
    <w:p w14:paraId="2AD8080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Réaction de phases II alternatives : cas de l'aflatoxine B1 (à regarder tranquillement) C'est un carcinogène hépatique très important. Il y a des zones endémiques.</w:t>
      </w:r>
    </w:p>
    <w:p w14:paraId="3CB8382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Double liaison isolée → substrat idéal pour former un </w:t>
      </w:r>
      <w:proofErr w:type="spellStart"/>
      <w:r w:rsidRPr="00EF6AAB">
        <w:rPr>
          <w:rFonts w:ascii="Calibri" w:hAnsi="Calibri" w:cs="Calibri"/>
          <w:sz w:val="12"/>
          <w:szCs w:val="12"/>
        </w:rPr>
        <w:t>epoxyde</w:t>
      </w:r>
      <w:proofErr w:type="spellEnd"/>
      <w:r w:rsidRPr="00EF6AAB">
        <w:rPr>
          <w:rFonts w:ascii="Calibri" w:hAnsi="Calibri" w:cs="Calibri"/>
          <w:sz w:val="12"/>
          <w:szCs w:val="12"/>
        </w:rPr>
        <w:t xml:space="preserve"> par P450. Puis</w:t>
      </w:r>
    </w:p>
    <w:p w14:paraId="024EFA9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soit hydrolyse par EH → diol </w:t>
      </w:r>
      <w:proofErr w:type="spellStart"/>
      <w:r w:rsidRPr="00EF6AAB">
        <w:rPr>
          <w:rFonts w:ascii="Calibri" w:hAnsi="Calibri" w:cs="Calibri"/>
          <w:sz w:val="12"/>
          <w:szCs w:val="12"/>
        </w:rPr>
        <w:t>etc</w:t>
      </w:r>
      <w:proofErr w:type="spellEnd"/>
      <w:proofErr w:type="gramStart"/>
      <w:r w:rsidRPr="00EF6AAB">
        <w:rPr>
          <w:rFonts w:ascii="Calibri" w:hAnsi="Calibri" w:cs="Calibri"/>
          <w:sz w:val="12"/>
          <w:szCs w:val="12"/>
        </w:rPr>
        <w:t xml:space="preserve"> ..</w:t>
      </w:r>
      <w:proofErr w:type="gramEnd"/>
    </w:p>
    <w:p w14:paraId="2AEF9B0B"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soit GSH </w:t>
      </w:r>
      <w:proofErr w:type="spellStart"/>
      <w:r w:rsidRPr="00EF6AAB">
        <w:rPr>
          <w:rFonts w:ascii="Calibri" w:hAnsi="Calibri" w:cs="Calibri"/>
          <w:sz w:val="12"/>
          <w:szCs w:val="12"/>
        </w:rPr>
        <w:t>gluthation</w:t>
      </w:r>
      <w:proofErr w:type="spellEnd"/>
    </w:p>
    <w:p w14:paraId="451BACF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soit réaction avec macromolécules comme ADN au niveau des guanine → adduits et effets cancérigènes.</w:t>
      </w:r>
    </w:p>
    <w:p w14:paraId="51C78ADF" w14:textId="77777777" w:rsidR="00EF6AAB" w:rsidRPr="00EF6AAB" w:rsidRDefault="00EF6AAB" w:rsidP="00EF6AAB">
      <w:pPr>
        <w:spacing w:after="0" w:line="240" w:lineRule="auto"/>
        <w:rPr>
          <w:rFonts w:ascii="Calibri" w:hAnsi="Calibri" w:cs="Calibri"/>
          <w:sz w:val="12"/>
          <w:szCs w:val="12"/>
        </w:rPr>
      </w:pPr>
    </w:p>
    <w:p w14:paraId="6F27729D" w14:textId="150924E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Facteurs influençant </w:t>
      </w:r>
      <w:r w:rsidR="00C37AB1" w:rsidRPr="00EF6AAB">
        <w:rPr>
          <w:rFonts w:ascii="Calibri" w:hAnsi="Calibri" w:cs="Calibri"/>
          <w:sz w:val="12"/>
          <w:szCs w:val="12"/>
        </w:rPr>
        <w:t>les biotransformations</w:t>
      </w:r>
      <w:r w:rsidRPr="00EF6AAB">
        <w:rPr>
          <w:rFonts w:ascii="Calibri" w:hAnsi="Calibri" w:cs="Calibri"/>
          <w:sz w:val="12"/>
          <w:szCs w:val="12"/>
        </w:rPr>
        <w:t xml:space="preserve"> :</w:t>
      </w:r>
    </w:p>
    <w:p w14:paraId="5764D69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Induction</w:t>
      </w:r>
    </w:p>
    <w:p w14:paraId="528830F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lastRenderedPageBreak/>
        <w:t>→ Autres :</w:t>
      </w:r>
    </w:p>
    <w:p w14:paraId="4DCA9D9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physicochimie des composés →</w:t>
      </w:r>
    </w:p>
    <w:p w14:paraId="710B7B7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différence de métabolisation in vitro et in vivo,</w:t>
      </w:r>
    </w:p>
    <w:p w14:paraId="608D9D5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longueur de chaine (chaine courte plus facile à métaboliser (SAUF méthanol plus facilement métabolisé </w:t>
      </w:r>
      <w:proofErr w:type="gramStart"/>
      <w:r w:rsidRPr="00EF6AAB">
        <w:rPr>
          <w:rFonts w:ascii="Calibri" w:hAnsi="Calibri" w:cs="Calibri"/>
          <w:sz w:val="12"/>
          <w:szCs w:val="12"/>
        </w:rPr>
        <w:t>que éthanol</w:t>
      </w:r>
      <w:proofErr w:type="gramEnd"/>
      <w:r w:rsidRPr="00EF6AAB">
        <w:rPr>
          <w:rFonts w:ascii="Calibri" w:hAnsi="Calibri" w:cs="Calibri"/>
          <w:sz w:val="12"/>
          <w:szCs w:val="12"/>
        </w:rPr>
        <w:t>).</w:t>
      </w:r>
    </w:p>
    <w:p w14:paraId="48EC331F" w14:textId="23134E58"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configuration </w:t>
      </w:r>
      <w:proofErr w:type="gramStart"/>
      <w:r w:rsidRPr="00EF6AAB">
        <w:rPr>
          <w:rFonts w:ascii="Calibri" w:hAnsi="Calibri" w:cs="Calibri"/>
          <w:sz w:val="12"/>
          <w:szCs w:val="12"/>
        </w:rPr>
        <w:t>spatiale..</w:t>
      </w:r>
      <w:proofErr w:type="gramEnd"/>
    </w:p>
    <w:p w14:paraId="287211F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espèce animale : chien </w:t>
      </w:r>
      <w:proofErr w:type="spellStart"/>
      <w:r w:rsidRPr="00EF6AAB">
        <w:rPr>
          <w:rFonts w:ascii="Calibri" w:hAnsi="Calibri" w:cs="Calibri"/>
          <w:sz w:val="12"/>
          <w:szCs w:val="12"/>
        </w:rPr>
        <w:t>acétyleur</w:t>
      </w:r>
      <w:proofErr w:type="spellEnd"/>
      <w:r w:rsidRPr="00EF6AAB">
        <w:rPr>
          <w:rFonts w:ascii="Calibri" w:hAnsi="Calibri" w:cs="Calibri"/>
          <w:sz w:val="12"/>
          <w:szCs w:val="12"/>
        </w:rPr>
        <w:t xml:space="preserve"> faible, lapin hydrolyses nombreuses, chat peu de glucuronoconjugaison, pas les </w:t>
      </w:r>
      <w:proofErr w:type="spellStart"/>
      <w:r w:rsidRPr="00EF6AAB">
        <w:rPr>
          <w:rFonts w:ascii="Calibri" w:hAnsi="Calibri" w:cs="Calibri"/>
          <w:sz w:val="12"/>
          <w:szCs w:val="12"/>
        </w:rPr>
        <w:t>meme</w:t>
      </w:r>
      <w:proofErr w:type="spellEnd"/>
      <w:r w:rsidRPr="00EF6AAB">
        <w:rPr>
          <w:rFonts w:ascii="Calibri" w:hAnsi="Calibri" w:cs="Calibri"/>
          <w:sz w:val="12"/>
          <w:szCs w:val="12"/>
        </w:rPr>
        <w:t xml:space="preserve"> CYP qui métabolisent chez le rat et l'homme → bien choisir le modèle animal !</w:t>
      </w:r>
    </w:p>
    <w:p w14:paraId="3B2710AF" w14:textId="0833A70D"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Age</w:t>
      </w:r>
      <w:r w:rsidR="00C37AB1">
        <w:rPr>
          <w:rFonts w:ascii="Calibri" w:hAnsi="Calibri" w:cs="Calibri"/>
          <w:sz w:val="12"/>
          <w:szCs w:val="12"/>
        </w:rPr>
        <w:t xml:space="preserve"> (CYP fœtale : CYP3A4)</w:t>
      </w:r>
      <w:r w:rsidRPr="00EF6AAB">
        <w:rPr>
          <w:rFonts w:ascii="Calibri" w:hAnsi="Calibri" w:cs="Calibri"/>
          <w:sz w:val="12"/>
          <w:szCs w:val="12"/>
        </w:rPr>
        <w:t>, Sexe</w:t>
      </w:r>
    </w:p>
    <w:p w14:paraId="64B7E40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Ethnie (…), aussi les souches animales sont + ou – sensibles (histoire des OMG, et rat qui font des spontanément beaucoup de cancers).</w:t>
      </w:r>
    </w:p>
    <w:p w14:paraId="7DB32A2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Voie d'administration, conditions d'administration.</w:t>
      </w:r>
    </w:p>
    <w:p w14:paraId="5D64AC3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Effet inducteur majeur des hydrocarbure aromatiques polycycliques </w:t>
      </w:r>
      <w:proofErr w:type="gramStart"/>
      <w:r w:rsidRPr="00EF6AAB">
        <w:rPr>
          <w:rFonts w:ascii="Calibri" w:hAnsi="Calibri" w:cs="Calibri"/>
          <w:sz w:val="12"/>
          <w:szCs w:val="12"/>
        </w:rPr>
        <w:t>( HAP</w:t>
      </w:r>
      <w:proofErr w:type="gramEnd"/>
      <w:r w:rsidRPr="00EF6AAB">
        <w:rPr>
          <w:rFonts w:ascii="Calibri" w:hAnsi="Calibri" w:cs="Calibri"/>
          <w:sz w:val="12"/>
          <w:szCs w:val="12"/>
        </w:rPr>
        <w:t xml:space="preserve"> +++ = tabac)</w:t>
      </w:r>
    </w:p>
    <w:p w14:paraId="72C51129" w14:textId="77777777" w:rsidR="00C37AB1" w:rsidRDefault="00C37AB1" w:rsidP="00EF6AAB">
      <w:pPr>
        <w:spacing w:after="0" w:line="240" w:lineRule="auto"/>
        <w:rPr>
          <w:rFonts w:ascii="Calibri" w:hAnsi="Calibri" w:cs="Calibri"/>
          <w:b/>
          <w:bCs/>
          <w:sz w:val="20"/>
          <w:szCs w:val="20"/>
        </w:rPr>
      </w:pPr>
    </w:p>
    <w:p w14:paraId="7A2FFE5D" w14:textId="12CD0F31" w:rsidR="00EF6AAB" w:rsidRPr="00C37AB1" w:rsidRDefault="00C37AB1" w:rsidP="00EF6AAB">
      <w:pPr>
        <w:spacing w:after="0" w:line="240" w:lineRule="auto"/>
        <w:rPr>
          <w:rFonts w:ascii="Calibri" w:hAnsi="Calibri" w:cs="Calibri"/>
          <w:b/>
          <w:bCs/>
          <w:sz w:val="20"/>
          <w:szCs w:val="20"/>
        </w:rPr>
      </w:pPr>
      <w:r w:rsidRPr="00C37AB1">
        <w:rPr>
          <w:rFonts w:ascii="Calibri" w:hAnsi="Calibri" w:cs="Calibri"/>
          <w:b/>
          <w:bCs/>
          <w:sz w:val="20"/>
          <w:szCs w:val="20"/>
        </w:rPr>
        <w:t>Élimination</w:t>
      </w:r>
      <w:r w:rsidR="00EF6AAB" w:rsidRPr="00C37AB1">
        <w:rPr>
          <w:rFonts w:ascii="Calibri" w:hAnsi="Calibri" w:cs="Calibri"/>
          <w:b/>
          <w:bCs/>
          <w:sz w:val="20"/>
          <w:szCs w:val="20"/>
        </w:rPr>
        <w:t xml:space="preserve"> :</w:t>
      </w:r>
    </w:p>
    <w:p w14:paraId="1E3E391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Phase III</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xml:space="preserve"> expulsion des substances par des protéines de transport (dans presque tous les tissus, pas forcément les mêmes). Si sur- exprimés, résistance, notamment aux anti-cancéreux. Souvent métabolites conjugués qui sont éliminés</w:t>
      </w:r>
    </w:p>
    <w:p w14:paraId="6A51C9DA" w14:textId="71996B1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La nature des composé influe sur leur élimination et le rendement</w:t>
      </w:r>
      <w:r w:rsidR="00C37AB1">
        <w:rPr>
          <w:rFonts w:ascii="Calibri" w:hAnsi="Calibri" w:cs="Calibri"/>
          <w:sz w:val="12"/>
          <w:szCs w:val="12"/>
        </w:rPr>
        <w:t xml:space="preserve"> : </w:t>
      </w:r>
      <w:r w:rsidRPr="00EF6AAB">
        <w:rPr>
          <w:rFonts w:ascii="Calibri" w:hAnsi="Calibri" w:cs="Calibri"/>
          <w:sz w:val="12"/>
          <w:szCs w:val="12"/>
        </w:rPr>
        <w:t>Lipophiles de éliminé de façon plutôt passive et facilité</w:t>
      </w:r>
      <w:r w:rsidR="00C37AB1">
        <w:rPr>
          <w:rFonts w:ascii="Calibri" w:hAnsi="Calibri" w:cs="Calibri"/>
          <w:sz w:val="12"/>
          <w:szCs w:val="12"/>
        </w:rPr>
        <w:t xml:space="preserve"> /</w:t>
      </w:r>
      <w:r w:rsidRPr="00EF6AAB">
        <w:rPr>
          <w:rFonts w:ascii="Calibri" w:hAnsi="Calibri" w:cs="Calibri"/>
          <w:sz w:val="12"/>
          <w:szCs w:val="12"/>
        </w:rPr>
        <w:t xml:space="preserve">Hydrophiles : petites plutôt </w:t>
      </w:r>
      <w:proofErr w:type="spellStart"/>
      <w:r w:rsidRPr="00EF6AAB">
        <w:rPr>
          <w:rFonts w:ascii="Calibri" w:hAnsi="Calibri" w:cs="Calibri"/>
          <w:sz w:val="12"/>
          <w:szCs w:val="12"/>
        </w:rPr>
        <w:t>élim</w:t>
      </w:r>
      <w:proofErr w:type="spellEnd"/>
      <w:r w:rsidRPr="00EF6AAB">
        <w:rPr>
          <w:rFonts w:ascii="Calibri" w:hAnsi="Calibri" w:cs="Calibri"/>
          <w:sz w:val="12"/>
          <w:szCs w:val="12"/>
        </w:rPr>
        <w:t xml:space="preserve"> </w:t>
      </w:r>
      <w:proofErr w:type="gramStart"/>
      <w:r w:rsidRPr="00EF6AAB">
        <w:rPr>
          <w:rFonts w:ascii="Calibri" w:hAnsi="Calibri" w:cs="Calibri"/>
          <w:sz w:val="12"/>
          <w:szCs w:val="12"/>
        </w:rPr>
        <w:t>urinaire,  grosse</w:t>
      </w:r>
      <w:proofErr w:type="gramEnd"/>
      <w:r w:rsidRPr="00EF6AAB">
        <w:rPr>
          <w:rFonts w:ascii="Calibri" w:hAnsi="Calibri" w:cs="Calibri"/>
          <w:sz w:val="12"/>
          <w:szCs w:val="12"/>
        </w:rPr>
        <w:t xml:space="preserve"> d'avantage biliaire</w:t>
      </w:r>
    </w:p>
    <w:p w14:paraId="5EB9AB6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dans </w:t>
      </w:r>
      <w:proofErr w:type="spellStart"/>
      <w:r w:rsidRPr="00EF6AAB">
        <w:rPr>
          <w:rFonts w:ascii="Calibri" w:hAnsi="Calibri" w:cs="Calibri"/>
          <w:sz w:val="12"/>
          <w:szCs w:val="12"/>
        </w:rPr>
        <w:t>tout</w:t>
      </w:r>
      <w:proofErr w:type="spellEnd"/>
      <w:r w:rsidRPr="00EF6AAB">
        <w:rPr>
          <w:rFonts w:ascii="Calibri" w:hAnsi="Calibri" w:cs="Calibri"/>
          <w:sz w:val="12"/>
          <w:szCs w:val="12"/>
        </w:rPr>
        <w:t xml:space="preserve"> les cas urinaire et biliaire les plus important, mais la salive, sueurs jouent aussi un rôle.</w:t>
      </w:r>
    </w:p>
    <w:p w14:paraId="13F07365" w14:textId="77777777" w:rsidR="00EF6AAB" w:rsidRPr="00EF6AAB" w:rsidRDefault="00EF6AAB" w:rsidP="00EF6AAB">
      <w:pPr>
        <w:spacing w:after="0" w:line="240" w:lineRule="auto"/>
        <w:rPr>
          <w:rFonts w:ascii="Calibri" w:hAnsi="Calibri" w:cs="Calibri"/>
          <w:sz w:val="12"/>
          <w:szCs w:val="12"/>
        </w:rPr>
      </w:pPr>
    </w:p>
    <w:p w14:paraId="0A87A44A" w14:textId="0B9DDBBA"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Voie pulmonaire</w:t>
      </w:r>
      <w:r w:rsidRPr="00EF6AAB">
        <w:rPr>
          <w:rFonts w:ascii="Calibri" w:hAnsi="Calibri" w:cs="Calibri"/>
          <w:sz w:val="12"/>
          <w:szCs w:val="12"/>
        </w:rPr>
        <w:tab/>
        <w:t xml:space="preserve">pour éliminer </w:t>
      </w:r>
      <w:r w:rsidR="00C37AB1" w:rsidRPr="00EF6AAB">
        <w:rPr>
          <w:rFonts w:ascii="Calibri" w:hAnsi="Calibri" w:cs="Calibri"/>
          <w:sz w:val="12"/>
          <w:szCs w:val="12"/>
        </w:rPr>
        <w:t>tous</w:t>
      </w:r>
      <w:r w:rsidRPr="00EF6AAB">
        <w:rPr>
          <w:rFonts w:ascii="Calibri" w:hAnsi="Calibri" w:cs="Calibri"/>
          <w:sz w:val="12"/>
          <w:szCs w:val="12"/>
        </w:rPr>
        <w:t xml:space="preserve"> les toxiques gazeux (dioxyde de carbones : traitement mise en caisson d'O2 </w:t>
      </w:r>
      <w:proofErr w:type="spellStart"/>
      <w:r w:rsidRPr="00EF6AAB">
        <w:rPr>
          <w:rFonts w:ascii="Calibri" w:hAnsi="Calibri" w:cs="Calibri"/>
          <w:sz w:val="12"/>
          <w:szCs w:val="12"/>
        </w:rPr>
        <w:t>hyperbar</w:t>
      </w:r>
      <w:proofErr w:type="spellEnd"/>
      <w:r w:rsidRPr="00EF6AAB">
        <w:rPr>
          <w:rFonts w:ascii="Calibri" w:hAnsi="Calibri" w:cs="Calibri"/>
          <w:sz w:val="12"/>
          <w:szCs w:val="12"/>
        </w:rPr>
        <w:t>), ou volatils (solvants, certains acides volatils comme acide sulfurique → peut causer des irritation ou nécrose pulmonaires) Intérêt : détermination de l'alcoolémie, respiration artificielle peut aider à l'</w:t>
      </w:r>
      <w:proofErr w:type="spellStart"/>
      <w:r w:rsidRPr="00EF6AAB">
        <w:rPr>
          <w:rFonts w:ascii="Calibri" w:hAnsi="Calibri" w:cs="Calibri"/>
          <w:sz w:val="12"/>
          <w:szCs w:val="12"/>
        </w:rPr>
        <w:t>elim</w:t>
      </w:r>
      <w:proofErr w:type="spellEnd"/>
      <w:r w:rsidRPr="00EF6AAB">
        <w:rPr>
          <w:rFonts w:ascii="Calibri" w:hAnsi="Calibri" w:cs="Calibri"/>
          <w:sz w:val="12"/>
          <w:szCs w:val="12"/>
        </w:rPr>
        <w:t xml:space="preserve"> de certains toxiques (mais peut risquer d'augmenter les plaies </w:t>
      </w:r>
      <w:proofErr w:type="gramStart"/>
      <w:r w:rsidRPr="00EF6AAB">
        <w:rPr>
          <w:rFonts w:ascii="Calibri" w:hAnsi="Calibri" w:cs="Calibri"/>
          <w:sz w:val="12"/>
          <w:szCs w:val="12"/>
        </w:rPr>
        <w:t>au poumons</w:t>
      </w:r>
      <w:proofErr w:type="gramEnd"/>
      <w:r w:rsidRPr="00EF6AAB">
        <w:rPr>
          <w:rFonts w:ascii="Calibri" w:hAnsi="Calibri" w:cs="Calibri"/>
          <w:sz w:val="12"/>
          <w:szCs w:val="12"/>
        </w:rPr>
        <w:t xml:space="preserve"> pour certains toxiques, attention).</w:t>
      </w:r>
    </w:p>
    <w:p w14:paraId="3F8DFE40" w14:textId="6ACB9947"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Voie digestive</w:t>
      </w:r>
      <w:r w:rsidRPr="00EF6AAB">
        <w:rPr>
          <w:rFonts w:ascii="Calibri" w:hAnsi="Calibri" w:cs="Calibri"/>
          <w:sz w:val="12"/>
          <w:szCs w:val="12"/>
        </w:rPr>
        <w:tab/>
        <w:t>réaction naturelle et bénéfique à l'</w:t>
      </w:r>
      <w:proofErr w:type="spellStart"/>
      <w:r w:rsidRPr="00EF6AAB">
        <w:rPr>
          <w:rFonts w:ascii="Calibri" w:hAnsi="Calibri" w:cs="Calibri"/>
          <w:sz w:val="12"/>
          <w:szCs w:val="12"/>
        </w:rPr>
        <w:t>elim</w:t>
      </w:r>
      <w:proofErr w:type="spellEnd"/>
      <w:r w:rsidRPr="00EF6AAB">
        <w:rPr>
          <w:rFonts w:ascii="Calibri" w:hAnsi="Calibri" w:cs="Calibri"/>
          <w:sz w:val="12"/>
          <w:szCs w:val="12"/>
        </w:rPr>
        <w:t xml:space="preserve"> (diarrhée et vomissement → avant que le toxique n'atteignent la circulation général</w:t>
      </w:r>
      <w:proofErr w:type="gramStart"/>
      <w:r w:rsidRPr="00EF6AAB">
        <w:rPr>
          <w:rFonts w:ascii="Calibri" w:hAnsi="Calibri" w:cs="Calibri"/>
          <w:sz w:val="12"/>
          <w:szCs w:val="12"/>
        </w:rPr>
        <w:t>).</w:t>
      </w:r>
      <w:r w:rsidR="00C37AB1" w:rsidRPr="00EF6AAB">
        <w:rPr>
          <w:rFonts w:ascii="Calibri" w:hAnsi="Calibri" w:cs="Calibri"/>
          <w:sz w:val="12"/>
          <w:szCs w:val="12"/>
        </w:rPr>
        <w:t>Avant</w:t>
      </w:r>
      <w:proofErr w:type="gramEnd"/>
      <w:r w:rsidR="00C37AB1" w:rsidRPr="00EF6AAB">
        <w:rPr>
          <w:rFonts w:ascii="Calibri" w:hAnsi="Calibri" w:cs="Calibri"/>
          <w:sz w:val="12"/>
          <w:szCs w:val="12"/>
        </w:rPr>
        <w:t xml:space="preserve"> 1ère réaction</w:t>
      </w:r>
      <w:r w:rsidRPr="00EF6AAB">
        <w:rPr>
          <w:rFonts w:ascii="Calibri" w:hAnsi="Calibri" w:cs="Calibri"/>
          <w:sz w:val="12"/>
          <w:szCs w:val="12"/>
        </w:rPr>
        <w:t xml:space="preserve"> à intox = lavages gastriques MAIS … </w:t>
      </w:r>
      <w:proofErr w:type="spellStart"/>
      <w:r w:rsidRPr="00EF6AAB">
        <w:rPr>
          <w:rFonts w:ascii="Calibri" w:hAnsi="Calibri" w:cs="Calibri"/>
          <w:sz w:val="12"/>
          <w:szCs w:val="12"/>
        </w:rPr>
        <w:t>blabla</w:t>
      </w:r>
      <w:proofErr w:type="spellEnd"/>
      <w:r w:rsidRPr="00EF6AAB">
        <w:rPr>
          <w:rFonts w:ascii="Calibri" w:hAnsi="Calibri" w:cs="Calibri"/>
          <w:sz w:val="12"/>
          <w:szCs w:val="12"/>
        </w:rPr>
        <w:t>...</w:t>
      </w:r>
    </w:p>
    <w:p w14:paraId="01D7D7DD" w14:textId="46389B78"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Voie urinaire</w:t>
      </w:r>
      <w:r w:rsidRPr="00C37AB1">
        <w:rPr>
          <w:rFonts w:ascii="Calibri" w:hAnsi="Calibri" w:cs="Calibri"/>
          <w:b/>
          <w:bCs/>
          <w:sz w:val="12"/>
          <w:szCs w:val="12"/>
        </w:rPr>
        <w:tab/>
      </w:r>
      <w:r w:rsidRPr="00EF6AAB">
        <w:rPr>
          <w:rFonts w:ascii="Calibri" w:hAnsi="Calibri" w:cs="Calibri"/>
          <w:sz w:val="12"/>
          <w:szCs w:val="12"/>
        </w:rPr>
        <w:t>Principal pour les xénobiotiques et conjugués de phase II.</w:t>
      </w:r>
      <w:r w:rsidR="00C37AB1">
        <w:rPr>
          <w:rFonts w:ascii="Calibri" w:hAnsi="Calibri" w:cs="Calibri"/>
          <w:sz w:val="12"/>
          <w:szCs w:val="12"/>
        </w:rPr>
        <w:t xml:space="preserve"> </w:t>
      </w:r>
      <w:r w:rsidRPr="00EF6AAB">
        <w:rPr>
          <w:rFonts w:ascii="Calibri" w:hAnsi="Calibri" w:cs="Calibri"/>
          <w:sz w:val="12"/>
          <w:szCs w:val="12"/>
        </w:rPr>
        <w:t xml:space="preserve">L'urine est le fluide biologique de choix pour l'analyse des intoxications (médecine du travail), idéale urines de 24h. Problèmes : intoxication rénale </w:t>
      </w:r>
      <w:proofErr w:type="spellStart"/>
      <w:proofErr w:type="gramStart"/>
      <w:r w:rsidRPr="00EF6AAB">
        <w:rPr>
          <w:rFonts w:ascii="Calibri" w:hAnsi="Calibri" w:cs="Calibri"/>
          <w:sz w:val="12"/>
          <w:szCs w:val="12"/>
        </w:rPr>
        <w:t>du</w:t>
      </w:r>
      <w:proofErr w:type="spellEnd"/>
      <w:proofErr w:type="gramEnd"/>
      <w:r w:rsidRPr="00EF6AAB">
        <w:rPr>
          <w:rFonts w:ascii="Calibri" w:hAnsi="Calibri" w:cs="Calibri"/>
          <w:sz w:val="12"/>
          <w:szCs w:val="12"/>
        </w:rPr>
        <w:t xml:space="preserve"> à l'intox à certains substance → augmentation de l'</w:t>
      </w:r>
      <w:proofErr w:type="spellStart"/>
      <w:r w:rsidRPr="00EF6AAB">
        <w:rPr>
          <w:rFonts w:ascii="Calibri" w:hAnsi="Calibri" w:cs="Calibri"/>
          <w:sz w:val="12"/>
          <w:szCs w:val="12"/>
        </w:rPr>
        <w:t>elim</w:t>
      </w:r>
      <w:proofErr w:type="spellEnd"/>
      <w:r w:rsidRPr="00EF6AAB">
        <w:rPr>
          <w:rFonts w:ascii="Calibri" w:hAnsi="Calibri" w:cs="Calibri"/>
          <w:sz w:val="12"/>
          <w:szCs w:val="12"/>
        </w:rPr>
        <w:t xml:space="preserve"> par d'autre voie (peau, phanère, sueurs, biliaire).</w:t>
      </w:r>
    </w:p>
    <w:p w14:paraId="7ACEA01E" w14:textId="077FB126"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Voie salivaire</w:t>
      </w:r>
      <w:r w:rsidRPr="00EF6AAB">
        <w:rPr>
          <w:rFonts w:ascii="Calibri" w:hAnsi="Calibri" w:cs="Calibri"/>
          <w:sz w:val="12"/>
          <w:szCs w:val="12"/>
        </w:rPr>
        <w:tab/>
        <w:t xml:space="preserve">De </w:t>
      </w:r>
      <w:r w:rsidR="00C37AB1">
        <w:rPr>
          <w:rFonts w:ascii="Calibri" w:hAnsi="Calibri" w:cs="Calibri"/>
          <w:sz w:val="12"/>
          <w:szCs w:val="12"/>
        </w:rPr>
        <w:t>+</w:t>
      </w:r>
      <w:r w:rsidRPr="00EF6AAB">
        <w:rPr>
          <w:rFonts w:ascii="Calibri" w:hAnsi="Calibri" w:cs="Calibri"/>
          <w:sz w:val="12"/>
          <w:szCs w:val="12"/>
        </w:rPr>
        <w:t xml:space="preserve"> en </w:t>
      </w:r>
      <w:r w:rsidR="00C37AB1">
        <w:rPr>
          <w:rFonts w:ascii="Calibri" w:hAnsi="Calibri" w:cs="Calibri"/>
          <w:sz w:val="12"/>
          <w:szCs w:val="12"/>
        </w:rPr>
        <w:t>+</w:t>
      </w:r>
      <w:r w:rsidRPr="00EF6AAB">
        <w:rPr>
          <w:rFonts w:ascii="Calibri" w:hAnsi="Calibri" w:cs="Calibri"/>
          <w:sz w:val="12"/>
          <w:szCs w:val="12"/>
        </w:rPr>
        <w:t xml:space="preserve"> intéressant dans 3 domaines : métaux lourd (Hg, Pb, BI, thallium) Formes d'</w:t>
      </w:r>
      <w:proofErr w:type="spellStart"/>
      <w:r w:rsidRPr="00EF6AAB">
        <w:rPr>
          <w:rFonts w:ascii="Calibri" w:hAnsi="Calibri" w:cs="Calibri"/>
          <w:sz w:val="12"/>
          <w:szCs w:val="12"/>
        </w:rPr>
        <w:t>elim</w:t>
      </w:r>
      <w:proofErr w:type="spellEnd"/>
      <w:r w:rsidRPr="00EF6AAB">
        <w:rPr>
          <w:rFonts w:ascii="Calibri" w:hAnsi="Calibri" w:cs="Calibri"/>
          <w:sz w:val="12"/>
          <w:szCs w:val="12"/>
        </w:rPr>
        <w:t xml:space="preserve"> = dérivé soufrés.</w:t>
      </w:r>
      <w:r w:rsidR="00C37AB1">
        <w:rPr>
          <w:rFonts w:ascii="Calibri" w:hAnsi="Calibri" w:cs="Calibri"/>
          <w:sz w:val="12"/>
          <w:szCs w:val="12"/>
        </w:rPr>
        <w:t xml:space="preserve"> </w:t>
      </w:r>
      <w:r w:rsidRPr="00EF6AAB">
        <w:rPr>
          <w:rFonts w:ascii="Calibri" w:hAnsi="Calibri" w:cs="Calibri"/>
          <w:sz w:val="12"/>
          <w:szCs w:val="12"/>
        </w:rPr>
        <w:t>Intérêt pour substances dopages, drogues illicites, difficilement évitable par le « suspect ».</w:t>
      </w:r>
    </w:p>
    <w:p w14:paraId="63E199A1" w14:textId="77777777"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Lait maternel</w:t>
      </w:r>
      <w:r w:rsidRPr="00C37AB1">
        <w:rPr>
          <w:rFonts w:ascii="Calibri" w:hAnsi="Calibri" w:cs="Calibri"/>
          <w:b/>
          <w:bCs/>
          <w:sz w:val="12"/>
          <w:szCs w:val="12"/>
        </w:rPr>
        <w:tab/>
      </w:r>
      <w:r w:rsidRPr="00EF6AAB">
        <w:rPr>
          <w:rFonts w:ascii="Calibri" w:hAnsi="Calibri" w:cs="Calibri"/>
          <w:sz w:val="12"/>
          <w:szCs w:val="12"/>
        </w:rPr>
        <w:t xml:space="preserve">A prendre en compte. Corrélation bonne entre [lait maternel] et [plasmatique </w:t>
      </w:r>
      <w:proofErr w:type="gramStart"/>
      <w:r w:rsidRPr="00EF6AAB">
        <w:rPr>
          <w:rFonts w:ascii="Calibri" w:hAnsi="Calibri" w:cs="Calibri"/>
          <w:sz w:val="12"/>
          <w:szCs w:val="12"/>
        </w:rPr>
        <w:t>des xénobiotique</w:t>
      </w:r>
      <w:proofErr w:type="gramEnd"/>
      <w:r w:rsidRPr="00EF6AAB">
        <w:rPr>
          <w:rFonts w:ascii="Calibri" w:hAnsi="Calibri" w:cs="Calibri"/>
          <w:sz w:val="12"/>
          <w:szCs w:val="12"/>
        </w:rPr>
        <w:t>.]</w:t>
      </w:r>
    </w:p>
    <w:p w14:paraId="60CFA3B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De très nombreux composés se retrouvent dans le lait maternel. Si </w:t>
      </w:r>
      <w:proofErr w:type="gramStart"/>
      <w:r w:rsidRPr="00EF6AAB">
        <w:rPr>
          <w:rFonts w:ascii="Calibri" w:hAnsi="Calibri" w:cs="Calibri"/>
          <w:sz w:val="12"/>
          <w:szCs w:val="12"/>
        </w:rPr>
        <w:t>personne est</w:t>
      </w:r>
      <w:proofErr w:type="gramEnd"/>
      <w:r w:rsidRPr="00EF6AAB">
        <w:rPr>
          <w:rFonts w:ascii="Calibri" w:hAnsi="Calibri" w:cs="Calibri"/>
          <w:sz w:val="12"/>
          <w:szCs w:val="12"/>
        </w:rPr>
        <w:t xml:space="preserve"> traitées par l'un de ces composé, et pas d'alternative → utiliser un lait de substitution (rôle du pharmacien).</w:t>
      </w:r>
    </w:p>
    <w:p w14:paraId="18C83803" w14:textId="77777777" w:rsidR="00EF6AAB" w:rsidRPr="00EF6AAB" w:rsidRDefault="00EF6AAB" w:rsidP="00EF6AAB">
      <w:pPr>
        <w:spacing w:after="0" w:line="240" w:lineRule="auto"/>
        <w:rPr>
          <w:rFonts w:ascii="Calibri" w:hAnsi="Calibri" w:cs="Calibri"/>
          <w:sz w:val="12"/>
          <w:szCs w:val="12"/>
        </w:rPr>
      </w:pPr>
      <w:r w:rsidRPr="00C37AB1">
        <w:rPr>
          <w:rFonts w:ascii="Calibri" w:hAnsi="Calibri" w:cs="Calibri"/>
          <w:b/>
          <w:bCs/>
          <w:sz w:val="12"/>
          <w:szCs w:val="12"/>
        </w:rPr>
        <w:t>Phanère et peau</w:t>
      </w:r>
      <w:r w:rsidRPr="00EF6AAB">
        <w:rPr>
          <w:rFonts w:ascii="Calibri" w:hAnsi="Calibri" w:cs="Calibri"/>
          <w:sz w:val="12"/>
          <w:szCs w:val="12"/>
        </w:rPr>
        <w:tab/>
        <w:t xml:space="preserve">Peau : composés éliminés par glandes sudoripares de la peau (fluor, arsenic, métaux lourds). Phénomène de concentration secondaire : si ingestion de Xénobiotique, et on met des gants et </w:t>
      </w:r>
      <w:proofErr w:type="spellStart"/>
      <w:r w:rsidRPr="00EF6AAB">
        <w:rPr>
          <w:rFonts w:ascii="Calibri" w:hAnsi="Calibri" w:cs="Calibri"/>
          <w:sz w:val="12"/>
          <w:szCs w:val="12"/>
        </w:rPr>
        <w:t>elim</w:t>
      </w:r>
      <w:proofErr w:type="spellEnd"/>
      <w:r w:rsidRPr="00EF6AAB">
        <w:rPr>
          <w:rFonts w:ascii="Calibri" w:hAnsi="Calibri" w:cs="Calibri"/>
          <w:sz w:val="12"/>
          <w:szCs w:val="12"/>
        </w:rPr>
        <w:t xml:space="preserve"> sueur, macération, et </w:t>
      </w:r>
      <w:proofErr w:type="spellStart"/>
      <w:r w:rsidRPr="00EF6AAB">
        <w:rPr>
          <w:rFonts w:ascii="Calibri" w:hAnsi="Calibri" w:cs="Calibri"/>
          <w:sz w:val="12"/>
          <w:szCs w:val="12"/>
        </w:rPr>
        <w:t>reconcentration</w:t>
      </w:r>
      <w:proofErr w:type="spellEnd"/>
      <w:r w:rsidRPr="00EF6AAB">
        <w:rPr>
          <w:rFonts w:ascii="Calibri" w:hAnsi="Calibri" w:cs="Calibri"/>
          <w:sz w:val="12"/>
          <w:szCs w:val="12"/>
        </w:rPr>
        <w:t xml:space="preserve"> au niveau local et réabsorption. Absolument se laver les mains avant et après l'utilisation des gants. Ongles poils et cheveux : très utilisé pour la détection des métaux lourds, pour savoir si une personne consomme régulièrement du cannabis (tétrahydrocannabinol).</w:t>
      </w:r>
    </w:p>
    <w:p w14:paraId="54199C16" w14:textId="77777777" w:rsidR="00EF6AAB" w:rsidRPr="00EF6AAB" w:rsidRDefault="00EF6AAB" w:rsidP="00EF6AAB">
      <w:pPr>
        <w:spacing w:after="0" w:line="240" w:lineRule="auto"/>
        <w:rPr>
          <w:rFonts w:ascii="Calibri" w:hAnsi="Calibri" w:cs="Calibri"/>
          <w:sz w:val="12"/>
          <w:szCs w:val="12"/>
        </w:rPr>
      </w:pPr>
    </w:p>
    <w:p w14:paraId="7585DF64" w14:textId="77777777" w:rsidR="00EF6AAB" w:rsidRPr="00EF6AAB" w:rsidRDefault="00EF6AAB" w:rsidP="00EF6AAB">
      <w:pPr>
        <w:spacing w:after="0" w:line="240" w:lineRule="auto"/>
        <w:rPr>
          <w:rFonts w:ascii="Calibri" w:hAnsi="Calibri" w:cs="Calibri"/>
          <w:sz w:val="12"/>
          <w:szCs w:val="12"/>
        </w:rPr>
      </w:pPr>
    </w:p>
    <w:p w14:paraId="2BD7F2A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Toxicologie + pharmacologie = une même discipline, et </w:t>
      </w:r>
      <w:proofErr w:type="spellStart"/>
      <w:r w:rsidRPr="00EF6AAB">
        <w:rPr>
          <w:rFonts w:ascii="Calibri" w:hAnsi="Calibri" w:cs="Calibri"/>
          <w:sz w:val="12"/>
          <w:szCs w:val="12"/>
        </w:rPr>
        <w:t>toxicopharmacologie</w:t>
      </w:r>
      <w:proofErr w:type="spellEnd"/>
      <w:r w:rsidRPr="00EF6AAB">
        <w:rPr>
          <w:rFonts w:ascii="Calibri" w:hAnsi="Calibri" w:cs="Calibri"/>
          <w:sz w:val="12"/>
          <w:szCs w:val="12"/>
        </w:rPr>
        <w:t xml:space="preserve"> appartient à la biologie.</w:t>
      </w:r>
    </w:p>
    <w:p w14:paraId="16846C6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Intoxication : prise de médicaments, produits ménagers, suicides, accidentelles, surdosages sans volontés de mort (problèmes mnésiques, intoxication « au secours »), interaction médicamenteuses, intoxication hétéro-infligée = criminelles, mésusages...</w:t>
      </w:r>
    </w:p>
    <w:p w14:paraId="713F515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2 situations d'intoxication : toxique connu (analyse orienté) ou toxique non identifié (screening, démarche d'élimination progressive).</w:t>
      </w:r>
    </w:p>
    <w:p w14:paraId="2520004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On rencontre beaucoup de classes thérapeutiques :</w:t>
      </w:r>
    </w:p>
    <w:p w14:paraId="57B7418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beaucoup de psychotropes (pas forcément intox les plus graves)</w:t>
      </w:r>
    </w:p>
    <w:p w14:paraId="2C5A293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intoxication à intervalle libre (plus dangereuses : effets retardés → paracétamol, antivitamine K (rares mais graves), antidépresseurs polycycliques, toxiques environnementaux, produits phytosanitaires, domestiques, industriels (paraquat)...)</w:t>
      </w:r>
    </w:p>
    <w:p w14:paraId="19ED0EC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proofErr w:type="spellStart"/>
      <w:r w:rsidRPr="00EF6AAB">
        <w:rPr>
          <w:rFonts w:ascii="Calibri" w:hAnsi="Calibri" w:cs="Calibri"/>
          <w:sz w:val="12"/>
          <w:szCs w:val="12"/>
        </w:rPr>
        <w:t>Evolution</w:t>
      </w:r>
      <w:proofErr w:type="spellEnd"/>
      <w:r w:rsidRPr="00EF6AAB">
        <w:rPr>
          <w:rFonts w:ascii="Calibri" w:hAnsi="Calibri" w:cs="Calibri"/>
          <w:sz w:val="12"/>
          <w:szCs w:val="12"/>
        </w:rPr>
        <w:t xml:space="preserve"> : stabilités globales des intoxications aux antidépresseurs, augmentation d'intox aux neuroleptiques (BZD), et </w:t>
      </w:r>
      <w:proofErr w:type="spellStart"/>
      <w:r w:rsidRPr="00EF6AAB">
        <w:rPr>
          <w:rFonts w:ascii="Calibri" w:hAnsi="Calibri" w:cs="Calibri"/>
          <w:sz w:val="12"/>
          <w:szCs w:val="12"/>
        </w:rPr>
        <w:t>cardiotropes</w:t>
      </w:r>
      <w:proofErr w:type="spellEnd"/>
      <w:r w:rsidRPr="00EF6AAB">
        <w:rPr>
          <w:rFonts w:ascii="Calibri" w:hAnsi="Calibri" w:cs="Calibri"/>
          <w:sz w:val="12"/>
          <w:szCs w:val="12"/>
        </w:rPr>
        <w:t xml:space="preserve"> (Chloroquine antipaludéen), diminution de la mortalité aux opioïdes, surdosages par produits de substitution à l’héroïne (méthadone, buprénorphine), mésusage (zolpidem), dérapages de conduites addictives. Peu fréquent mais redoutables : organophosphorés, insecticides, plantes (Datura), fluorure</w:t>
      </w:r>
    </w:p>
    <w:p w14:paraId="365BFD2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Toxiques à fort potentiel toxique :</w:t>
      </w:r>
    </w:p>
    <w:p w14:paraId="020B580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toxiques lésionnel : paraquat, colchicine</w:t>
      </w:r>
    </w:p>
    <w:p w14:paraId="083CA10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toxiques fonctionnels : </w:t>
      </w:r>
      <w:proofErr w:type="spellStart"/>
      <w:r w:rsidRPr="00EF6AAB">
        <w:rPr>
          <w:rFonts w:ascii="Calibri" w:hAnsi="Calibri" w:cs="Calibri"/>
          <w:sz w:val="12"/>
          <w:szCs w:val="12"/>
        </w:rPr>
        <w:t>cardiotropes</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antidrepressurs</w:t>
      </w:r>
      <w:proofErr w:type="spellEnd"/>
      <w:r w:rsidRPr="00EF6AAB">
        <w:rPr>
          <w:rFonts w:ascii="Calibri" w:hAnsi="Calibri" w:cs="Calibri"/>
          <w:sz w:val="12"/>
          <w:szCs w:val="12"/>
        </w:rPr>
        <w:t xml:space="preserve"> tricycliques, barbituriques, chloroquine, digitaliques...</w:t>
      </w:r>
    </w:p>
    <w:p w14:paraId="18F9F132" w14:textId="77777777" w:rsidR="00EF6AAB" w:rsidRPr="00EF6AAB" w:rsidRDefault="00EF6AAB" w:rsidP="00EF6AAB">
      <w:pPr>
        <w:spacing w:after="0" w:line="240" w:lineRule="auto"/>
        <w:rPr>
          <w:rFonts w:ascii="Calibri" w:hAnsi="Calibri" w:cs="Calibri"/>
          <w:sz w:val="12"/>
          <w:szCs w:val="12"/>
        </w:rPr>
      </w:pPr>
    </w:p>
    <w:p w14:paraId="47A6D45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Comment faire quand le patient arrive à l’hôpital : parfois on a des paramètre cliniques (</w:t>
      </w:r>
      <w:proofErr w:type="spellStart"/>
      <w:r w:rsidRPr="00EF6AAB">
        <w:rPr>
          <w:rFonts w:ascii="Calibri" w:hAnsi="Calibri" w:cs="Calibri"/>
          <w:sz w:val="12"/>
          <w:szCs w:val="12"/>
        </w:rPr>
        <w:t>symptomes</w:t>
      </w:r>
      <w:proofErr w:type="spellEnd"/>
      <w:r w:rsidRPr="00EF6AAB">
        <w:rPr>
          <w:rFonts w:ascii="Calibri" w:hAnsi="Calibri" w:cs="Calibri"/>
          <w:sz w:val="12"/>
          <w:szCs w:val="12"/>
        </w:rPr>
        <w:t xml:space="preserve">), et anamnestiques (circonstances de l'intoxication : interrogation du patient, familles, pompiers, forces de l'ordre) +/- méthodologie analytique +/- </w:t>
      </w:r>
      <w:proofErr w:type="spellStart"/>
      <w:r w:rsidRPr="00EF6AAB">
        <w:rPr>
          <w:rFonts w:ascii="Calibri" w:hAnsi="Calibri" w:cs="Calibri"/>
          <w:sz w:val="12"/>
          <w:szCs w:val="12"/>
        </w:rPr>
        <w:t>toxico-cinétiques</w:t>
      </w:r>
      <w:proofErr w:type="spellEnd"/>
    </w:p>
    <w:p w14:paraId="662DA9C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p>
    <w:p w14:paraId="00D6D2B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indices d'intoxication → </w:t>
      </w:r>
      <w:proofErr w:type="spellStart"/>
      <w:r w:rsidRPr="00EF6AAB">
        <w:rPr>
          <w:rFonts w:ascii="Calibri" w:hAnsi="Calibri" w:cs="Calibri"/>
          <w:sz w:val="12"/>
          <w:szCs w:val="12"/>
        </w:rPr>
        <w:t>interprétration</w:t>
      </w:r>
      <w:proofErr w:type="spellEnd"/>
      <w:r w:rsidRPr="00EF6AAB">
        <w:rPr>
          <w:rFonts w:ascii="Calibri" w:hAnsi="Calibri" w:cs="Calibri"/>
          <w:sz w:val="12"/>
          <w:szCs w:val="12"/>
        </w:rPr>
        <w:t xml:space="preserve">. Dans une intoxication, c'est grave, on prend en charge le patient avant d'avoir les preuves. Puis preuve. Conduira à une action à plus long court : élimination du toxique si possible, et confirmation de l'intoxication par tous </w:t>
      </w:r>
      <w:proofErr w:type="gramStart"/>
      <w:r w:rsidRPr="00EF6AAB">
        <w:rPr>
          <w:rFonts w:ascii="Calibri" w:hAnsi="Calibri" w:cs="Calibri"/>
          <w:sz w:val="12"/>
          <w:szCs w:val="12"/>
        </w:rPr>
        <w:t>les moyen possibles</w:t>
      </w:r>
      <w:proofErr w:type="gramEnd"/>
      <w:r w:rsidRPr="00EF6AAB">
        <w:rPr>
          <w:rFonts w:ascii="Calibri" w:hAnsi="Calibri" w:cs="Calibri"/>
          <w:sz w:val="12"/>
          <w:szCs w:val="12"/>
        </w:rPr>
        <w:t xml:space="preserve"> : prise en charge adaptée du patient.</w:t>
      </w:r>
    </w:p>
    <w:p w14:paraId="4C5EA2C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Signes biologique et cliniques : examen cliniques (glycémie, T° corporelle ...), autre examen : dans l'heure ECG, radiographie du thorax, EEG (pour déterminer les 3 détresse, respiratoire, </w:t>
      </w:r>
      <w:proofErr w:type="gramStart"/>
      <w:r w:rsidRPr="00EF6AAB">
        <w:rPr>
          <w:rFonts w:ascii="Calibri" w:hAnsi="Calibri" w:cs="Calibri"/>
          <w:sz w:val="12"/>
          <w:szCs w:val="12"/>
        </w:rPr>
        <w:t>cardiaque ,</w:t>
      </w:r>
      <w:proofErr w:type="gramEnd"/>
      <w:r w:rsidRPr="00EF6AAB">
        <w:rPr>
          <w:rFonts w:ascii="Calibri" w:hAnsi="Calibri" w:cs="Calibri"/>
          <w:sz w:val="12"/>
          <w:szCs w:val="12"/>
        </w:rPr>
        <w:t xml:space="preserve"> neurologique) ; examens biologiques (lactatémie, hypo/hyperkaliémie, acidose métabolique). Analyse toxicologique (orientée et limitée, il faut être rapide, avoir pour but d'augmenter la certitude diagnostique, éventuellement changement de thérapeutique).</w:t>
      </w:r>
    </w:p>
    <w:p w14:paraId="65968BA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Manifestations biologiques : pupilles, troubles ventilatoires, CV, neurologiques, atteintes d'organes, troubles biologiques, odeur de l'haleine, couleur des urines...</w:t>
      </w:r>
    </w:p>
    <w:p w14:paraId="5B7833D3"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pupille :</w:t>
      </w:r>
    </w:p>
    <w:p w14:paraId="2D68FB4C"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myosis</w:t>
      </w:r>
      <w:proofErr w:type="gramEnd"/>
      <w:r w:rsidRPr="00EF6AAB">
        <w:rPr>
          <w:rFonts w:ascii="Calibri" w:hAnsi="Calibri" w:cs="Calibri"/>
          <w:sz w:val="12"/>
          <w:szCs w:val="12"/>
        </w:rPr>
        <w:t xml:space="preserve"> = opiacés ou barbituriques</w:t>
      </w:r>
    </w:p>
    <w:p w14:paraId="2F7D5DB0"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mydriase</w:t>
      </w:r>
      <w:proofErr w:type="gramEnd"/>
      <w:r w:rsidRPr="00EF6AAB">
        <w:rPr>
          <w:rFonts w:ascii="Calibri" w:hAnsi="Calibri" w:cs="Calibri"/>
          <w:sz w:val="12"/>
          <w:szCs w:val="12"/>
        </w:rPr>
        <w:t xml:space="preserve"> = atropine, antidépresseurs (+ atteinte cardiaque), carbamazépine, carbamates, </w:t>
      </w:r>
      <w:proofErr w:type="spellStart"/>
      <w:r w:rsidRPr="00EF6AAB">
        <w:rPr>
          <w:rFonts w:ascii="Calibri" w:hAnsi="Calibri" w:cs="Calibri"/>
          <w:sz w:val="12"/>
          <w:szCs w:val="12"/>
        </w:rPr>
        <w:t>cocaine</w:t>
      </w:r>
      <w:proofErr w:type="spellEnd"/>
      <w:r w:rsidRPr="00EF6AAB">
        <w:rPr>
          <w:rFonts w:ascii="Calibri" w:hAnsi="Calibri" w:cs="Calibri"/>
          <w:sz w:val="12"/>
          <w:szCs w:val="12"/>
        </w:rPr>
        <w:t>, amphétamines.</w:t>
      </w:r>
    </w:p>
    <w:p w14:paraId="778002E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troubles ventilatoire : hypoventilation (barbiturique rapides et opiacés), hyperventilation (salicylés, en particulier enfant)</w:t>
      </w:r>
    </w:p>
    <w:p w14:paraId="04FD1DB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troubles du rythme</w:t>
      </w:r>
    </w:p>
    <w:p w14:paraId="7D6979E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hypotension</w:t>
      </w:r>
    </w:p>
    <w:p w14:paraId="527661E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troubles de la vigilance</w:t>
      </w:r>
    </w:p>
    <w:p w14:paraId="2296530D"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crises convulsives</w:t>
      </w:r>
    </w:p>
    <w:p w14:paraId="7BFCF0C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atteintes d'</w:t>
      </w:r>
      <w:proofErr w:type="spellStart"/>
      <w:r w:rsidRPr="00EF6AAB">
        <w:rPr>
          <w:rFonts w:ascii="Calibri" w:hAnsi="Calibri" w:cs="Calibri"/>
          <w:sz w:val="12"/>
          <w:szCs w:val="12"/>
        </w:rPr>
        <w:t>org</w:t>
      </w:r>
      <w:proofErr w:type="spellEnd"/>
      <w:r w:rsidRPr="00EF6AAB">
        <w:rPr>
          <w:rFonts w:ascii="Calibri" w:hAnsi="Calibri" w:cs="Calibri"/>
          <w:sz w:val="12"/>
          <w:szCs w:val="12"/>
        </w:rPr>
        <w:t>. : digestives (diarrhées sanglantes colchicine), hépatiques retardés(paracétamol), rénaux, musculo-cutané</w:t>
      </w:r>
    </w:p>
    <w:p w14:paraId="31AE51C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perturbations biologiques (glycémie, kaliémie, transaminases, gaz du sang, trou anionique</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w:t>
      </w:r>
    </w:p>
    <w:p w14:paraId="0783CB0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haleine : odeurs des solvants, arsenic, cyanure (« amande amère »), organophosphorés, corps cétoniques</w:t>
      </w:r>
    </w:p>
    <w:p w14:paraId="6611C5C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urinaire brin marron (signe de méthémoglobine, hémolyse </w:t>
      </w:r>
      <w:proofErr w:type="spellStart"/>
      <w:r w:rsidRPr="00EF6AAB">
        <w:rPr>
          <w:rFonts w:ascii="Calibri" w:hAnsi="Calibri" w:cs="Calibri"/>
          <w:sz w:val="12"/>
          <w:szCs w:val="12"/>
        </w:rPr>
        <w:t>intra-vasculaires</w:t>
      </w:r>
      <w:proofErr w:type="spellEnd"/>
      <w:r w:rsidRPr="00EF6AAB">
        <w:rPr>
          <w:rFonts w:ascii="Calibri" w:hAnsi="Calibri" w:cs="Calibri"/>
          <w:sz w:val="12"/>
          <w:szCs w:val="12"/>
        </w:rPr>
        <w:t>)</w:t>
      </w:r>
    </w:p>
    <w:p w14:paraId="52DD607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processus structuré d'élimination, la démarché est orientée (détection de de substances, puis identification de la molécule responsable).</w:t>
      </w:r>
    </w:p>
    <w:p w14:paraId="11CBD5F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il faut un dialogue clinicien/biologiste : nécessité de connaissances de bases communes. Il faut </w:t>
      </w:r>
      <w:proofErr w:type="gramStart"/>
      <w:r w:rsidRPr="00EF6AAB">
        <w:rPr>
          <w:rFonts w:ascii="Calibri" w:hAnsi="Calibri" w:cs="Calibri"/>
          <w:sz w:val="12"/>
          <w:szCs w:val="12"/>
        </w:rPr>
        <w:t>des concentration</w:t>
      </w:r>
      <w:proofErr w:type="gramEnd"/>
      <w:r w:rsidRPr="00EF6AAB">
        <w:rPr>
          <w:rFonts w:ascii="Calibri" w:hAnsi="Calibri" w:cs="Calibri"/>
          <w:sz w:val="12"/>
          <w:szCs w:val="12"/>
        </w:rPr>
        <w:t xml:space="preserve"> en moles, ce qui n'est pas trop pour plaire au clinicien.</w:t>
      </w:r>
    </w:p>
    <w:p w14:paraId="53DCE2F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pression économique « évaluation cout/bénéfice </w:t>
      </w:r>
      <w:proofErr w:type="gramStart"/>
      <w:r w:rsidRPr="00EF6AAB">
        <w:rPr>
          <w:rFonts w:ascii="Calibri" w:hAnsi="Calibri" w:cs="Calibri"/>
          <w:sz w:val="12"/>
          <w:szCs w:val="12"/>
        </w:rPr>
        <w:t>»:</w:t>
      </w:r>
      <w:proofErr w:type="gramEnd"/>
      <w:r w:rsidRPr="00EF6AAB">
        <w:rPr>
          <w:rFonts w:ascii="Calibri" w:hAnsi="Calibri" w:cs="Calibri"/>
          <w:sz w:val="12"/>
          <w:szCs w:val="12"/>
        </w:rPr>
        <w:t xml:space="preserve"> limiter les examens toxicologique à un minimum orienté, pertinent et rentable. Limiter le pré-analytique pour minimiser les couts, évaluer le délai d'obtention des résultats par rapports aux impératifs. Faire des compromis dans l’intérêt du patient, pour pouvoir le sauver, mais pas trop en faire.</w:t>
      </w:r>
    </w:p>
    <w:p w14:paraId="5BFBDCF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le délai depuis l'ingestion du toxique permet de déterminer le fluide le plus pertinent</w:t>
      </w:r>
    </w:p>
    <w:p w14:paraId="6858FB9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Capacité de répondre à l'urgence 24h/24h. Les résultats doivent être fiables.</w:t>
      </w:r>
    </w:p>
    <w:p w14:paraId="38B9E15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Techniques : activité enzymatique (centrifugation </w:t>
      </w:r>
      <w:proofErr w:type="spellStart"/>
      <w:r w:rsidRPr="00EF6AAB">
        <w:rPr>
          <w:rFonts w:ascii="Calibri" w:hAnsi="Calibri" w:cs="Calibri"/>
          <w:sz w:val="12"/>
          <w:szCs w:val="12"/>
        </w:rPr>
        <w:t>etc</w:t>
      </w:r>
      <w:proofErr w:type="spellEnd"/>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sans extraction (immunochimie, colorimétrie, enzymologie), extraction (plus lourd à mettre en œuvre, mais mieux : spectrophotométrie, méthodes chromatographies en phase gazeuse ou liquide haute performance → détection, identification et dosage).</w:t>
      </w:r>
    </w:p>
    <w:p w14:paraId="4E05E978"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Immunochimie vs Chromatographie</w:t>
      </w:r>
    </w:p>
    <w:p w14:paraId="00DC9763" w14:textId="63038E99"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Immunochimie : kits très simples, pas d'extraction à faire, MAIS péremption des réactifs (couts élevés pour toxiques</w:t>
      </w:r>
      <w:r w:rsidR="00096D6C">
        <w:rPr>
          <w:rFonts w:ascii="Calibri" w:hAnsi="Calibri" w:cs="Calibri"/>
          <w:sz w:val="12"/>
          <w:szCs w:val="12"/>
        </w:rPr>
        <w:t xml:space="preserve"> </w:t>
      </w:r>
      <w:r w:rsidRPr="00EF6AAB">
        <w:rPr>
          <w:rFonts w:ascii="Calibri" w:hAnsi="Calibri" w:cs="Calibri"/>
          <w:sz w:val="12"/>
          <w:szCs w:val="12"/>
        </w:rPr>
        <w:t xml:space="preserve">« rares »), spécificité variable des </w:t>
      </w:r>
      <w:proofErr w:type="spellStart"/>
      <w:r w:rsidRPr="00EF6AAB">
        <w:rPr>
          <w:rFonts w:ascii="Calibri" w:hAnsi="Calibri" w:cs="Calibri"/>
          <w:sz w:val="12"/>
          <w:szCs w:val="12"/>
        </w:rPr>
        <w:t>Ac</w:t>
      </w:r>
      <w:proofErr w:type="spellEnd"/>
    </w:p>
    <w:p w14:paraId="29A85EA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Chromatographie : molécules séparés, cout de fonctionnement faible, méthode répétables, reproductibles, très spécifique, MAIS cout à l'achat très élevés, compétence de l'opérateur, temps de préparation long.</w:t>
      </w:r>
    </w:p>
    <w:p w14:paraId="3B44BEAF" w14:textId="77777777" w:rsidR="00EF6AAB" w:rsidRPr="00EF6AAB" w:rsidRDefault="00EF6AAB" w:rsidP="00EF6AAB">
      <w:pPr>
        <w:spacing w:after="0" w:line="240" w:lineRule="auto"/>
        <w:rPr>
          <w:rFonts w:ascii="Calibri" w:hAnsi="Calibri" w:cs="Calibri"/>
          <w:sz w:val="12"/>
          <w:szCs w:val="12"/>
        </w:rPr>
      </w:pPr>
    </w:p>
    <w:p w14:paraId="57540884"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Soumission chimique = administration à des fins criminelles (crime, </w:t>
      </w:r>
      <w:proofErr w:type="spellStart"/>
      <w:r w:rsidRPr="00EF6AAB">
        <w:rPr>
          <w:rFonts w:ascii="Calibri" w:hAnsi="Calibri" w:cs="Calibri"/>
          <w:sz w:val="12"/>
          <w:szCs w:val="12"/>
        </w:rPr>
        <w:t>déli</w:t>
      </w:r>
      <w:proofErr w:type="spellEnd"/>
      <w:r w:rsidRPr="00EF6AAB">
        <w:rPr>
          <w:rFonts w:ascii="Calibri" w:hAnsi="Calibri" w:cs="Calibri"/>
          <w:sz w:val="12"/>
          <w:szCs w:val="12"/>
        </w:rPr>
        <w:t>) de substances psychotropes à l'insu de la victime Rencontré de plus en plus souvent à l'</w:t>
      </w:r>
      <w:proofErr w:type="spellStart"/>
      <w:r w:rsidRPr="00EF6AAB">
        <w:rPr>
          <w:rFonts w:ascii="Calibri" w:hAnsi="Calibri" w:cs="Calibri"/>
          <w:sz w:val="12"/>
          <w:szCs w:val="12"/>
        </w:rPr>
        <w:t>hopital</w:t>
      </w:r>
      <w:proofErr w:type="spellEnd"/>
      <w:r w:rsidRPr="00EF6AAB">
        <w:rPr>
          <w:rFonts w:ascii="Calibri" w:hAnsi="Calibri" w:cs="Calibri"/>
          <w:sz w:val="12"/>
          <w:szCs w:val="12"/>
        </w:rPr>
        <w:t>.</w:t>
      </w:r>
    </w:p>
    <w:p w14:paraId="4DD7964E"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Effets recherché</w:t>
      </w:r>
      <w:proofErr w:type="gramEnd"/>
      <w:r w:rsidRPr="00EF6AAB">
        <w:rPr>
          <w:rFonts w:ascii="Calibri" w:hAnsi="Calibri" w:cs="Calibri"/>
          <w:sz w:val="12"/>
          <w:szCs w:val="12"/>
        </w:rPr>
        <w:t xml:space="preserve"> : personne inconscience ou semi-inconsciente, obtenir un effet amnésique antérograde (la personne ne peut pas se </w:t>
      </w:r>
      <w:proofErr w:type="spellStart"/>
      <w:r w:rsidRPr="00EF6AAB">
        <w:rPr>
          <w:rFonts w:ascii="Calibri" w:hAnsi="Calibri" w:cs="Calibri"/>
          <w:sz w:val="12"/>
          <w:szCs w:val="12"/>
        </w:rPr>
        <w:t>rappeller</w:t>
      </w:r>
      <w:proofErr w:type="spellEnd"/>
      <w:r w:rsidRPr="00EF6AAB">
        <w:rPr>
          <w:rFonts w:ascii="Calibri" w:hAnsi="Calibri" w:cs="Calibri"/>
          <w:sz w:val="12"/>
          <w:szCs w:val="12"/>
        </w:rPr>
        <w:t xml:space="preserve"> de ce qui s'est passé). A but : agression sexuelle, viol, vol sédation des enfants, personnes âgées, perte du jugement (signature de chèques)</w:t>
      </w:r>
    </w:p>
    <w:p w14:paraId="62AE0CD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Produit idéal : actif à faible dose, soluble en milieu aqueux (administration par boisson : café, jus de fruits, bière, alcools divers), sans goût, effets rapides, amnésie des faits. </w:t>
      </w:r>
      <w:proofErr w:type="gramStart"/>
      <w:r w:rsidRPr="00EF6AAB">
        <w:rPr>
          <w:rFonts w:ascii="Calibri" w:hAnsi="Calibri" w:cs="Calibri"/>
          <w:sz w:val="12"/>
          <w:szCs w:val="12"/>
        </w:rPr>
        <w:t>Produit utilisés</w:t>
      </w:r>
      <w:proofErr w:type="gramEnd"/>
      <w:r w:rsidRPr="00EF6AAB">
        <w:rPr>
          <w:rFonts w:ascii="Calibri" w:hAnsi="Calibri" w:cs="Calibri"/>
          <w:sz w:val="12"/>
          <w:szCs w:val="12"/>
        </w:rPr>
        <w:t xml:space="preserve"> :</w:t>
      </w:r>
    </w:p>
    <w:p w14:paraId="4A2EB000" w14:textId="77777777" w:rsidR="00EF6AAB" w:rsidRPr="00EF6AAB" w:rsidRDefault="00EF6AAB" w:rsidP="00EF6AAB">
      <w:pPr>
        <w:spacing w:after="0" w:line="240" w:lineRule="auto"/>
        <w:rPr>
          <w:rFonts w:ascii="Calibri" w:hAnsi="Calibri" w:cs="Calibri"/>
          <w:sz w:val="12"/>
          <w:szCs w:val="12"/>
        </w:rPr>
      </w:pPr>
      <w:proofErr w:type="gramStart"/>
      <w:r w:rsidRPr="00EF6AAB">
        <w:rPr>
          <w:rFonts w:ascii="Calibri" w:hAnsi="Calibri" w:cs="Calibri"/>
          <w:sz w:val="12"/>
          <w:szCs w:val="12"/>
        </w:rPr>
        <w:t>alcool</w:t>
      </w:r>
      <w:proofErr w:type="gramEnd"/>
      <w:r w:rsidRPr="00EF6AAB">
        <w:rPr>
          <w:rFonts w:ascii="Calibri" w:hAnsi="Calibri" w:cs="Calibri"/>
          <w:sz w:val="12"/>
          <w:szCs w:val="12"/>
        </w:rPr>
        <w:t>, BZP, clonazépam, zolpidem, GHB (acide gamma-hydroxy-butyrique), hallucinogène, hydroxyzine ...</w:t>
      </w:r>
    </w:p>
    <w:p w14:paraId="7C22D66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Problèmes posés : donnée à faible dose en une seule fois, drogues prescrites également en thérapeutique, demi-vie souvent très courte → délai pour porter plainte ou visite aux urgences est souvent important (plusieurs heures à plusieurs jour), souvent les personnes attendent longtemps, donc prélèvement tardif → difficile à mettre en évidence chez </w:t>
      </w:r>
      <w:proofErr w:type="gramStart"/>
      <w:r w:rsidRPr="00EF6AAB">
        <w:rPr>
          <w:rFonts w:ascii="Calibri" w:hAnsi="Calibri" w:cs="Calibri"/>
          <w:sz w:val="12"/>
          <w:szCs w:val="12"/>
        </w:rPr>
        <w:t>les victime</w:t>
      </w:r>
      <w:proofErr w:type="gramEnd"/>
      <w:r w:rsidRPr="00EF6AAB">
        <w:rPr>
          <w:rFonts w:ascii="Calibri" w:hAnsi="Calibri" w:cs="Calibri"/>
          <w:sz w:val="12"/>
          <w:szCs w:val="12"/>
        </w:rPr>
        <w:t>.</w:t>
      </w:r>
    </w:p>
    <w:p w14:paraId="5F88F90D"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il faudra faire </w:t>
      </w:r>
      <w:proofErr w:type="gramStart"/>
      <w:r w:rsidRPr="00EF6AAB">
        <w:rPr>
          <w:rFonts w:ascii="Calibri" w:hAnsi="Calibri" w:cs="Calibri"/>
          <w:sz w:val="12"/>
          <w:szCs w:val="12"/>
        </w:rPr>
        <w:t>des dosage</w:t>
      </w:r>
      <w:proofErr w:type="gramEnd"/>
      <w:r w:rsidRPr="00EF6AAB">
        <w:rPr>
          <w:rFonts w:ascii="Calibri" w:hAnsi="Calibri" w:cs="Calibri"/>
          <w:sz w:val="12"/>
          <w:szCs w:val="12"/>
        </w:rPr>
        <w:t xml:space="preserve"> le plus rapidement possible. </w:t>
      </w:r>
      <w:proofErr w:type="spellStart"/>
      <w:r w:rsidRPr="00EF6AAB">
        <w:rPr>
          <w:rFonts w:ascii="Calibri" w:hAnsi="Calibri" w:cs="Calibri"/>
          <w:sz w:val="12"/>
          <w:szCs w:val="12"/>
        </w:rPr>
        <w:t>Etude</w:t>
      </w:r>
      <w:proofErr w:type="spellEnd"/>
      <w:r w:rsidRPr="00EF6AAB">
        <w:rPr>
          <w:rFonts w:ascii="Calibri" w:hAnsi="Calibri" w:cs="Calibri"/>
          <w:sz w:val="12"/>
          <w:szCs w:val="12"/>
        </w:rPr>
        <w:t xml:space="preserve"> : 4 jours après par LC/MS/MS </w:t>
      </w:r>
      <w:proofErr w:type="spellStart"/>
      <w:r w:rsidRPr="00EF6AAB">
        <w:rPr>
          <w:rFonts w:ascii="Calibri" w:hAnsi="Calibri" w:cs="Calibri"/>
          <w:sz w:val="12"/>
          <w:szCs w:val="12"/>
        </w:rPr>
        <w:t>tout</w:t>
      </w:r>
      <w:proofErr w:type="spellEnd"/>
      <w:r w:rsidRPr="00EF6AAB">
        <w:rPr>
          <w:rFonts w:ascii="Calibri" w:hAnsi="Calibri" w:cs="Calibri"/>
          <w:sz w:val="12"/>
          <w:szCs w:val="12"/>
        </w:rPr>
        <w:t xml:space="preserve"> les composés sont détectés.</w:t>
      </w:r>
    </w:p>
    <w:p w14:paraId="7C6AC1FF" w14:textId="48BBB474"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Pourquoi les cheveux ? Augmenter la fenêtre de détection. On prend une mèche au sommet du </w:t>
      </w:r>
      <w:proofErr w:type="spellStart"/>
      <w:r w:rsidRPr="00EF6AAB">
        <w:rPr>
          <w:rFonts w:ascii="Calibri" w:hAnsi="Calibri" w:cs="Calibri"/>
          <w:sz w:val="12"/>
          <w:szCs w:val="12"/>
        </w:rPr>
        <w:t>crane</w:t>
      </w:r>
      <w:proofErr w:type="spellEnd"/>
      <w:r w:rsidRPr="00EF6AAB">
        <w:rPr>
          <w:rFonts w:ascii="Calibri" w:hAnsi="Calibri" w:cs="Calibri"/>
          <w:sz w:val="12"/>
          <w:szCs w:val="12"/>
        </w:rPr>
        <w:t xml:space="preserve"> (coupe de 2,5mm = 1 semaine), et on le fait 1 ou 2 mois après la date supposé du crime (histoire de la croisière).</w:t>
      </w:r>
    </w:p>
    <w:p w14:paraId="26A13DBD" w14:textId="77777777" w:rsidR="00EF6AAB" w:rsidRPr="00EF6AAB" w:rsidRDefault="00EF6AAB" w:rsidP="00EF6AAB">
      <w:pPr>
        <w:spacing w:after="0" w:line="240" w:lineRule="auto"/>
        <w:rPr>
          <w:rFonts w:ascii="Calibri" w:hAnsi="Calibri" w:cs="Calibri"/>
          <w:sz w:val="12"/>
          <w:szCs w:val="12"/>
        </w:rPr>
      </w:pPr>
    </w:p>
    <w:p w14:paraId="72AA15EF"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Il y a des signes annonciateurs d'intox = prodromes = réaction spontanée de l'organisme (diarrhées, vomissement, hyperventilation), </w:t>
      </w:r>
      <w:proofErr w:type="spellStart"/>
      <w:r w:rsidRPr="00EF6AAB">
        <w:rPr>
          <w:rFonts w:ascii="Calibri" w:hAnsi="Calibri" w:cs="Calibri"/>
          <w:sz w:val="12"/>
          <w:szCs w:val="12"/>
        </w:rPr>
        <w:t>peu</w:t>
      </w:r>
      <w:proofErr w:type="spellEnd"/>
      <w:r w:rsidRPr="00EF6AAB">
        <w:rPr>
          <w:rFonts w:ascii="Calibri" w:hAnsi="Calibri" w:cs="Calibri"/>
          <w:sz w:val="12"/>
          <w:szCs w:val="12"/>
        </w:rPr>
        <w:t xml:space="preserve"> suffire, mais parfois il faut assistance médicale.</w:t>
      </w:r>
    </w:p>
    <w:p w14:paraId="02186AFD"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3 approches différents :</w:t>
      </w:r>
    </w:p>
    <w:p w14:paraId="7DCD147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élimination du toxique : en tout début d'intoxication</w:t>
      </w:r>
    </w:p>
    <w:p w14:paraId="3F963D8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destruction ou neutralisation </w:t>
      </w:r>
      <w:proofErr w:type="gramStart"/>
      <w:r w:rsidRPr="00EF6AAB">
        <w:rPr>
          <w:rFonts w:ascii="Calibri" w:hAnsi="Calibri" w:cs="Calibri"/>
          <w:sz w:val="12"/>
          <w:szCs w:val="12"/>
        </w:rPr>
        <w:t>du toxiques</w:t>
      </w:r>
      <w:proofErr w:type="gramEnd"/>
      <w:r w:rsidRPr="00EF6AAB">
        <w:rPr>
          <w:rFonts w:ascii="Calibri" w:hAnsi="Calibri" w:cs="Calibri"/>
          <w:sz w:val="12"/>
          <w:szCs w:val="12"/>
        </w:rPr>
        <w:t xml:space="preserve"> : stratégie antidote</w:t>
      </w:r>
    </w:p>
    <w:p w14:paraId="01C2FBA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lutte contre les effets adverses du toxique.</w:t>
      </w:r>
    </w:p>
    <w:p w14:paraId="303CCB1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Intervalle libre : délai de l'exposition au toxique et apparition des symptômes, qui vont s'aggraver avec l'absorption. Le traitement de l'intoxication dure en moyenne 24 à 72h.</w:t>
      </w:r>
    </w:p>
    <w:p w14:paraId="274855F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Une intoxication est toujours une urgence → hôpital.</w:t>
      </w:r>
    </w:p>
    <w:p w14:paraId="1D1724C6"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w:t>
      </w:r>
    </w:p>
    <w:p w14:paraId="1BEA885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Faire appel aux moyens de secours médicalisés (15), PLS et gestes de survie adaptés (jamais de bouche à bouche si </w:t>
      </w:r>
      <w:proofErr w:type="gramStart"/>
      <w:r w:rsidRPr="00EF6AAB">
        <w:rPr>
          <w:rFonts w:ascii="Calibri" w:hAnsi="Calibri" w:cs="Calibri"/>
          <w:sz w:val="12"/>
          <w:szCs w:val="12"/>
        </w:rPr>
        <w:t>intoxication!</w:t>
      </w:r>
      <w:proofErr w:type="gramEnd"/>
      <w:r w:rsidRPr="00EF6AAB">
        <w:rPr>
          <w:rFonts w:ascii="Calibri" w:hAnsi="Calibri" w:cs="Calibri"/>
          <w:sz w:val="12"/>
          <w:szCs w:val="12"/>
        </w:rPr>
        <w:t>), lavage abondant à l'eau en cas de brulures, soustraire la victime de l'atmosphère contaminée.</w:t>
      </w:r>
    </w:p>
    <w:p w14:paraId="0F7C2A60"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On a </w:t>
      </w:r>
      <w:proofErr w:type="spellStart"/>
      <w:proofErr w:type="gramStart"/>
      <w:r w:rsidRPr="00EF6AAB">
        <w:rPr>
          <w:rFonts w:ascii="Calibri" w:hAnsi="Calibri" w:cs="Calibri"/>
          <w:sz w:val="12"/>
          <w:szCs w:val="12"/>
        </w:rPr>
        <w:t>rechercher</w:t>
      </w:r>
      <w:proofErr w:type="spellEnd"/>
      <w:proofErr w:type="gramEnd"/>
      <w:r w:rsidRPr="00EF6AAB">
        <w:rPr>
          <w:rFonts w:ascii="Calibri" w:hAnsi="Calibri" w:cs="Calibri"/>
          <w:sz w:val="12"/>
          <w:szCs w:val="12"/>
        </w:rPr>
        <w:t xml:space="preserve"> les trois état de détresse :</w:t>
      </w:r>
    </w:p>
    <w:p w14:paraId="2972590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Neurologique (troubles de conscience comme coma, convulsions),</w:t>
      </w:r>
    </w:p>
    <w:p w14:paraId="22CE253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lastRenderedPageBreak/>
        <w:t>•</w:t>
      </w:r>
      <w:r w:rsidRPr="00EF6AAB">
        <w:rPr>
          <w:rFonts w:ascii="Calibri" w:hAnsi="Calibri" w:cs="Calibri"/>
          <w:sz w:val="12"/>
          <w:szCs w:val="12"/>
        </w:rPr>
        <w:tab/>
        <w:t>CV (arrêt cardiaque),</w:t>
      </w:r>
    </w:p>
    <w:p w14:paraId="224C172F" w14:textId="1A827793"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Respiratoires (généralement complication du came, lésion centrale ou des poumons).</w:t>
      </w:r>
    </w:p>
    <w:p w14:paraId="5C22387E" w14:textId="77777777" w:rsidR="00EF6AAB" w:rsidRPr="00EF6AAB" w:rsidRDefault="00EF6AAB" w:rsidP="00EF6AAB">
      <w:pPr>
        <w:spacing w:after="0" w:line="240" w:lineRule="auto"/>
        <w:rPr>
          <w:rFonts w:ascii="Calibri" w:hAnsi="Calibri" w:cs="Calibri"/>
          <w:sz w:val="12"/>
          <w:szCs w:val="12"/>
        </w:rPr>
      </w:pPr>
    </w:p>
    <w:p w14:paraId="27DE327C" w14:textId="4378F856"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I-</w:t>
      </w:r>
      <w:r w:rsidRPr="00EF6AAB">
        <w:rPr>
          <w:rFonts w:ascii="Calibri" w:hAnsi="Calibri" w:cs="Calibri"/>
          <w:sz w:val="12"/>
          <w:szCs w:val="12"/>
        </w:rPr>
        <w:tab/>
      </w:r>
      <w:r w:rsidR="00096D6C" w:rsidRPr="00EF6AAB">
        <w:rPr>
          <w:rFonts w:ascii="Calibri" w:hAnsi="Calibri" w:cs="Calibri"/>
          <w:sz w:val="12"/>
          <w:szCs w:val="12"/>
        </w:rPr>
        <w:t>Élimination</w:t>
      </w:r>
      <w:r w:rsidRPr="00EF6AAB">
        <w:rPr>
          <w:rFonts w:ascii="Calibri" w:hAnsi="Calibri" w:cs="Calibri"/>
          <w:sz w:val="12"/>
          <w:szCs w:val="12"/>
        </w:rPr>
        <w:t xml:space="preserve"> </w:t>
      </w:r>
      <w:proofErr w:type="gramStart"/>
      <w:r w:rsidRPr="00EF6AAB">
        <w:rPr>
          <w:rFonts w:ascii="Calibri" w:hAnsi="Calibri" w:cs="Calibri"/>
          <w:sz w:val="12"/>
          <w:szCs w:val="12"/>
        </w:rPr>
        <w:t>du toxiques</w:t>
      </w:r>
      <w:proofErr w:type="gramEnd"/>
      <w:r w:rsidRPr="00EF6AAB">
        <w:rPr>
          <w:rFonts w:ascii="Calibri" w:hAnsi="Calibri" w:cs="Calibri"/>
          <w:sz w:val="12"/>
          <w:szCs w:val="12"/>
        </w:rPr>
        <w:t xml:space="preserve"> :</w:t>
      </w:r>
    </w:p>
    <w:p w14:paraId="12438A6E"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1-</w:t>
      </w:r>
      <w:r w:rsidRPr="00EF6AAB">
        <w:rPr>
          <w:rFonts w:ascii="Calibri" w:hAnsi="Calibri" w:cs="Calibri"/>
          <w:sz w:val="12"/>
          <w:szCs w:val="12"/>
        </w:rPr>
        <w:tab/>
      </w:r>
      <w:proofErr w:type="spellStart"/>
      <w:r w:rsidRPr="00EF6AAB">
        <w:rPr>
          <w:rFonts w:ascii="Calibri" w:hAnsi="Calibri" w:cs="Calibri"/>
          <w:sz w:val="12"/>
          <w:szCs w:val="12"/>
        </w:rPr>
        <w:t>Elimination</w:t>
      </w:r>
      <w:proofErr w:type="spellEnd"/>
    </w:p>
    <w:p w14:paraId="44224719"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Voie haute</w:t>
      </w:r>
      <w:proofErr w:type="gramStart"/>
      <w:r w:rsidRPr="00EF6AAB">
        <w:rPr>
          <w:rFonts w:ascii="Calibri" w:hAnsi="Calibri" w:cs="Calibri"/>
          <w:sz w:val="12"/>
          <w:szCs w:val="12"/>
        </w:rPr>
        <w:t xml:space="preserve"> »→</w:t>
      </w:r>
      <w:proofErr w:type="gramEnd"/>
      <w:r w:rsidRPr="00EF6AAB">
        <w:rPr>
          <w:rFonts w:ascii="Calibri" w:hAnsi="Calibri" w:cs="Calibri"/>
          <w:sz w:val="12"/>
          <w:szCs w:val="12"/>
        </w:rPr>
        <w:t xml:space="preserve"> lavage d'estomac : très controversé, à éviter si aucun signe cliniques, réservé à une ingestion depuis moins d'une heure d'une quantité susceptible d'engager le pronostic vital.</w:t>
      </w:r>
    </w:p>
    <w:p w14:paraId="720E5934" w14:textId="40B14BE8"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w:t>
      </w:r>
      <w:r w:rsidR="00096D6C">
        <w:rPr>
          <w:rFonts w:ascii="Calibri" w:hAnsi="Calibri" w:cs="Calibri"/>
          <w:sz w:val="12"/>
          <w:szCs w:val="12"/>
        </w:rPr>
        <w:t>I</w:t>
      </w:r>
      <w:r w:rsidRPr="00EF6AAB">
        <w:rPr>
          <w:rFonts w:ascii="Calibri" w:hAnsi="Calibri" w:cs="Calibri"/>
          <w:sz w:val="12"/>
          <w:szCs w:val="12"/>
        </w:rPr>
        <w:t xml:space="preserve"> : produits moussant, caustiques ou dérivés (aggravation), si troubles conscience (coma ou convulsions), </w:t>
      </w:r>
      <w:r w:rsidR="00096D6C">
        <w:rPr>
          <w:rFonts w:ascii="Calibri" w:hAnsi="Calibri" w:cs="Calibri"/>
          <w:sz w:val="12"/>
          <w:szCs w:val="12"/>
        </w:rPr>
        <w:t>ATCD</w:t>
      </w:r>
      <w:r w:rsidRPr="00EF6AAB">
        <w:rPr>
          <w:rFonts w:ascii="Calibri" w:hAnsi="Calibri" w:cs="Calibri"/>
          <w:sz w:val="12"/>
          <w:szCs w:val="12"/>
        </w:rPr>
        <w:t xml:space="preserve"> de chirurgie gastrique, enfants de moins de 6 mois, ou sur des sujets âges dépendants.</w:t>
      </w:r>
    </w:p>
    <w:p w14:paraId="2B8118E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Iatrogénie fausse route du tube, bradycardie vagale, crises convulsives...</w:t>
      </w:r>
    </w:p>
    <w:p w14:paraId="12A516E2"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Risque de régurgitation avec encombrement des voies respiratoires.</w:t>
      </w:r>
    </w:p>
    <w:p w14:paraId="626BA215" w14:textId="3A3DB4ED"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Voie basse » → utilisation de </w:t>
      </w:r>
      <w:r w:rsidR="00096D6C" w:rsidRPr="00EF6AAB">
        <w:rPr>
          <w:rFonts w:ascii="Calibri" w:hAnsi="Calibri" w:cs="Calibri"/>
          <w:sz w:val="12"/>
          <w:szCs w:val="12"/>
        </w:rPr>
        <w:t>purgatifs :</w:t>
      </w:r>
      <w:r w:rsidRPr="00EF6AAB">
        <w:rPr>
          <w:rFonts w:ascii="Calibri" w:hAnsi="Calibri" w:cs="Calibri"/>
          <w:sz w:val="12"/>
          <w:szCs w:val="12"/>
        </w:rPr>
        <w:t xml:space="preserve"> avec des saccharidiques (mannitol, sorbitol, lactulose) ou stimulants, osmotiques</w:t>
      </w:r>
    </w:p>
    <w:p w14:paraId="5635F27E"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le principal c'est le charbon activé </w:t>
      </w:r>
      <w:proofErr w:type="spellStart"/>
      <w:r w:rsidRPr="00EF6AAB">
        <w:rPr>
          <w:rFonts w:ascii="Calibri" w:hAnsi="Calibri" w:cs="Calibri"/>
          <w:sz w:val="12"/>
          <w:szCs w:val="12"/>
        </w:rPr>
        <w:t>Carbomix</w:t>
      </w:r>
      <w:proofErr w:type="spellEnd"/>
      <w:r w:rsidRPr="00EF6AAB">
        <w:rPr>
          <w:rFonts w:ascii="Calibri" w:hAnsi="Calibri" w:cs="Calibri"/>
          <w:sz w:val="12"/>
          <w:szCs w:val="12"/>
        </w:rPr>
        <w:t xml:space="preserve">®, pour 1g de charbon surface d'absorption de 3500m2, pour tous les produits à caractère ne </w:t>
      </w:r>
      <w:proofErr w:type="spellStart"/>
      <w:r w:rsidRPr="00EF6AAB">
        <w:rPr>
          <w:rFonts w:ascii="Calibri" w:hAnsi="Calibri" w:cs="Calibri"/>
          <w:sz w:val="12"/>
          <w:szCs w:val="12"/>
        </w:rPr>
        <w:t>serais-ce</w:t>
      </w:r>
      <w:proofErr w:type="spellEnd"/>
      <w:r w:rsidRPr="00EF6AAB">
        <w:rPr>
          <w:rFonts w:ascii="Calibri" w:hAnsi="Calibri" w:cs="Calibri"/>
          <w:sz w:val="12"/>
          <w:szCs w:val="12"/>
        </w:rPr>
        <w:t xml:space="preserve"> qu'une peu hydrophobe (</w:t>
      </w:r>
      <w:proofErr w:type="spellStart"/>
      <w:proofErr w:type="gramStart"/>
      <w:r w:rsidRPr="00EF6AAB">
        <w:rPr>
          <w:rFonts w:ascii="Calibri" w:hAnsi="Calibri" w:cs="Calibri"/>
          <w:sz w:val="12"/>
          <w:szCs w:val="12"/>
        </w:rPr>
        <w:t>a</w:t>
      </w:r>
      <w:proofErr w:type="spellEnd"/>
      <w:proofErr w:type="gramEnd"/>
      <w:r w:rsidRPr="00EF6AAB">
        <w:rPr>
          <w:rFonts w:ascii="Calibri" w:hAnsi="Calibri" w:cs="Calibri"/>
          <w:sz w:val="12"/>
          <w:szCs w:val="12"/>
        </w:rPr>
        <w:t xml:space="preserve"> peu près tout).</w:t>
      </w:r>
    </w:p>
    <w:p w14:paraId="6EA4B71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contre-indication si : ingestion de produits caustiques, de toxiques provoquant des vomissements, pas associer le charbon actif et l'antidote, pas chez les personnes avec troubles neurologiques.</w:t>
      </w:r>
    </w:p>
    <w:p w14:paraId="40100B93" w14:textId="3E797F44" w:rsidR="00EF6AAB" w:rsidRPr="00EF6AAB" w:rsidRDefault="00096D6C" w:rsidP="00EF6AAB">
      <w:pPr>
        <w:spacing w:after="0" w:line="240" w:lineRule="auto"/>
        <w:rPr>
          <w:rFonts w:ascii="Calibri" w:hAnsi="Calibri" w:cs="Calibri"/>
          <w:sz w:val="12"/>
          <w:szCs w:val="12"/>
        </w:rPr>
      </w:pPr>
      <w:r w:rsidRPr="00EF6AAB">
        <w:rPr>
          <w:rFonts w:ascii="Calibri" w:hAnsi="Calibri" w:cs="Calibri"/>
          <w:sz w:val="12"/>
          <w:szCs w:val="12"/>
        </w:rPr>
        <w:t>Évacuations</w:t>
      </w:r>
      <w:r w:rsidR="00EF6AAB" w:rsidRPr="00EF6AAB">
        <w:rPr>
          <w:rFonts w:ascii="Calibri" w:hAnsi="Calibri" w:cs="Calibri"/>
          <w:sz w:val="12"/>
          <w:szCs w:val="12"/>
        </w:rPr>
        <w:t xml:space="preserve"> particulières :</w:t>
      </w:r>
    </w:p>
    <w:p w14:paraId="4298DEBE" w14:textId="42C2C57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Pour les venins : </w:t>
      </w:r>
      <w:r w:rsidR="00096D6C" w:rsidRPr="00EF6AAB">
        <w:rPr>
          <w:rFonts w:ascii="Calibri" w:hAnsi="Calibri" w:cs="Calibri"/>
          <w:sz w:val="12"/>
          <w:szCs w:val="12"/>
        </w:rPr>
        <w:t>on ne va pas</w:t>
      </w:r>
      <w:r w:rsidRPr="00EF6AAB">
        <w:rPr>
          <w:rFonts w:ascii="Calibri" w:hAnsi="Calibri" w:cs="Calibri"/>
          <w:sz w:val="12"/>
          <w:szCs w:val="12"/>
        </w:rPr>
        <w:t xml:space="preserve"> les évacuer (c'est déconseillé d'aspirer par la bouche).</w:t>
      </w:r>
    </w:p>
    <w:p w14:paraId="7DA5FEC7"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les </w:t>
      </w:r>
      <w:proofErr w:type="spellStart"/>
      <w:r w:rsidRPr="00EF6AAB">
        <w:rPr>
          <w:rFonts w:ascii="Calibri" w:hAnsi="Calibri" w:cs="Calibri"/>
          <w:sz w:val="12"/>
          <w:szCs w:val="12"/>
        </w:rPr>
        <w:t>aspivenin</w:t>
      </w:r>
      <w:proofErr w:type="spellEnd"/>
      <w:r w:rsidRPr="00EF6AAB">
        <w:rPr>
          <w:rFonts w:ascii="Calibri" w:hAnsi="Calibri" w:cs="Calibri"/>
          <w:sz w:val="12"/>
          <w:szCs w:val="12"/>
        </w:rPr>
        <w:t xml:space="preserve"> ne marchent pas, mais les vendre : effet très rassurant pour la victime et le soignant, </w:t>
      </w:r>
      <w:proofErr w:type="spellStart"/>
      <w:r w:rsidRPr="00EF6AAB">
        <w:rPr>
          <w:rFonts w:ascii="Calibri" w:hAnsi="Calibri" w:cs="Calibri"/>
          <w:sz w:val="12"/>
          <w:szCs w:val="12"/>
        </w:rPr>
        <w:t>evite</w:t>
      </w:r>
      <w:proofErr w:type="spellEnd"/>
      <w:r w:rsidRPr="00EF6AAB">
        <w:rPr>
          <w:rFonts w:ascii="Calibri" w:hAnsi="Calibri" w:cs="Calibri"/>
          <w:sz w:val="12"/>
          <w:szCs w:val="12"/>
        </w:rPr>
        <w:t xml:space="preserve"> des signes émotionnels excessifs.</w:t>
      </w:r>
    </w:p>
    <w:p w14:paraId="642C1DBD" w14:textId="070B38E8"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Projection cutanée : </w:t>
      </w:r>
      <w:r w:rsidR="00096D6C">
        <w:rPr>
          <w:rFonts w:ascii="Calibri" w:hAnsi="Calibri" w:cs="Calibri"/>
          <w:sz w:val="12"/>
          <w:szCs w:val="12"/>
        </w:rPr>
        <w:t>déshabillage (</w:t>
      </w:r>
      <w:proofErr w:type="spellStart"/>
      <w:r w:rsidR="00096D6C">
        <w:rPr>
          <w:rFonts w:ascii="Calibri" w:hAnsi="Calibri" w:cs="Calibri"/>
          <w:sz w:val="12"/>
          <w:szCs w:val="12"/>
        </w:rPr>
        <w:t>réglèe</w:t>
      </w:r>
      <w:proofErr w:type="spellEnd"/>
      <w:r w:rsidR="00096D6C">
        <w:rPr>
          <w:rFonts w:ascii="Calibri" w:hAnsi="Calibri" w:cs="Calibri"/>
          <w:sz w:val="12"/>
          <w:szCs w:val="12"/>
        </w:rPr>
        <w:t xml:space="preserve"> des 15 : 15min, rinçage à eau </w:t>
      </w:r>
      <w:proofErr w:type="spellStart"/>
      <w:r w:rsidR="00096D6C">
        <w:rPr>
          <w:rFonts w:ascii="Calibri" w:hAnsi="Calibri" w:cs="Calibri"/>
          <w:sz w:val="12"/>
          <w:szCs w:val="12"/>
        </w:rPr>
        <w:t>tiede</w:t>
      </w:r>
      <w:proofErr w:type="spellEnd"/>
      <w:r w:rsidR="00096D6C">
        <w:rPr>
          <w:rFonts w:ascii="Calibri" w:hAnsi="Calibri" w:cs="Calibri"/>
          <w:sz w:val="12"/>
          <w:szCs w:val="12"/>
        </w:rPr>
        <w:t xml:space="preserve"> 15°C, à 15cm de la peau pdt 15min) </w:t>
      </w:r>
      <w:r w:rsidRPr="00EF6AAB">
        <w:rPr>
          <w:rFonts w:ascii="Calibri" w:hAnsi="Calibri" w:cs="Calibri"/>
          <w:sz w:val="12"/>
          <w:szCs w:val="12"/>
        </w:rPr>
        <w:t>laver la peau, bicarbonate de sodium si projection acide</w:t>
      </w:r>
    </w:p>
    <w:p w14:paraId="0B7DC8D6" w14:textId="59F2ECB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Projection oculaire : laver longuement sou un robinet avec le l'eau tiède, puis urgence.</w:t>
      </w:r>
      <w:r w:rsidR="00096D6C">
        <w:rPr>
          <w:rFonts w:ascii="Calibri" w:hAnsi="Calibri" w:cs="Calibri"/>
          <w:sz w:val="12"/>
          <w:szCs w:val="12"/>
        </w:rPr>
        <w:t xml:space="preserve"> (</w:t>
      </w:r>
      <w:proofErr w:type="gramStart"/>
      <w:r w:rsidR="00096D6C">
        <w:rPr>
          <w:rFonts w:ascii="Calibri" w:hAnsi="Calibri" w:cs="Calibri"/>
          <w:sz w:val="12"/>
          <w:szCs w:val="12"/>
        </w:rPr>
        <w:t>règle</w:t>
      </w:r>
      <w:proofErr w:type="gramEnd"/>
      <w:r w:rsidR="00096D6C">
        <w:rPr>
          <w:rFonts w:ascii="Calibri" w:hAnsi="Calibri" w:cs="Calibri"/>
          <w:sz w:val="12"/>
          <w:szCs w:val="12"/>
        </w:rPr>
        <w:t xml:space="preserve"> des 15)</w:t>
      </w:r>
    </w:p>
    <w:p w14:paraId="738E5FCE" w14:textId="77777777" w:rsidR="00EF6AAB" w:rsidRPr="00EF6AAB" w:rsidRDefault="00EF6AAB" w:rsidP="00EF6AAB">
      <w:pPr>
        <w:spacing w:after="0" w:line="240" w:lineRule="auto"/>
        <w:rPr>
          <w:rFonts w:ascii="Calibri" w:hAnsi="Calibri" w:cs="Calibri"/>
          <w:sz w:val="12"/>
          <w:szCs w:val="12"/>
        </w:rPr>
      </w:pPr>
    </w:p>
    <w:p w14:paraId="37FE462A"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2-</w:t>
      </w:r>
      <w:r w:rsidRPr="00EF6AAB">
        <w:rPr>
          <w:rFonts w:ascii="Calibri" w:hAnsi="Calibri" w:cs="Calibri"/>
          <w:sz w:val="12"/>
          <w:szCs w:val="12"/>
        </w:rPr>
        <w:tab/>
      </w:r>
      <w:proofErr w:type="spellStart"/>
      <w:r w:rsidRPr="00EF6AAB">
        <w:rPr>
          <w:rFonts w:ascii="Calibri" w:hAnsi="Calibri" w:cs="Calibri"/>
          <w:sz w:val="12"/>
          <w:szCs w:val="12"/>
        </w:rPr>
        <w:t>Elimination</w:t>
      </w:r>
      <w:proofErr w:type="spellEnd"/>
      <w:r w:rsidRPr="00EF6AAB">
        <w:rPr>
          <w:rFonts w:ascii="Calibri" w:hAnsi="Calibri" w:cs="Calibri"/>
          <w:sz w:val="12"/>
          <w:szCs w:val="12"/>
        </w:rPr>
        <w:t xml:space="preserve"> du toxique après passage dans la circulation :</w:t>
      </w:r>
    </w:p>
    <w:p w14:paraId="30D69B7D"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voie pulmonaire : respiration artificielle, assistance respiratoire.</w:t>
      </w:r>
    </w:p>
    <w:p w14:paraId="3417E945"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contre-indicatif si toxiques suffocants (CL2, COCl2, SO2) → </w:t>
      </w:r>
      <w:proofErr w:type="spellStart"/>
      <w:r w:rsidRPr="00EF6AAB">
        <w:rPr>
          <w:rFonts w:ascii="Calibri" w:hAnsi="Calibri" w:cs="Calibri"/>
          <w:sz w:val="12"/>
          <w:szCs w:val="12"/>
        </w:rPr>
        <w:t>oedème</w:t>
      </w:r>
      <w:proofErr w:type="spellEnd"/>
      <w:r w:rsidRPr="00EF6AAB">
        <w:rPr>
          <w:rFonts w:ascii="Calibri" w:hAnsi="Calibri" w:cs="Calibri"/>
          <w:sz w:val="12"/>
          <w:szCs w:val="12"/>
        </w:rPr>
        <w:t xml:space="preserve"> aigu du poumon</w:t>
      </w:r>
    </w:p>
    <w:p w14:paraId="145CD443" w14:textId="3BC747C2"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voie rénale : </w:t>
      </w:r>
      <w:r w:rsidR="00096D6C">
        <w:rPr>
          <w:rFonts w:ascii="Calibri" w:hAnsi="Calibri" w:cs="Calibri"/>
          <w:sz w:val="12"/>
          <w:szCs w:val="12"/>
        </w:rPr>
        <w:t>Diurèse forcée (alcaline : salicylés, phénobarbital)</w:t>
      </w:r>
    </w:p>
    <w:p w14:paraId="4847B9CC" w14:textId="68C57C7C" w:rsid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Voie extra-rénale : épuration extra-rénale = </w:t>
      </w:r>
      <w:r w:rsidR="00096D6C">
        <w:rPr>
          <w:rFonts w:ascii="Calibri" w:hAnsi="Calibri" w:cs="Calibri"/>
          <w:sz w:val="12"/>
          <w:szCs w:val="12"/>
        </w:rPr>
        <w:t xml:space="preserve">hémodialyse </w:t>
      </w:r>
      <w:r w:rsidRPr="00EF6AAB">
        <w:rPr>
          <w:rFonts w:ascii="Calibri" w:hAnsi="Calibri" w:cs="Calibri"/>
          <w:sz w:val="12"/>
          <w:szCs w:val="12"/>
        </w:rPr>
        <w:t>fréquente. Pour des toxiques fonctionnels en fortes concentration (dont les psychotropes), pour molécules de petite taille, pour les toxiques lésionnels (colchicine et paraquat) avant qu'ils ne se fixent sur leur cible, pour certains toxiques mixtes très dangereux.</w:t>
      </w:r>
    </w:p>
    <w:p w14:paraId="357F3181" w14:textId="1C869A5D" w:rsidR="00096D6C" w:rsidRPr="00096D6C" w:rsidRDefault="00096D6C" w:rsidP="00096D6C">
      <w:pPr>
        <w:pStyle w:val="p1"/>
        <w:rPr>
          <w:rFonts w:ascii="Calibri" w:eastAsiaTheme="minorHAnsi" w:hAnsi="Calibri" w:cs="Calibri"/>
          <w:color w:val="auto"/>
          <w:kern w:val="2"/>
          <w:sz w:val="12"/>
          <w:szCs w:val="12"/>
          <w:lang w:eastAsia="en-US"/>
          <w14:ligatures w14:val="standardContextual"/>
        </w:rPr>
      </w:pPr>
      <w:proofErr w:type="spellStart"/>
      <w:r>
        <w:rPr>
          <w:rFonts w:ascii="Calibri" w:hAnsi="Calibri" w:cs="Calibri"/>
          <w:sz w:val="12"/>
          <w:szCs w:val="12"/>
        </w:rPr>
        <w:t>Hémodualyse</w:t>
      </w:r>
      <w:proofErr w:type="spellEnd"/>
      <w:r>
        <w:rPr>
          <w:rFonts w:ascii="Calibri" w:hAnsi="Calibri" w:cs="Calibri"/>
          <w:sz w:val="12"/>
          <w:szCs w:val="12"/>
        </w:rPr>
        <w:t xml:space="preserve"> : </w:t>
      </w:r>
      <w:proofErr w:type="spellStart"/>
      <w:r w:rsidRPr="00096D6C">
        <w:rPr>
          <w:rFonts w:ascii="Calibri" w:eastAsiaTheme="minorHAnsi" w:hAnsi="Calibri" w:cs="Calibri"/>
          <w:color w:val="auto"/>
          <w:kern w:val="2"/>
          <w:sz w:val="12"/>
          <w:szCs w:val="12"/>
          <w:lang w:eastAsia="en-US"/>
          <w14:ligatures w14:val="standardContextual"/>
        </w:rPr>
        <w:t>Epuration</w:t>
      </w:r>
      <w:proofErr w:type="spellEnd"/>
      <w:r w:rsidRPr="00096D6C">
        <w:rPr>
          <w:rFonts w:ascii="Calibri" w:eastAsiaTheme="minorHAnsi" w:hAnsi="Calibri" w:cs="Calibri"/>
          <w:color w:val="auto"/>
          <w:kern w:val="2"/>
          <w:sz w:val="12"/>
          <w:szCs w:val="12"/>
          <w:lang w:eastAsia="en-US"/>
          <w14:ligatures w14:val="standardContextual"/>
        </w:rPr>
        <w:t xml:space="preserve"> du toxique de la circulation générale et</w:t>
      </w:r>
      <w:r>
        <w:rPr>
          <w:rFonts w:ascii="Calibri" w:eastAsiaTheme="minorHAnsi" w:hAnsi="Calibri" w:cs="Calibri"/>
          <w:color w:val="auto"/>
          <w:kern w:val="2"/>
          <w:sz w:val="12"/>
          <w:szCs w:val="12"/>
          <w:lang w:eastAsia="en-US"/>
          <w14:ligatures w14:val="standardContextual"/>
        </w:rPr>
        <w:t xml:space="preserve"> </w:t>
      </w:r>
      <w:r w:rsidRPr="00096D6C">
        <w:rPr>
          <w:rFonts w:ascii="Calibri" w:eastAsiaTheme="minorHAnsi" w:hAnsi="Calibri" w:cs="Calibri"/>
          <w:color w:val="auto"/>
          <w:kern w:val="2"/>
          <w:sz w:val="12"/>
          <w:szCs w:val="12"/>
          <w:lang w:eastAsia="en-US"/>
          <w14:ligatures w14:val="standardContextual"/>
        </w:rPr>
        <w:t>diminution de sa fixation tissulaire</w:t>
      </w:r>
      <w:r>
        <w:rPr>
          <w:rFonts w:ascii="Calibri" w:eastAsiaTheme="minorHAnsi" w:hAnsi="Calibri" w:cs="Calibri"/>
          <w:color w:val="auto"/>
          <w:kern w:val="2"/>
          <w:sz w:val="12"/>
          <w:szCs w:val="12"/>
          <w:lang w:eastAsia="en-US"/>
          <w14:ligatures w14:val="standardContextual"/>
        </w:rPr>
        <w:t xml:space="preserve">/ </w:t>
      </w:r>
      <w:r w:rsidRPr="00096D6C">
        <w:rPr>
          <w:rFonts w:ascii="Calibri" w:eastAsiaTheme="minorHAnsi" w:hAnsi="Calibri" w:cs="Calibri"/>
          <w:color w:val="auto"/>
          <w:kern w:val="2"/>
          <w:sz w:val="12"/>
          <w:szCs w:val="12"/>
          <w:lang w:eastAsia="en-US"/>
          <w14:ligatures w14:val="standardContextual"/>
        </w:rPr>
        <w:t>Diffusion contre une solution isotonique à travers</w:t>
      </w:r>
      <w:r>
        <w:rPr>
          <w:rFonts w:ascii="Calibri" w:hAnsi="Calibri" w:cs="Calibri"/>
          <w:sz w:val="12"/>
          <w:szCs w:val="12"/>
        </w:rPr>
        <w:t xml:space="preserve"> </w:t>
      </w:r>
      <w:r w:rsidRPr="00096D6C">
        <w:rPr>
          <w:rFonts w:ascii="Calibri" w:eastAsiaTheme="minorHAnsi" w:hAnsi="Calibri" w:cs="Calibri"/>
          <w:color w:val="auto"/>
          <w:kern w:val="2"/>
          <w:sz w:val="12"/>
          <w:szCs w:val="12"/>
          <w:lang w:eastAsia="en-US"/>
          <w14:ligatures w14:val="standardContextual"/>
        </w:rPr>
        <w:t>une membrane semi-perméable d’un composé de</w:t>
      </w:r>
      <w:r>
        <w:rPr>
          <w:rFonts w:ascii="Calibri" w:hAnsi="Calibri" w:cs="Calibri"/>
          <w:sz w:val="12"/>
          <w:szCs w:val="12"/>
        </w:rPr>
        <w:t xml:space="preserve"> </w:t>
      </w:r>
      <w:r w:rsidRPr="00096D6C">
        <w:rPr>
          <w:rFonts w:ascii="Calibri" w:eastAsiaTheme="minorHAnsi" w:hAnsi="Calibri" w:cs="Calibri"/>
          <w:color w:val="auto"/>
          <w:kern w:val="2"/>
          <w:sz w:val="12"/>
          <w:szCs w:val="12"/>
          <w:lang w:eastAsia="en-US"/>
          <w14:ligatures w14:val="standardContextual"/>
        </w:rPr>
        <w:t>faible PM, hydrosoluble</w:t>
      </w:r>
      <w:r w:rsidRPr="00096D6C">
        <w:rPr>
          <w:rFonts w:ascii="Helvetica" w:hAnsi="Helvetica" w:cs="Times New Roman"/>
          <w:color w:val="000000"/>
        </w:rPr>
        <w:t xml:space="preserve"> </w:t>
      </w:r>
      <w:r w:rsidRPr="00096D6C">
        <w:rPr>
          <w:rFonts w:ascii="Calibri" w:eastAsiaTheme="minorHAnsi" w:hAnsi="Calibri" w:cs="Calibri"/>
          <w:color w:val="auto"/>
          <w:kern w:val="2"/>
          <w:sz w:val="12"/>
          <w:szCs w:val="12"/>
          <w:lang w:eastAsia="en-US"/>
          <w14:ligatures w14:val="standardContextual"/>
        </w:rPr>
        <w:t>et faiblement lié aux</w:t>
      </w:r>
      <w:r>
        <w:rPr>
          <w:rFonts w:ascii="Calibri" w:eastAsiaTheme="minorHAnsi" w:hAnsi="Calibri" w:cs="Calibri"/>
          <w:color w:val="auto"/>
          <w:kern w:val="2"/>
          <w:sz w:val="12"/>
          <w:szCs w:val="12"/>
          <w:lang w:eastAsia="en-US"/>
          <w14:ligatures w14:val="standardContextual"/>
        </w:rPr>
        <w:t xml:space="preserve"> </w:t>
      </w:r>
      <w:r w:rsidRPr="00096D6C">
        <w:rPr>
          <w:rFonts w:ascii="Calibri" w:eastAsiaTheme="minorHAnsi" w:hAnsi="Calibri" w:cs="Calibri"/>
          <w:color w:val="auto"/>
          <w:kern w:val="2"/>
          <w:sz w:val="12"/>
          <w:szCs w:val="12"/>
          <w:lang w:eastAsia="en-US"/>
          <w14:ligatures w14:val="standardContextual"/>
        </w:rPr>
        <w:t>protéines plasmatiques</w:t>
      </w:r>
    </w:p>
    <w:p w14:paraId="02AFAE71"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En pratique pour intoxication au Lithium, si concentration potentiellement létale on met la circulation extra-corporelle (car risque d'EI graves pour 1/200 patients liés à la circulation extra-corporelle).</w:t>
      </w:r>
    </w:p>
    <w:p w14:paraId="28C3C4A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 ce qui fait la décision c'est </w:t>
      </w:r>
      <w:proofErr w:type="gramStart"/>
      <w:r w:rsidRPr="00EF6AAB">
        <w:rPr>
          <w:rFonts w:ascii="Calibri" w:hAnsi="Calibri" w:cs="Calibri"/>
          <w:sz w:val="12"/>
          <w:szCs w:val="12"/>
        </w:rPr>
        <w:t>le concentration plasmatique</w:t>
      </w:r>
      <w:proofErr w:type="gramEnd"/>
      <w:r w:rsidRPr="00EF6AAB">
        <w:rPr>
          <w:rFonts w:ascii="Calibri" w:hAnsi="Calibri" w:cs="Calibri"/>
          <w:sz w:val="12"/>
          <w:szCs w:val="12"/>
        </w:rPr>
        <w:t>. Plusieurs systèmes :</w:t>
      </w:r>
    </w:p>
    <w:p w14:paraId="795CC6FC" w14:textId="77777777"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 xml:space="preserve">Exsanguino-transfusion : se fait très facilement installation rapide, recommandé si hématocrite faible (pour </w:t>
      </w:r>
      <w:proofErr w:type="spellStart"/>
      <w:r w:rsidRPr="00EF6AAB">
        <w:rPr>
          <w:rFonts w:ascii="Calibri" w:hAnsi="Calibri" w:cs="Calibri"/>
          <w:sz w:val="12"/>
          <w:szCs w:val="12"/>
        </w:rPr>
        <w:t>tox</w:t>
      </w:r>
      <w:proofErr w:type="spellEnd"/>
      <w:r w:rsidRPr="00EF6AAB">
        <w:rPr>
          <w:rFonts w:ascii="Calibri" w:hAnsi="Calibri" w:cs="Calibri"/>
          <w:sz w:val="12"/>
          <w:szCs w:val="12"/>
        </w:rPr>
        <w:t xml:space="preserve"> lésionnels, ou grandes méthémoglobinémies, dans le cas d'hémolyses).</w:t>
      </w:r>
    </w:p>
    <w:p w14:paraId="07E260E1" w14:textId="60E63A9A" w:rsidR="00EF6AAB" w:rsidRPr="00EF6AAB" w:rsidRDefault="00EF6AAB" w:rsidP="00EF6AAB">
      <w:pPr>
        <w:spacing w:after="0" w:line="240" w:lineRule="auto"/>
        <w:rPr>
          <w:rFonts w:ascii="Calibri" w:hAnsi="Calibri" w:cs="Calibri"/>
          <w:sz w:val="12"/>
          <w:szCs w:val="12"/>
        </w:rPr>
      </w:pPr>
      <w:r w:rsidRPr="00EF6AAB">
        <w:rPr>
          <w:rFonts w:ascii="Calibri" w:hAnsi="Calibri" w:cs="Calibri"/>
          <w:sz w:val="12"/>
          <w:szCs w:val="12"/>
        </w:rPr>
        <w:t>Hémodialyse : rein artificiel, que pour les toxiques hydrosolubles, et qui ont une fixation protéique faible, pour les toxiques dont les métabolites sont encore plus toxiques (</w:t>
      </w:r>
      <w:proofErr w:type="gramStart"/>
      <w:r w:rsidRPr="00EF6AAB">
        <w:rPr>
          <w:rFonts w:ascii="Calibri" w:hAnsi="Calibri" w:cs="Calibri"/>
          <w:sz w:val="12"/>
          <w:szCs w:val="12"/>
        </w:rPr>
        <w:t>Paracétamol!</w:t>
      </w:r>
      <w:proofErr w:type="gramEnd"/>
      <w:r w:rsidRPr="00EF6AAB">
        <w:rPr>
          <w:rFonts w:ascii="Calibri" w:hAnsi="Calibri" w:cs="Calibri"/>
          <w:sz w:val="12"/>
          <w:szCs w:val="12"/>
        </w:rPr>
        <w:t>)</w:t>
      </w:r>
    </w:p>
    <w:tbl>
      <w:tblPr>
        <w:tblStyle w:val="Grilledutableau"/>
        <w:tblW w:w="10768" w:type="dxa"/>
        <w:tblLook w:val="04A0" w:firstRow="1" w:lastRow="0" w:firstColumn="1" w:lastColumn="0" w:noHBand="0" w:noVBand="1"/>
      </w:tblPr>
      <w:tblGrid>
        <w:gridCol w:w="6672"/>
        <w:gridCol w:w="4096"/>
      </w:tblGrid>
      <w:tr w:rsidR="00C045A1" w14:paraId="6CCDD319" w14:textId="77777777" w:rsidTr="00C045A1">
        <w:tc>
          <w:tcPr>
            <w:tcW w:w="6760" w:type="dxa"/>
          </w:tcPr>
          <w:p w14:paraId="23CB77F5" w14:textId="77777777" w:rsidR="00C045A1" w:rsidRPr="00EF6AAB" w:rsidRDefault="00C045A1" w:rsidP="00C045A1">
            <w:pPr>
              <w:rPr>
                <w:rFonts w:ascii="Calibri" w:hAnsi="Calibri" w:cs="Calibri"/>
                <w:sz w:val="12"/>
                <w:szCs w:val="12"/>
              </w:rPr>
            </w:pPr>
            <w:r w:rsidRPr="00096D6C">
              <w:rPr>
                <w:rFonts w:ascii="Calibri" w:hAnsi="Calibri" w:cs="Calibri"/>
                <w:b/>
                <w:bCs/>
                <w:sz w:val="16"/>
                <w:szCs w:val="16"/>
              </w:rPr>
              <w:t>Destruction ou neutralisation du toxique.</w:t>
            </w:r>
          </w:p>
          <w:p w14:paraId="4FC5AA93" w14:textId="77777777" w:rsidR="00C045A1" w:rsidRPr="00EF6AAB" w:rsidRDefault="00C045A1" w:rsidP="00C045A1">
            <w:pPr>
              <w:rPr>
                <w:rFonts w:ascii="Calibri" w:hAnsi="Calibri" w:cs="Calibri"/>
                <w:sz w:val="12"/>
                <w:szCs w:val="12"/>
              </w:rPr>
            </w:pPr>
            <w:r w:rsidRPr="00096D6C">
              <w:rPr>
                <w:rFonts w:ascii="Calibri" w:hAnsi="Calibri" w:cs="Calibri"/>
                <w:b/>
                <w:bCs/>
                <w:sz w:val="12"/>
                <w:szCs w:val="12"/>
              </w:rPr>
              <w:t>Antidotes :</w:t>
            </w:r>
            <w:r w:rsidRPr="00EF6AAB">
              <w:rPr>
                <w:rFonts w:ascii="Calibri" w:hAnsi="Calibri" w:cs="Calibri"/>
                <w:sz w:val="12"/>
                <w:szCs w:val="12"/>
              </w:rPr>
              <w:t xml:space="preserve"> pas d'antidotes à tous les types d'intoxication Si un antidote existe il doit être utilisé. Si on soupçonne une intox à une substance avec antidote, il faut les moyens de caractériser la substance.</w:t>
            </w:r>
          </w:p>
          <w:p w14:paraId="6D2DA88F"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3 types : Physique, chimique ou par compétition.</w:t>
            </w:r>
          </w:p>
          <w:p w14:paraId="0BA86A04" w14:textId="77777777" w:rsidR="00C045A1" w:rsidRPr="00EF6AAB" w:rsidRDefault="00C045A1" w:rsidP="00C045A1">
            <w:pPr>
              <w:rPr>
                <w:rFonts w:ascii="Calibri" w:hAnsi="Calibri" w:cs="Calibri"/>
                <w:sz w:val="12"/>
                <w:szCs w:val="12"/>
              </w:rPr>
            </w:pPr>
            <w:r w:rsidRPr="00096D6C">
              <w:rPr>
                <w:rFonts w:ascii="Calibri" w:hAnsi="Calibri" w:cs="Calibri"/>
                <w:b/>
                <w:bCs/>
                <w:sz w:val="12"/>
                <w:szCs w:val="12"/>
              </w:rPr>
              <w:t>Physique</w:t>
            </w:r>
            <w:r w:rsidRPr="00EF6AAB">
              <w:rPr>
                <w:rFonts w:ascii="Calibri" w:hAnsi="Calibri" w:cs="Calibri"/>
                <w:sz w:val="12"/>
                <w:szCs w:val="12"/>
              </w:rPr>
              <w:tab/>
              <w:t>Limitent la biodisponibilité des toxiques, et limitent la possibilité pour le toxique d'atteindre sa cible</w:t>
            </w:r>
          </w:p>
          <w:p w14:paraId="56F7DCDD"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charbon actif peut </w:t>
            </w:r>
            <w:proofErr w:type="spellStart"/>
            <w:r w:rsidRPr="00EF6AAB">
              <w:rPr>
                <w:rFonts w:ascii="Calibri" w:hAnsi="Calibri" w:cs="Calibri"/>
                <w:sz w:val="12"/>
                <w:szCs w:val="12"/>
              </w:rPr>
              <w:t>etre</w:t>
            </w:r>
            <w:proofErr w:type="spellEnd"/>
            <w:r w:rsidRPr="00EF6AAB">
              <w:rPr>
                <w:rFonts w:ascii="Calibri" w:hAnsi="Calibri" w:cs="Calibri"/>
                <w:sz w:val="12"/>
                <w:szCs w:val="12"/>
              </w:rPr>
              <w:t xml:space="preserve"> considéré comme antidote</w:t>
            </w:r>
          </w:p>
          <w:p w14:paraId="7DE0FA13"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argiles</w:t>
            </w:r>
          </w:p>
          <w:p w14:paraId="3AE6AB68"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résines échangeuses d'ions (bloque cycle entéro-hépatique)</w:t>
            </w:r>
          </w:p>
          <w:p w14:paraId="3E4A7C0A"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 xml:space="preserve">→ </w:t>
            </w:r>
            <w:r w:rsidRPr="00096D6C">
              <w:rPr>
                <w:rFonts w:ascii="Calibri" w:hAnsi="Calibri" w:cs="Calibri"/>
                <w:b/>
                <w:bCs/>
                <w:sz w:val="12"/>
                <w:szCs w:val="12"/>
              </w:rPr>
              <w:t>Insolubilisant :</w:t>
            </w:r>
          </w:p>
          <w:p w14:paraId="4A855B82"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eau albumineuse (= 6 </w:t>
            </w:r>
            <w:proofErr w:type="gramStart"/>
            <w:r w:rsidRPr="00EF6AAB">
              <w:rPr>
                <w:rFonts w:ascii="Calibri" w:hAnsi="Calibri" w:cs="Calibri"/>
                <w:sz w:val="12"/>
                <w:szCs w:val="12"/>
              </w:rPr>
              <w:t>banc</w:t>
            </w:r>
            <w:proofErr w:type="gramEnd"/>
            <w:r w:rsidRPr="00EF6AAB">
              <w:rPr>
                <w:rFonts w:ascii="Calibri" w:hAnsi="Calibri" w:cs="Calibri"/>
                <w:sz w:val="12"/>
                <w:szCs w:val="12"/>
              </w:rPr>
              <w:t xml:space="preserve"> d'</w:t>
            </w:r>
            <w:proofErr w:type="spellStart"/>
            <w:r w:rsidRPr="00EF6AAB">
              <w:rPr>
                <w:rFonts w:ascii="Calibri" w:hAnsi="Calibri" w:cs="Calibri"/>
                <w:sz w:val="12"/>
                <w:szCs w:val="12"/>
              </w:rPr>
              <w:t>oeuf</w:t>
            </w:r>
            <w:proofErr w:type="spellEnd"/>
            <w:r w:rsidRPr="00EF6AAB">
              <w:rPr>
                <w:rFonts w:ascii="Calibri" w:hAnsi="Calibri" w:cs="Calibri"/>
                <w:sz w:val="12"/>
                <w:szCs w:val="12"/>
              </w:rPr>
              <w:t>) va fixer les métaux lourds, certains acides et bases fortes (important).</w:t>
            </w:r>
          </w:p>
          <w:p w14:paraId="791455D3"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Lait : légende, mais en fait non (</w:t>
            </w:r>
            <w:proofErr w:type="spellStart"/>
            <w:r w:rsidRPr="00EF6AAB">
              <w:rPr>
                <w:rFonts w:ascii="Calibri" w:hAnsi="Calibri" w:cs="Calibri"/>
                <w:sz w:val="12"/>
                <w:szCs w:val="12"/>
              </w:rPr>
              <w:t>a</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plutot</w:t>
            </w:r>
            <w:proofErr w:type="spellEnd"/>
            <w:r w:rsidRPr="00EF6AAB">
              <w:rPr>
                <w:rFonts w:ascii="Calibri" w:hAnsi="Calibri" w:cs="Calibri"/>
                <w:sz w:val="12"/>
                <w:szCs w:val="12"/>
              </w:rPr>
              <w:t xml:space="preserve"> tendance à accélérer l'absorption)</w:t>
            </w:r>
          </w:p>
          <w:p w14:paraId="1C2D8A6C"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Insolubilisant spéciaux : pour</w:t>
            </w:r>
          </w:p>
          <w:p w14:paraId="1A241400"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fluorure, acide oxalique (métabolique de éthylène </w:t>
            </w:r>
            <w:proofErr w:type="gramStart"/>
            <w:r w:rsidRPr="00EF6AAB">
              <w:rPr>
                <w:rFonts w:ascii="Calibri" w:hAnsi="Calibri" w:cs="Calibri"/>
                <w:sz w:val="12"/>
                <w:szCs w:val="12"/>
              </w:rPr>
              <w:t>glycol)→</w:t>
            </w:r>
            <w:proofErr w:type="gramEnd"/>
            <w:r w:rsidRPr="00EF6AAB">
              <w:rPr>
                <w:rFonts w:ascii="Calibri" w:hAnsi="Calibri" w:cs="Calibri"/>
                <w:sz w:val="12"/>
                <w:szCs w:val="12"/>
              </w:rPr>
              <w:t xml:space="preserve"> calcium, formation de sels de Ca peut soluble.</w:t>
            </w:r>
          </w:p>
          <w:p w14:paraId="751FF167"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arsenic : lait de magnésie, formation de sels d'arsenic peut solubles</w:t>
            </w:r>
          </w:p>
          <w:p w14:paraId="657CFF77" w14:textId="77777777" w:rsidR="00C045A1" w:rsidRPr="00096D6C" w:rsidRDefault="00C045A1" w:rsidP="00C045A1">
            <w:pPr>
              <w:rPr>
                <w:rFonts w:ascii="Calibri" w:hAnsi="Calibri" w:cs="Calibri"/>
                <w:b/>
                <w:bCs/>
                <w:sz w:val="12"/>
                <w:szCs w:val="12"/>
              </w:rPr>
            </w:pPr>
            <w:r w:rsidRPr="00096D6C">
              <w:rPr>
                <w:rFonts w:ascii="Calibri" w:hAnsi="Calibri" w:cs="Calibri"/>
                <w:b/>
                <w:bCs/>
                <w:sz w:val="12"/>
                <w:szCs w:val="12"/>
              </w:rPr>
              <w:t>→ Oxydants :</w:t>
            </w:r>
          </w:p>
          <w:p w14:paraId="07616C99"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permanganate de potassium, </w:t>
            </w:r>
            <w:proofErr w:type="gramStart"/>
            <w:r w:rsidRPr="00EF6AAB">
              <w:rPr>
                <w:rFonts w:ascii="Calibri" w:hAnsi="Calibri" w:cs="Calibri"/>
                <w:sz w:val="12"/>
                <w:szCs w:val="12"/>
              </w:rPr>
              <w:t>ex morphine</w:t>
            </w:r>
            <w:proofErr w:type="gramEnd"/>
            <w:r w:rsidRPr="00EF6AAB">
              <w:rPr>
                <w:rFonts w:ascii="Calibri" w:hAnsi="Calibri" w:cs="Calibri"/>
                <w:sz w:val="12"/>
                <w:szCs w:val="12"/>
              </w:rPr>
              <w:t xml:space="preserve"> → </w:t>
            </w:r>
            <w:proofErr w:type="spellStart"/>
            <w:r w:rsidRPr="00EF6AAB">
              <w:rPr>
                <w:rFonts w:ascii="Calibri" w:hAnsi="Calibri" w:cs="Calibri"/>
                <w:sz w:val="12"/>
                <w:szCs w:val="12"/>
              </w:rPr>
              <w:t>oxydimorphine</w:t>
            </w:r>
            <w:proofErr w:type="spellEnd"/>
            <w:r w:rsidRPr="00EF6AAB">
              <w:rPr>
                <w:rFonts w:ascii="Calibri" w:hAnsi="Calibri" w:cs="Calibri"/>
                <w:sz w:val="12"/>
                <w:szCs w:val="12"/>
              </w:rPr>
              <w:t xml:space="preserve"> inactif ; ou intox à l'acide cyanhydrique par voie orale.</w:t>
            </w:r>
          </w:p>
          <w:p w14:paraId="3F8FE06E"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 xml:space="preserve">RETENIR : agents </w:t>
            </w:r>
            <w:proofErr w:type="spellStart"/>
            <w:r w:rsidRPr="00EF6AAB">
              <w:rPr>
                <w:rFonts w:ascii="Calibri" w:hAnsi="Calibri" w:cs="Calibri"/>
                <w:sz w:val="12"/>
                <w:szCs w:val="12"/>
              </w:rPr>
              <w:t>méthémoglobinisants</w:t>
            </w:r>
            <w:proofErr w:type="spellEnd"/>
            <w:r w:rsidRPr="00EF6AAB">
              <w:rPr>
                <w:rFonts w:ascii="Calibri" w:hAnsi="Calibri" w:cs="Calibri"/>
                <w:sz w:val="12"/>
                <w:szCs w:val="12"/>
              </w:rPr>
              <w:t xml:space="preserve">, ce sont des nitrites (soit des composés absorbés en </w:t>
            </w:r>
            <w:proofErr w:type="spellStart"/>
            <w:r w:rsidRPr="00EF6AAB">
              <w:rPr>
                <w:rFonts w:ascii="Calibri" w:hAnsi="Calibri" w:cs="Calibri"/>
                <w:sz w:val="12"/>
                <w:szCs w:val="12"/>
              </w:rPr>
              <w:t>temps</w:t>
            </w:r>
            <w:proofErr w:type="spellEnd"/>
            <w:r w:rsidRPr="00EF6AAB">
              <w:rPr>
                <w:rFonts w:ascii="Calibri" w:hAnsi="Calibri" w:cs="Calibri"/>
                <w:sz w:val="12"/>
                <w:szCs w:val="12"/>
              </w:rPr>
              <w:t xml:space="preserve"> que tels, soit nitrates ou amines qui ont conduit </w:t>
            </w:r>
            <w:proofErr w:type="gramStart"/>
            <w:r w:rsidRPr="00EF6AAB">
              <w:rPr>
                <w:rFonts w:ascii="Calibri" w:hAnsi="Calibri" w:cs="Calibri"/>
                <w:sz w:val="12"/>
                <w:szCs w:val="12"/>
              </w:rPr>
              <w:t>au nitrites</w:t>
            </w:r>
            <w:proofErr w:type="gramEnd"/>
            <w:r w:rsidRPr="00EF6AAB">
              <w:rPr>
                <w:rFonts w:ascii="Calibri" w:hAnsi="Calibri" w:cs="Calibri"/>
                <w:sz w:val="12"/>
                <w:szCs w:val="12"/>
              </w:rPr>
              <w:t xml:space="preserve"> par métabolisation), qui oxydent le Fe2+ en Fe3+ qui est très affin pour le cyanure → inhibent la respiration.</w:t>
            </w:r>
          </w:p>
          <w:p w14:paraId="0DA1B44E"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 xml:space="preserve">→ utilisé pour </w:t>
            </w:r>
            <w:proofErr w:type="gramStart"/>
            <w:r w:rsidRPr="00EF6AAB">
              <w:rPr>
                <w:rFonts w:ascii="Calibri" w:hAnsi="Calibri" w:cs="Calibri"/>
                <w:sz w:val="12"/>
                <w:szCs w:val="12"/>
              </w:rPr>
              <w:t>les intoxication</w:t>
            </w:r>
            <w:proofErr w:type="gramEnd"/>
            <w:r w:rsidRPr="00EF6AAB">
              <w:rPr>
                <w:rFonts w:ascii="Calibri" w:hAnsi="Calibri" w:cs="Calibri"/>
                <w:sz w:val="12"/>
                <w:szCs w:val="12"/>
              </w:rPr>
              <w:t xml:space="preserve"> au cyanure, </w:t>
            </w:r>
            <w:proofErr w:type="spellStart"/>
            <w:r w:rsidRPr="00EF6AAB">
              <w:rPr>
                <w:rFonts w:ascii="Calibri" w:hAnsi="Calibri" w:cs="Calibri"/>
                <w:sz w:val="12"/>
                <w:szCs w:val="12"/>
              </w:rPr>
              <w:t>a</w:t>
            </w:r>
            <w:proofErr w:type="spellEnd"/>
            <w:r w:rsidRPr="00EF6AAB">
              <w:rPr>
                <w:rFonts w:ascii="Calibri" w:hAnsi="Calibri" w:cs="Calibri"/>
                <w:sz w:val="12"/>
                <w:szCs w:val="12"/>
              </w:rPr>
              <w:t xml:space="preserve"> manipuler avec beaucoup de précautions. Pour restaurer la respiration : réducteurs de la Met-</w:t>
            </w:r>
            <w:proofErr w:type="spellStart"/>
            <w:r w:rsidRPr="00EF6AAB">
              <w:rPr>
                <w:rFonts w:ascii="Calibri" w:hAnsi="Calibri" w:cs="Calibri"/>
                <w:sz w:val="12"/>
                <w:szCs w:val="12"/>
              </w:rPr>
              <w:t>Hb</w:t>
            </w:r>
            <w:proofErr w:type="spellEnd"/>
            <w:r w:rsidRPr="00EF6AAB">
              <w:rPr>
                <w:rFonts w:ascii="Calibri" w:hAnsi="Calibri" w:cs="Calibri"/>
                <w:sz w:val="12"/>
                <w:szCs w:val="12"/>
              </w:rPr>
              <w:t xml:space="preserve"> qui sont la Vit C, mais surtout le bleu de méthylène (stimule une réductase qui réduit le Fe3 en Fe2).</w:t>
            </w:r>
          </w:p>
          <w:p w14:paraId="0F8ECDBC"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 xml:space="preserve">→ Antidotes non </w:t>
            </w:r>
            <w:proofErr w:type="spellStart"/>
            <w:r w:rsidRPr="00EF6AAB">
              <w:rPr>
                <w:rFonts w:ascii="Calibri" w:hAnsi="Calibri" w:cs="Calibri"/>
                <w:sz w:val="12"/>
                <w:szCs w:val="12"/>
              </w:rPr>
              <w:t>insolubilisants</w:t>
            </w:r>
            <w:proofErr w:type="spellEnd"/>
            <w:r w:rsidRPr="00EF6AAB">
              <w:rPr>
                <w:rFonts w:ascii="Calibri" w:hAnsi="Calibri" w:cs="Calibri"/>
                <w:sz w:val="12"/>
                <w:szCs w:val="12"/>
              </w:rPr>
              <w:t xml:space="preserve"> :</w:t>
            </w:r>
          </w:p>
          <w:p w14:paraId="74775E04"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Neutralisants : comme bicarbonates de sodium (pour intoxication externes, brulures par les acides), ou le THAM (</w:t>
            </w:r>
            <w:proofErr w:type="spellStart"/>
            <w:r w:rsidRPr="00EF6AAB">
              <w:rPr>
                <w:rFonts w:ascii="Calibri" w:hAnsi="Calibri" w:cs="Calibri"/>
                <w:sz w:val="12"/>
                <w:szCs w:val="12"/>
              </w:rPr>
              <w:t>trihydroxyméthylaminométhane</w:t>
            </w:r>
            <w:proofErr w:type="spellEnd"/>
            <w:r w:rsidRPr="00EF6AAB">
              <w:rPr>
                <w:rFonts w:ascii="Calibri" w:hAnsi="Calibri" w:cs="Calibri"/>
                <w:sz w:val="12"/>
                <w:szCs w:val="12"/>
              </w:rPr>
              <w:t>) : contre acidose toxique</w:t>
            </w:r>
          </w:p>
          <w:p w14:paraId="225EAC8D"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le BAL (</w:t>
            </w:r>
            <w:proofErr w:type="spellStart"/>
            <w:r w:rsidRPr="00EF6AAB">
              <w:rPr>
                <w:rFonts w:ascii="Calibri" w:hAnsi="Calibri" w:cs="Calibri"/>
                <w:sz w:val="12"/>
                <w:szCs w:val="12"/>
              </w:rPr>
              <w:t>Britsh</w:t>
            </w:r>
            <w:proofErr w:type="spellEnd"/>
            <w:r w:rsidRPr="00EF6AAB">
              <w:rPr>
                <w:rFonts w:ascii="Calibri" w:hAnsi="Calibri" w:cs="Calibri"/>
                <w:sz w:val="12"/>
                <w:szCs w:val="12"/>
              </w:rPr>
              <w:t xml:space="preserve"> </w:t>
            </w:r>
            <w:proofErr w:type="spellStart"/>
            <w:r w:rsidRPr="00EF6AAB">
              <w:rPr>
                <w:rFonts w:ascii="Calibri" w:hAnsi="Calibri" w:cs="Calibri"/>
                <w:sz w:val="12"/>
                <w:szCs w:val="12"/>
              </w:rPr>
              <w:t>AntiLewisite</w:t>
            </w:r>
            <w:proofErr w:type="spellEnd"/>
            <w:r w:rsidRPr="00EF6AAB">
              <w:rPr>
                <w:rFonts w:ascii="Calibri" w:hAnsi="Calibri" w:cs="Calibri"/>
                <w:sz w:val="12"/>
                <w:szCs w:val="12"/>
              </w:rPr>
              <w:t xml:space="preserve">) = </w:t>
            </w:r>
            <w:proofErr w:type="spellStart"/>
            <w:r w:rsidRPr="00EF6AAB">
              <w:rPr>
                <w:rFonts w:ascii="Calibri" w:hAnsi="Calibri" w:cs="Calibri"/>
                <w:sz w:val="12"/>
                <w:szCs w:val="12"/>
              </w:rPr>
              <w:t>dimercaprol</w:t>
            </w:r>
            <w:proofErr w:type="spellEnd"/>
            <w:r w:rsidRPr="00EF6AAB">
              <w:rPr>
                <w:rFonts w:ascii="Calibri" w:hAnsi="Calibri" w:cs="Calibri"/>
                <w:sz w:val="12"/>
                <w:szCs w:val="12"/>
              </w:rPr>
              <w:t>. Le BAL présent 2 thiols, et se fixe très facilement à l'arsenic, et le composé formé est éliminé dans les urines = BAL antidote de référence aux intox à l'arsenic.</w:t>
            </w:r>
          </w:p>
          <w:p w14:paraId="250E62AF" w14:textId="77777777" w:rsidR="00C045A1" w:rsidRPr="00EF6AAB" w:rsidRDefault="00C045A1" w:rsidP="00C045A1">
            <w:pPr>
              <w:rPr>
                <w:rFonts w:ascii="Calibri" w:hAnsi="Calibri" w:cs="Calibri"/>
                <w:sz w:val="12"/>
                <w:szCs w:val="12"/>
              </w:rPr>
            </w:pPr>
            <w:r w:rsidRPr="00EF6AAB">
              <w:rPr>
                <w:rFonts w:ascii="Calibri" w:hAnsi="Calibri" w:cs="Calibri"/>
                <w:sz w:val="12"/>
                <w:szCs w:val="12"/>
              </w:rPr>
              <w:t>-</w:t>
            </w:r>
            <w:r w:rsidRPr="00EF6AAB">
              <w:rPr>
                <w:rFonts w:ascii="Calibri" w:hAnsi="Calibri" w:cs="Calibri"/>
                <w:sz w:val="12"/>
                <w:szCs w:val="12"/>
              </w:rPr>
              <w:tab/>
              <w:t>a 2 thiols → réducteur puissant. Utiliser avec précautions</w:t>
            </w:r>
            <w:proofErr w:type="gramStart"/>
            <w:r w:rsidRPr="00EF6AAB">
              <w:rPr>
                <w:rFonts w:ascii="Calibri" w:hAnsi="Calibri" w:cs="Calibri"/>
                <w:sz w:val="12"/>
                <w:szCs w:val="12"/>
              </w:rPr>
              <w:t xml:space="preserve"> !•</w:t>
            </w:r>
            <w:proofErr w:type="gramEnd"/>
          </w:p>
          <w:p w14:paraId="5A103753" w14:textId="7062FFC1" w:rsidR="00C045A1" w:rsidRDefault="00C045A1" w:rsidP="00EF6AAB">
            <w:pPr>
              <w:rPr>
                <w:rFonts w:ascii="Calibri" w:hAnsi="Calibri" w:cs="Calibri"/>
                <w:sz w:val="12"/>
                <w:szCs w:val="12"/>
              </w:rPr>
            </w:pPr>
            <w:r w:rsidRPr="00EF6AAB">
              <w:rPr>
                <w:rFonts w:ascii="Calibri" w:hAnsi="Calibri" w:cs="Calibri"/>
                <w:sz w:val="12"/>
                <w:szCs w:val="12"/>
              </w:rPr>
              <w:t>Par compétition</w:t>
            </w:r>
            <w:r>
              <w:rPr>
                <w:rFonts w:ascii="Calibri" w:hAnsi="Calibri" w:cs="Calibri"/>
                <w:sz w:val="12"/>
                <w:szCs w:val="12"/>
              </w:rPr>
              <w:t xml:space="preserve"> : vis-à-vis d’un </w:t>
            </w:r>
            <w:proofErr w:type="spellStart"/>
            <w:r>
              <w:rPr>
                <w:rFonts w:ascii="Calibri" w:hAnsi="Calibri" w:cs="Calibri"/>
                <w:sz w:val="12"/>
                <w:szCs w:val="12"/>
              </w:rPr>
              <w:t>Rc</w:t>
            </w:r>
            <w:proofErr w:type="spellEnd"/>
            <w:r>
              <w:rPr>
                <w:rFonts w:ascii="Calibri" w:hAnsi="Calibri" w:cs="Calibri"/>
                <w:sz w:val="12"/>
                <w:szCs w:val="12"/>
              </w:rPr>
              <w:t xml:space="preserve"> : </w:t>
            </w:r>
            <w:proofErr w:type="spellStart"/>
            <w:r>
              <w:rPr>
                <w:rFonts w:ascii="Calibri" w:hAnsi="Calibri" w:cs="Calibri"/>
                <w:sz w:val="12"/>
                <w:szCs w:val="12"/>
              </w:rPr>
              <w:t>Flumazénil</w:t>
            </w:r>
            <w:proofErr w:type="spellEnd"/>
            <w:r>
              <w:rPr>
                <w:rFonts w:ascii="Calibri" w:hAnsi="Calibri" w:cs="Calibri"/>
                <w:sz w:val="12"/>
                <w:szCs w:val="12"/>
              </w:rPr>
              <w:t xml:space="preserve"> (BZD), Antagoniste compétitif spécifique (opiacés</w:t>
            </w:r>
            <w:proofErr w:type="gramStart"/>
            <w:r>
              <w:rPr>
                <w:rFonts w:ascii="Calibri" w:hAnsi="Calibri" w:cs="Calibri"/>
                <w:sz w:val="12"/>
                <w:szCs w:val="12"/>
              </w:rPr>
              <w:t xml:space="preserve">)( </w:t>
            </w:r>
            <w:proofErr w:type="spellStart"/>
            <w:r>
              <w:rPr>
                <w:rFonts w:ascii="Calibri" w:hAnsi="Calibri" w:cs="Calibri"/>
                <w:sz w:val="12"/>
                <w:szCs w:val="12"/>
              </w:rPr>
              <w:t>tramadol</w:t>
            </w:r>
            <w:proofErr w:type="spellEnd"/>
            <w:proofErr w:type="gramEnd"/>
            <w:r>
              <w:rPr>
                <w:rFonts w:ascii="Calibri" w:hAnsi="Calibri" w:cs="Calibri"/>
                <w:sz w:val="12"/>
                <w:szCs w:val="12"/>
              </w:rPr>
              <w:t xml:space="preserve"> -&gt; </w:t>
            </w:r>
            <w:proofErr w:type="spellStart"/>
            <w:r>
              <w:rPr>
                <w:rFonts w:ascii="Calibri" w:hAnsi="Calibri" w:cs="Calibri"/>
                <w:sz w:val="12"/>
                <w:szCs w:val="12"/>
              </w:rPr>
              <w:t>nalaxone</w:t>
            </w:r>
            <w:proofErr w:type="spellEnd"/>
            <w:r>
              <w:rPr>
                <w:rFonts w:ascii="Calibri" w:hAnsi="Calibri" w:cs="Calibri"/>
                <w:sz w:val="12"/>
                <w:szCs w:val="12"/>
              </w:rPr>
              <w:t>)</w:t>
            </w:r>
          </w:p>
        </w:tc>
        <w:tc>
          <w:tcPr>
            <w:tcW w:w="4008" w:type="dxa"/>
          </w:tcPr>
          <w:p w14:paraId="3B2746A4" w14:textId="606FF8E4" w:rsidR="00C045A1" w:rsidRDefault="00C045A1" w:rsidP="00EF6AAB">
            <w:pPr>
              <w:rPr>
                <w:rFonts w:ascii="Calibri" w:hAnsi="Calibri" w:cs="Calibri"/>
                <w:sz w:val="12"/>
                <w:szCs w:val="12"/>
              </w:rPr>
            </w:pPr>
            <w:r w:rsidRPr="00096D6C">
              <w:rPr>
                <w:rFonts w:ascii="Calibri" w:hAnsi="Calibri" w:cs="Calibri"/>
                <w:noProof/>
                <w:sz w:val="12"/>
                <w:szCs w:val="12"/>
              </w:rPr>
              <w:drawing>
                <wp:inline distT="0" distB="0" distL="0" distR="0" wp14:anchorId="42AC3565" wp14:editId="250CA001">
                  <wp:extent cx="2462873" cy="1573358"/>
                  <wp:effectExtent l="0" t="0" r="1270" b="1905"/>
                  <wp:docPr id="166953839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8393" name="Image 1" descr="Une image contenant texte, capture d’écran, Police, nombre&#10;&#10;Le contenu généré par l’IA peut être incorrect."/>
                          <pic:cNvPicPr/>
                        </pic:nvPicPr>
                        <pic:blipFill>
                          <a:blip r:embed="rId25"/>
                          <a:stretch>
                            <a:fillRect/>
                          </a:stretch>
                        </pic:blipFill>
                        <pic:spPr>
                          <a:xfrm>
                            <a:off x="0" y="0"/>
                            <a:ext cx="2487871" cy="1589328"/>
                          </a:xfrm>
                          <a:prstGeom prst="rect">
                            <a:avLst/>
                          </a:prstGeom>
                        </pic:spPr>
                      </pic:pic>
                    </a:graphicData>
                  </a:graphic>
                </wp:inline>
              </w:drawing>
            </w:r>
          </w:p>
        </w:tc>
      </w:tr>
    </w:tbl>
    <w:p w14:paraId="6F035944" w14:textId="21B5AEDC" w:rsidR="00102D13" w:rsidRPr="00102D13" w:rsidRDefault="00102D13" w:rsidP="00DC4BD0">
      <w:pPr>
        <w:spacing w:after="0" w:line="240" w:lineRule="auto"/>
        <w:jc w:val="center"/>
        <w:rPr>
          <w:rFonts w:ascii="Aptos" w:hAnsi="Aptos" w:cs="Calibri"/>
          <w:sz w:val="12"/>
          <w:szCs w:val="12"/>
        </w:rPr>
      </w:pPr>
      <w:r w:rsidRPr="00102D13">
        <w:rPr>
          <w:rFonts w:ascii="Aptos" w:hAnsi="Aptos" w:cs="Calibri"/>
          <w:sz w:val="12"/>
          <w:szCs w:val="12"/>
        </w:rPr>
        <w:drawing>
          <wp:inline distT="0" distB="0" distL="0" distR="0" wp14:anchorId="559286E1" wp14:editId="7A27C01B">
            <wp:extent cx="1563803" cy="1394961"/>
            <wp:effectExtent l="0" t="0" r="0" b="2540"/>
            <wp:docPr id="1579611971" name="Imag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11971" name="Image 1" descr="Une image contenant texte, capture d’écran, diagramme&#10;&#10;Le contenu généré par l’IA peut être incorrect."/>
                    <pic:cNvPicPr/>
                  </pic:nvPicPr>
                  <pic:blipFill>
                    <a:blip r:embed="rId26"/>
                    <a:stretch>
                      <a:fillRect/>
                    </a:stretch>
                  </pic:blipFill>
                  <pic:spPr>
                    <a:xfrm>
                      <a:off x="0" y="0"/>
                      <a:ext cx="1572675" cy="1402875"/>
                    </a:xfrm>
                    <a:prstGeom prst="rect">
                      <a:avLst/>
                    </a:prstGeom>
                  </pic:spPr>
                </pic:pic>
              </a:graphicData>
            </a:graphic>
          </wp:inline>
        </w:drawing>
      </w:r>
      <w:r w:rsidRPr="00102D13">
        <w:rPr>
          <w:rFonts w:ascii="Aptos" w:hAnsi="Aptos" w:cs="Calibri"/>
          <w:sz w:val="12"/>
          <w:szCs w:val="12"/>
        </w:rPr>
        <w:drawing>
          <wp:inline distT="0" distB="0" distL="0" distR="0" wp14:anchorId="30D7BE46" wp14:editId="05CAE407">
            <wp:extent cx="2760923" cy="1374937"/>
            <wp:effectExtent l="0" t="0" r="0" b="0"/>
            <wp:docPr id="804787820"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7820" name="Image 1" descr="Une image contenant texte, capture d’écran, conception&#10;&#10;Le contenu généré par l’IA peut être incorrect."/>
                    <pic:cNvPicPr/>
                  </pic:nvPicPr>
                  <pic:blipFill rotWithShape="1">
                    <a:blip r:embed="rId27"/>
                    <a:srcRect t="6427"/>
                    <a:stretch/>
                  </pic:blipFill>
                  <pic:spPr bwMode="auto">
                    <a:xfrm>
                      <a:off x="0" y="0"/>
                      <a:ext cx="2812892" cy="14008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1150"/>
        <w:gridCol w:w="4653"/>
        <w:gridCol w:w="283"/>
        <w:gridCol w:w="4370"/>
      </w:tblGrid>
      <w:tr w:rsidR="00C045A1" w14:paraId="44C1647B" w14:textId="77777777" w:rsidTr="005675B2">
        <w:tc>
          <w:tcPr>
            <w:tcW w:w="1150" w:type="dxa"/>
            <w:vMerge w:val="restart"/>
            <w:shd w:val="clear" w:color="auto" w:fill="DAE9F7" w:themeFill="text2" w:themeFillTint="1A"/>
          </w:tcPr>
          <w:p w14:paraId="6452FEFB" w14:textId="77777777" w:rsidR="00C045A1" w:rsidRPr="00102D13" w:rsidRDefault="00C045A1" w:rsidP="00C045A1">
            <w:pPr>
              <w:jc w:val="center"/>
              <w:rPr>
                <w:rFonts w:ascii="Aptos" w:eastAsia="Times New Roman" w:hAnsi="Aptos" w:cs="Times New Roman"/>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Hépatotoxicité et</w:t>
            </w:r>
          </w:p>
          <w:p w14:paraId="5F0CE0D6" w14:textId="77777777" w:rsidR="00C045A1" w:rsidRPr="00102D13" w:rsidRDefault="00C045A1" w:rsidP="00C045A1">
            <w:pPr>
              <w:jc w:val="center"/>
              <w:rPr>
                <w:rFonts w:ascii="Aptos" w:eastAsia="Times New Roman" w:hAnsi="Aptos" w:cs="Times New Roman"/>
                <w:color w:val="000000" w:themeColor="text1"/>
                <w:kern w:val="0"/>
                <w:sz w:val="12"/>
                <w:szCs w:val="12"/>
                <w:lang w:eastAsia="fr-FR"/>
                <w14:ligatures w14:val="none"/>
              </w:rPr>
            </w:pPr>
            <w:proofErr w:type="spellStart"/>
            <w:proofErr w:type="gramStart"/>
            <w:r w:rsidRPr="00102D13">
              <w:rPr>
                <w:rFonts w:ascii="Aptos" w:eastAsia="Times New Roman" w:hAnsi="Aptos" w:cs="Times New Roman"/>
                <w:b/>
                <w:bCs/>
                <w:color w:val="000000" w:themeColor="text1"/>
                <w:kern w:val="0"/>
                <w:sz w:val="12"/>
                <w:szCs w:val="12"/>
                <w:lang w:eastAsia="fr-FR"/>
                <w14:ligatures w14:val="none"/>
              </w:rPr>
              <w:t>dermatotoxicité</w:t>
            </w:r>
            <w:proofErr w:type="spellEnd"/>
            <w:proofErr w:type="gramEnd"/>
          </w:p>
          <w:p w14:paraId="21514E66" w14:textId="77777777" w:rsidR="00C045A1" w:rsidRPr="00C045A1" w:rsidRDefault="00C045A1" w:rsidP="00C045A1">
            <w:pPr>
              <w:jc w:val="center"/>
              <w:rPr>
                <w:rFonts w:ascii="Aptos" w:eastAsia="Times New Roman" w:hAnsi="Aptos" w:cs="Times New Roman"/>
                <w:b/>
                <w:bCs/>
                <w:color w:val="000000" w:themeColor="text1"/>
                <w:kern w:val="0"/>
                <w:sz w:val="12"/>
                <w:szCs w:val="12"/>
                <w:lang w:eastAsia="fr-FR"/>
                <w14:ligatures w14:val="none"/>
              </w:rPr>
            </w:pPr>
          </w:p>
        </w:tc>
        <w:tc>
          <w:tcPr>
            <w:tcW w:w="4653" w:type="dxa"/>
          </w:tcPr>
          <w:p w14:paraId="7FCAC090" w14:textId="77777777" w:rsidR="00C045A1" w:rsidRPr="00102D13" w:rsidRDefault="00C045A1" w:rsidP="00C045A1">
            <w:pPr>
              <w:rPr>
                <w:rFonts w:ascii="Aptos" w:eastAsia="Times New Roman" w:hAnsi="Aptos" w:cs="Times New Roman"/>
                <w:color w:val="B00004"/>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1- </w:t>
            </w:r>
            <w:r w:rsidRPr="00102D13">
              <w:rPr>
                <w:rFonts w:ascii="Aptos" w:eastAsia="Times New Roman" w:hAnsi="Aptos" w:cs="Times New Roman"/>
                <w:color w:val="B00004"/>
                <w:kern w:val="0"/>
                <w:sz w:val="12"/>
                <w:szCs w:val="12"/>
                <w:lang w:eastAsia="fr-FR"/>
                <w14:ligatures w14:val="none"/>
              </w:rPr>
              <w:t xml:space="preserve">organe du métabolisme des xénobiotiques </w:t>
            </w:r>
            <w:r w:rsidRPr="00102D13">
              <w:rPr>
                <w:rFonts w:ascii="Aptos" w:eastAsia="Times New Roman" w:hAnsi="Aptos" w:cs="Times New Roman"/>
                <w:color w:val="000000"/>
                <w:kern w:val="0"/>
                <w:sz w:val="12"/>
                <w:szCs w:val="12"/>
                <w:lang w:eastAsia="fr-FR"/>
                <w14:ligatures w14:val="none"/>
              </w:rPr>
              <w:t>grâce à</w:t>
            </w:r>
          </w:p>
          <w:p w14:paraId="47396C02" w14:textId="7B1BC3A8" w:rsidR="00C045A1" w:rsidRPr="00C045A1" w:rsidRDefault="00C045A1" w:rsidP="00C045A1">
            <w:pPr>
              <w:rPr>
                <w:rFonts w:ascii="Aptos" w:eastAsia="Times New Roman" w:hAnsi="Aptos" w:cs="Times New Roman"/>
                <w:color w:val="000000"/>
                <w:kern w:val="0"/>
                <w:sz w:val="12"/>
                <w:szCs w:val="12"/>
                <w:lang w:eastAsia="fr-FR"/>
                <w14:ligatures w14:val="none"/>
              </w:rPr>
            </w:pPr>
            <w:proofErr w:type="gramStart"/>
            <w:r w:rsidRPr="00102D13">
              <w:rPr>
                <w:rFonts w:ascii="Aptos" w:eastAsia="Times New Roman" w:hAnsi="Aptos" w:cs="Times New Roman"/>
                <w:color w:val="000000"/>
                <w:kern w:val="0"/>
                <w:sz w:val="12"/>
                <w:szCs w:val="12"/>
                <w:lang w:eastAsia="fr-FR"/>
                <w14:ligatures w14:val="none"/>
              </w:rPr>
              <w:t>son</w:t>
            </w:r>
            <w:proofErr w:type="gramEnd"/>
            <w:r w:rsidRPr="00102D13">
              <w:rPr>
                <w:rFonts w:ascii="Aptos" w:eastAsia="Times New Roman" w:hAnsi="Aptos" w:cs="Times New Roman"/>
                <w:color w:val="000000"/>
                <w:kern w:val="0"/>
                <w:sz w:val="12"/>
                <w:szCs w:val="12"/>
                <w:lang w:eastAsia="fr-FR"/>
                <w14:ligatures w14:val="none"/>
              </w:rPr>
              <w:t xml:space="preserve"> équipement enzymatique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sa localisation anatomique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sa vascularisation abondante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 DETOXIFICATION des xénobiotiques (devenant plus hydrophiles afin de faciliter l’élimination)</w:t>
            </w:r>
          </w:p>
        </w:tc>
        <w:tc>
          <w:tcPr>
            <w:tcW w:w="4653" w:type="dxa"/>
            <w:gridSpan w:val="2"/>
          </w:tcPr>
          <w:p w14:paraId="68B8207D" w14:textId="77777777" w:rsidR="00C045A1" w:rsidRPr="00102D13" w:rsidRDefault="00C045A1" w:rsidP="00C045A1">
            <w:pPr>
              <w:rPr>
                <w:rFonts w:ascii="Aptos" w:eastAsia="Times New Roman" w:hAnsi="Aptos" w:cs="Times New Roman"/>
                <w:color w:val="B00004"/>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2- </w:t>
            </w:r>
            <w:r w:rsidRPr="00102D13">
              <w:rPr>
                <w:rFonts w:ascii="Aptos" w:eastAsia="Times New Roman" w:hAnsi="Aptos" w:cs="Times New Roman"/>
                <w:color w:val="B00004"/>
                <w:kern w:val="0"/>
                <w:sz w:val="12"/>
                <w:szCs w:val="12"/>
                <w:lang w:eastAsia="fr-FR"/>
                <w14:ligatures w14:val="none"/>
              </w:rPr>
              <w:t>cible privilégiée pour des toxiques</w:t>
            </w:r>
          </w:p>
          <w:p w14:paraId="7AC34043" w14:textId="77777777" w:rsidR="00C045A1" w:rsidRPr="00102D13" w:rsidRDefault="00C045A1" w:rsidP="00C045A1">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Production de métabolites PLUS TOXIQUES</w:t>
            </w:r>
          </w:p>
          <w:p w14:paraId="2F8536EA" w14:textId="77777777" w:rsidR="00C045A1" w:rsidRPr="00102D13" w:rsidRDefault="00C045A1" w:rsidP="00C045A1">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Hépatotoxicité des xénobiotiques</w:t>
            </w:r>
          </w:p>
          <w:p w14:paraId="00F1511D" w14:textId="732DED9A" w:rsidR="00C045A1" w:rsidRPr="00102D13" w:rsidRDefault="00C045A1" w:rsidP="00C045A1">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réel défi pour les cliniciens, les industries pharmaceutiques, les agences de santé</w:t>
            </w:r>
          </w:p>
        </w:tc>
      </w:tr>
      <w:tr w:rsidR="00C045A1" w14:paraId="6D1FB207" w14:textId="77777777" w:rsidTr="005675B2">
        <w:tc>
          <w:tcPr>
            <w:tcW w:w="1150" w:type="dxa"/>
            <w:vMerge/>
            <w:shd w:val="clear" w:color="auto" w:fill="DAE9F7" w:themeFill="text2" w:themeFillTint="1A"/>
          </w:tcPr>
          <w:p w14:paraId="2BE83A3C" w14:textId="77777777" w:rsidR="00C045A1" w:rsidRPr="00102D13" w:rsidRDefault="00C045A1" w:rsidP="005675B2">
            <w:pPr>
              <w:jc w:val="center"/>
              <w:rPr>
                <w:rFonts w:ascii="Aptos" w:eastAsia="Times New Roman" w:hAnsi="Aptos" w:cs="Times New Roman"/>
                <w:b/>
                <w:bCs/>
                <w:color w:val="000000" w:themeColor="text1"/>
                <w:kern w:val="0"/>
                <w:sz w:val="12"/>
                <w:szCs w:val="12"/>
                <w:lang w:eastAsia="fr-FR"/>
                <w14:ligatures w14:val="none"/>
              </w:rPr>
            </w:pPr>
          </w:p>
        </w:tc>
        <w:tc>
          <w:tcPr>
            <w:tcW w:w="4653" w:type="dxa"/>
          </w:tcPr>
          <w:p w14:paraId="5B7174D2" w14:textId="77777777" w:rsidR="00C045A1" w:rsidRPr="00102D13" w:rsidRDefault="00C045A1" w:rsidP="00C045A1">
            <w:pPr>
              <w:rPr>
                <w:rFonts w:ascii="Aptos" w:eastAsia="Times New Roman" w:hAnsi="Aptos" w:cs="Times New Roman"/>
                <w:color w:val="B00004"/>
                <w:kern w:val="0"/>
                <w:sz w:val="12"/>
                <w:szCs w:val="12"/>
                <w:lang w:eastAsia="fr-FR"/>
                <w14:ligatures w14:val="none"/>
              </w:rPr>
            </w:pPr>
            <w:r w:rsidRPr="00102D13">
              <w:rPr>
                <w:rFonts w:ascii="Aptos" w:eastAsia="Times New Roman" w:hAnsi="Aptos" w:cs="Times New Roman"/>
                <w:color w:val="B00004"/>
                <w:kern w:val="0"/>
                <w:sz w:val="12"/>
                <w:szCs w:val="12"/>
                <w:lang w:eastAsia="fr-FR"/>
                <w14:ligatures w14:val="none"/>
              </w:rPr>
              <w:t>Première cause de mortalité médicamenteuse</w:t>
            </w:r>
          </w:p>
          <w:p w14:paraId="2A9B92D4" w14:textId="77777777" w:rsidR="00C045A1" w:rsidRPr="00102D13" w:rsidRDefault="00C045A1" w:rsidP="00C045A1">
            <w:pPr>
              <w:rPr>
                <w:rFonts w:ascii="Aptos" w:eastAsia="Times New Roman" w:hAnsi="Aptos" w:cs="Times New Roman"/>
                <w:color w:val="B00004"/>
                <w:kern w:val="0"/>
                <w:sz w:val="12"/>
                <w:szCs w:val="12"/>
                <w:lang w:eastAsia="fr-FR"/>
                <w14:ligatures w14:val="none"/>
              </w:rPr>
            </w:pPr>
            <w:r w:rsidRPr="00102D13">
              <w:rPr>
                <w:rFonts w:ascii="Aptos" w:eastAsia="Times New Roman" w:hAnsi="Aptos" w:cs="Arial"/>
                <w:color w:val="B00004"/>
                <w:kern w:val="0"/>
                <w:sz w:val="12"/>
                <w:szCs w:val="12"/>
                <w:lang w:eastAsia="fr-FR"/>
                <w14:ligatures w14:val="none"/>
              </w:rPr>
              <w:t xml:space="preserve">• </w:t>
            </w:r>
            <w:r w:rsidRPr="00102D13">
              <w:rPr>
                <w:rFonts w:ascii="Aptos" w:eastAsia="Times New Roman" w:hAnsi="Aptos" w:cs="Times New Roman"/>
                <w:color w:val="B00004"/>
                <w:kern w:val="0"/>
                <w:sz w:val="12"/>
                <w:szCs w:val="12"/>
                <w:lang w:eastAsia="fr-FR"/>
                <w14:ligatures w14:val="none"/>
              </w:rPr>
              <w:t>Première cause d’arrêt des essais thérapeutiques</w:t>
            </w:r>
          </w:p>
          <w:p w14:paraId="070ED02A" w14:textId="531215E8" w:rsidR="00C045A1" w:rsidRPr="00C045A1" w:rsidRDefault="00C045A1" w:rsidP="005675B2">
            <w:pPr>
              <w:rPr>
                <w:rFonts w:ascii="Aptos" w:eastAsia="Times New Roman" w:hAnsi="Aptos" w:cs="Times New Roman"/>
                <w:color w:val="B00004"/>
                <w:kern w:val="0"/>
                <w:sz w:val="12"/>
                <w:szCs w:val="12"/>
                <w:lang w:eastAsia="fr-FR"/>
                <w14:ligatures w14:val="none"/>
              </w:rPr>
            </w:pPr>
            <w:r w:rsidRPr="00102D13">
              <w:rPr>
                <w:rFonts w:ascii="Aptos" w:eastAsia="Times New Roman" w:hAnsi="Aptos" w:cs="Arial"/>
                <w:color w:val="B00004"/>
                <w:kern w:val="0"/>
                <w:sz w:val="12"/>
                <w:szCs w:val="12"/>
                <w:lang w:eastAsia="fr-FR"/>
                <w14:ligatures w14:val="none"/>
              </w:rPr>
              <w:t xml:space="preserve">• </w:t>
            </w:r>
            <w:r w:rsidRPr="00102D13">
              <w:rPr>
                <w:rFonts w:ascii="Aptos" w:eastAsia="Times New Roman" w:hAnsi="Aptos" w:cs="Times New Roman"/>
                <w:color w:val="B00004"/>
                <w:kern w:val="0"/>
                <w:sz w:val="12"/>
                <w:szCs w:val="12"/>
                <w:lang w:eastAsia="fr-FR"/>
                <w14:ligatures w14:val="none"/>
              </w:rPr>
              <w:t>Première cause de retrait des médicaments</w:t>
            </w:r>
          </w:p>
        </w:tc>
        <w:tc>
          <w:tcPr>
            <w:tcW w:w="4653" w:type="dxa"/>
            <w:gridSpan w:val="2"/>
          </w:tcPr>
          <w:p w14:paraId="54A59697" w14:textId="33D94D1C" w:rsidR="00C045A1" w:rsidRPr="00102D13" w:rsidRDefault="00C045A1" w:rsidP="00C045A1">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 HEPATOXICITES INTRINSEQUES</w:t>
            </w:r>
            <w:proofErr w:type="gramStart"/>
            <w:r>
              <w:rPr>
                <w:rFonts w:ascii="Aptos" w:eastAsia="Times New Roman" w:hAnsi="Aptos" w:cs="Times New Roman"/>
                <w:color w:val="000000"/>
                <w:kern w:val="0"/>
                <w:sz w:val="12"/>
                <w:szCs w:val="12"/>
                <w:lang w:eastAsia="fr-FR"/>
                <w14:ligatures w14:val="none"/>
              </w:rPr>
              <w:t> :</w:t>
            </w:r>
            <w:r w:rsidRPr="00102D13">
              <w:rPr>
                <w:rFonts w:ascii="Aptos" w:eastAsia="Times New Roman" w:hAnsi="Aptos" w:cs="Times New Roman"/>
                <w:color w:val="000000"/>
                <w:kern w:val="0"/>
                <w:sz w:val="12"/>
                <w:szCs w:val="12"/>
                <w:lang w:eastAsia="fr-FR"/>
                <w14:ligatures w14:val="none"/>
              </w:rPr>
              <w:t>prévisible</w:t>
            </w:r>
            <w:proofErr w:type="gramEnd"/>
            <w:r w:rsidRPr="00102D13">
              <w:rPr>
                <w:rFonts w:ascii="Aptos" w:eastAsia="Times New Roman" w:hAnsi="Aptos" w:cs="Times New Roman"/>
                <w:color w:val="000000"/>
                <w:kern w:val="0"/>
                <w:sz w:val="12"/>
                <w:szCs w:val="12"/>
                <w:lang w:eastAsia="fr-FR"/>
                <w14:ligatures w14:val="none"/>
              </w:rPr>
              <w:t xml:space="preserve"> et reproductible à des doses connues</w:t>
            </w:r>
          </w:p>
          <w:p w14:paraId="5E548FDB" w14:textId="682C0B94" w:rsidR="00C045A1" w:rsidRPr="00102D13" w:rsidRDefault="00C045A1"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HEPATOXICITES IDIOSYNCRASIQUES</w:t>
            </w:r>
            <w:r>
              <w:rPr>
                <w:rFonts w:ascii="Aptos" w:eastAsia="Times New Roman" w:hAnsi="Aptos" w:cs="Times New Roman"/>
                <w:color w:val="000000"/>
                <w:kern w:val="0"/>
                <w:sz w:val="12"/>
                <w:szCs w:val="12"/>
                <w:lang w:eastAsia="fr-FR"/>
                <w14:ligatures w14:val="none"/>
              </w:rPr>
              <w:t> :</w:t>
            </w:r>
            <w:r w:rsidRPr="00102D13">
              <w:rPr>
                <w:rFonts w:ascii="Aptos" w:eastAsia="Times New Roman" w:hAnsi="Aptos" w:cs="Times New Roman"/>
                <w:color w:val="000000"/>
                <w:kern w:val="0"/>
                <w:sz w:val="12"/>
                <w:szCs w:val="12"/>
                <w:lang w:eastAsia="fr-FR"/>
                <w14:ligatures w14:val="none"/>
              </w:rPr>
              <w:t xml:space="preserve"> non prévisible avec des susceptibilités individuelles</w:t>
            </w:r>
          </w:p>
        </w:tc>
      </w:tr>
      <w:tr w:rsidR="005675B2" w14:paraId="108EE970" w14:textId="77777777" w:rsidTr="005675B2">
        <w:tc>
          <w:tcPr>
            <w:tcW w:w="1150" w:type="dxa"/>
            <w:shd w:val="clear" w:color="auto" w:fill="DAE9F7" w:themeFill="text2" w:themeFillTint="1A"/>
          </w:tcPr>
          <w:p w14:paraId="3244848E" w14:textId="57051FDB" w:rsidR="005675B2" w:rsidRPr="005675B2" w:rsidRDefault="005675B2" w:rsidP="005675B2">
            <w:pPr>
              <w:jc w:val="center"/>
              <w:rPr>
                <w:rFonts w:ascii="Aptos" w:eastAsia="Times New Roman" w:hAnsi="Aptos" w:cs="Times New Roman"/>
                <w:b/>
                <w:bCs/>
                <w:color w:val="355BB7"/>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Atteintes hépatotoxiques intrinsèques</w:t>
            </w:r>
          </w:p>
        </w:tc>
        <w:tc>
          <w:tcPr>
            <w:tcW w:w="4653" w:type="dxa"/>
          </w:tcPr>
          <w:p w14:paraId="7B71F900" w14:textId="77F0281D" w:rsidR="005675B2" w:rsidRPr="00102D13" w:rsidRDefault="005675B2" w:rsidP="005675B2">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 xml:space="preserve">Réaction prévisible et reproductible, lors prise de certains </w:t>
            </w:r>
            <w:proofErr w:type="spellStart"/>
            <w:r w:rsidRPr="00102D13">
              <w:rPr>
                <w:rFonts w:ascii="Aptos" w:eastAsia="Times New Roman" w:hAnsi="Aptos" w:cs="Times New Roman"/>
                <w:b/>
                <w:bCs/>
                <w:color w:val="000000"/>
                <w:kern w:val="0"/>
                <w:sz w:val="12"/>
                <w:szCs w:val="12"/>
                <w:lang w:eastAsia="fr-FR"/>
                <w14:ligatures w14:val="none"/>
              </w:rPr>
              <w:t>m</w:t>
            </w:r>
            <w:r w:rsidRPr="005675B2">
              <w:rPr>
                <w:rFonts w:ascii="Aptos" w:eastAsia="Times New Roman" w:hAnsi="Aptos" w:cs="Times New Roman"/>
                <w:b/>
                <w:bCs/>
                <w:color w:val="000000"/>
                <w:kern w:val="0"/>
                <w:sz w:val="12"/>
                <w:szCs w:val="12"/>
                <w:lang w:eastAsia="fr-FR"/>
                <w14:ligatures w14:val="none"/>
              </w:rPr>
              <w:t>d</w:t>
            </w:r>
            <w:r w:rsidRPr="00102D13">
              <w:rPr>
                <w:rFonts w:ascii="Aptos" w:eastAsia="Times New Roman" w:hAnsi="Aptos" w:cs="Times New Roman"/>
                <w:b/>
                <w:bCs/>
                <w:color w:val="000000"/>
                <w:kern w:val="0"/>
                <w:sz w:val="12"/>
                <w:szCs w:val="12"/>
                <w:lang w:eastAsia="fr-FR"/>
                <w14:ligatures w14:val="none"/>
              </w:rPr>
              <w:t>ts</w:t>
            </w:r>
            <w:proofErr w:type="spellEnd"/>
            <w:r w:rsidRPr="00102D13">
              <w:rPr>
                <w:rFonts w:ascii="Aptos" w:eastAsia="Times New Roman" w:hAnsi="Aptos" w:cs="Times New Roman"/>
                <w:b/>
                <w:bCs/>
                <w:color w:val="000000"/>
                <w:kern w:val="0"/>
                <w:sz w:val="12"/>
                <w:szCs w:val="12"/>
                <w:lang w:eastAsia="fr-FR"/>
                <w14:ligatures w14:val="none"/>
              </w:rPr>
              <w:t xml:space="preserve"> à dose connue</w:t>
            </w:r>
          </w:p>
          <w:p w14:paraId="5E6A5F66" w14:textId="77777777"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action intrinsèque (directe ou via le métabolisme)</w:t>
            </w:r>
          </w:p>
          <w:p w14:paraId="31DAA333" w14:textId="77777777"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dose dépendante</w:t>
            </w:r>
          </w:p>
          <w:p w14:paraId="31ED5483" w14:textId="77777777"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 en cas de </w:t>
            </w:r>
            <w:proofErr w:type="spellStart"/>
            <w:r w:rsidRPr="00102D13">
              <w:rPr>
                <w:rFonts w:ascii="Aptos" w:eastAsia="Times New Roman" w:hAnsi="Aptos" w:cs="Times New Roman"/>
                <w:color w:val="000000"/>
                <w:kern w:val="0"/>
                <w:sz w:val="12"/>
                <w:szCs w:val="12"/>
                <w:lang w:eastAsia="fr-FR"/>
                <w14:ligatures w14:val="none"/>
              </w:rPr>
              <w:t>réadministration</w:t>
            </w:r>
            <w:proofErr w:type="spellEnd"/>
            <w:r w:rsidRPr="00102D13">
              <w:rPr>
                <w:rFonts w:ascii="Aptos" w:eastAsia="Times New Roman" w:hAnsi="Aptos" w:cs="Times New Roman"/>
                <w:color w:val="000000"/>
                <w:kern w:val="0"/>
                <w:sz w:val="12"/>
                <w:szCs w:val="12"/>
                <w:lang w:eastAsia="fr-FR"/>
                <w14:ligatures w14:val="none"/>
              </w:rPr>
              <w:t>, la récidive apparait dans un</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délai comparable de manière dose dépendante</w:t>
            </w:r>
          </w:p>
        </w:tc>
        <w:tc>
          <w:tcPr>
            <w:tcW w:w="4653" w:type="dxa"/>
            <w:gridSpan w:val="2"/>
          </w:tcPr>
          <w:p w14:paraId="221119C6" w14:textId="43B92C82"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lésions reproductibles chez l’animal</w:t>
            </w:r>
          </w:p>
          <w:p w14:paraId="4EE04D60" w14:textId="0A8C106A"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 risque augmenté par induction enzymatique (si </w:t>
            </w:r>
            <w:proofErr w:type="gramStart"/>
            <w:r w:rsidRPr="00102D13">
              <w:rPr>
                <w:rFonts w:ascii="Aptos" w:eastAsia="Times New Roman" w:hAnsi="Aptos" w:cs="Times New Roman"/>
                <w:color w:val="000000"/>
                <w:kern w:val="0"/>
                <w:sz w:val="12"/>
                <w:szCs w:val="12"/>
                <w:lang w:eastAsia="fr-FR"/>
                <w14:ligatures w14:val="none"/>
              </w:rPr>
              <w:t>toxicité</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lié</w:t>
            </w:r>
            <w:proofErr w:type="gramEnd"/>
            <w:r w:rsidRPr="00102D13">
              <w:rPr>
                <w:rFonts w:ascii="Aptos" w:eastAsia="Times New Roman" w:hAnsi="Aptos" w:cs="Times New Roman"/>
                <w:color w:val="000000"/>
                <w:kern w:val="0"/>
                <w:sz w:val="12"/>
                <w:szCs w:val="12"/>
                <w:lang w:eastAsia="fr-FR"/>
                <w14:ligatures w14:val="none"/>
              </w:rPr>
              <w:t xml:space="preserve"> au métabolisme)</w:t>
            </w:r>
          </w:p>
          <w:p w14:paraId="099E14C1" w14:textId="3F1300B9" w:rsidR="005675B2" w:rsidRPr="005675B2" w:rsidRDefault="005675B2"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absence de signes d’hypersensibilité</w:t>
            </w:r>
          </w:p>
        </w:tc>
      </w:tr>
      <w:tr w:rsidR="005675B2" w14:paraId="757B155D" w14:textId="77777777" w:rsidTr="005675B2">
        <w:tc>
          <w:tcPr>
            <w:tcW w:w="1150" w:type="dxa"/>
            <w:shd w:val="clear" w:color="auto" w:fill="DAE9F7" w:themeFill="text2" w:themeFillTint="1A"/>
          </w:tcPr>
          <w:p w14:paraId="559E1F70" w14:textId="1D9D0F51" w:rsidR="005675B2" w:rsidRPr="005675B2" w:rsidRDefault="005675B2" w:rsidP="005675B2">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Atteintes hépatiques idiosyncrasiques</w:t>
            </w:r>
          </w:p>
        </w:tc>
        <w:tc>
          <w:tcPr>
            <w:tcW w:w="4936" w:type="dxa"/>
            <w:gridSpan w:val="2"/>
          </w:tcPr>
          <w:p w14:paraId="732F94CC" w14:textId="7F12101D"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Réaction imprévisible, chez certains patients lors de la prise du</w:t>
            </w:r>
            <w:r>
              <w:rPr>
                <w:rFonts w:ascii="Aptos" w:eastAsia="Times New Roman" w:hAnsi="Aptos" w:cs="Times New Roman"/>
                <w:color w:val="000000"/>
                <w:kern w:val="0"/>
                <w:sz w:val="12"/>
                <w:szCs w:val="12"/>
                <w:lang w:eastAsia="fr-FR"/>
                <w14:ligatures w14:val="none"/>
              </w:rPr>
              <w:t xml:space="preserve"> </w:t>
            </w:r>
            <w:proofErr w:type="spellStart"/>
            <w:r w:rsidRPr="00102D13">
              <w:rPr>
                <w:rFonts w:ascii="Aptos" w:eastAsia="Times New Roman" w:hAnsi="Aptos" w:cs="Times New Roman"/>
                <w:color w:val="000000"/>
                <w:kern w:val="0"/>
                <w:sz w:val="12"/>
                <w:szCs w:val="12"/>
                <w:lang w:eastAsia="fr-FR"/>
                <w14:ligatures w14:val="none"/>
              </w:rPr>
              <w:t>m</w:t>
            </w:r>
            <w:r>
              <w:rPr>
                <w:rFonts w:ascii="Aptos" w:eastAsia="Times New Roman" w:hAnsi="Aptos" w:cs="Times New Roman"/>
                <w:color w:val="000000"/>
                <w:kern w:val="0"/>
                <w:sz w:val="12"/>
                <w:szCs w:val="12"/>
                <w:lang w:eastAsia="fr-FR"/>
                <w14:ligatures w14:val="none"/>
              </w:rPr>
              <w:t>d</w:t>
            </w:r>
            <w:r w:rsidRPr="00102D13">
              <w:rPr>
                <w:rFonts w:ascii="Aptos" w:eastAsia="Times New Roman" w:hAnsi="Aptos" w:cs="Times New Roman"/>
                <w:color w:val="000000"/>
                <w:kern w:val="0"/>
                <w:sz w:val="12"/>
                <w:szCs w:val="12"/>
                <w:lang w:eastAsia="fr-FR"/>
                <w14:ligatures w14:val="none"/>
              </w:rPr>
              <w:t>ts</w:t>
            </w:r>
            <w:proofErr w:type="spellEnd"/>
            <w:r w:rsidRPr="00102D13">
              <w:rPr>
                <w:rFonts w:ascii="Aptos" w:eastAsia="Times New Roman" w:hAnsi="Aptos" w:cs="Times New Roman"/>
                <w:color w:val="000000"/>
                <w:kern w:val="0"/>
                <w:sz w:val="12"/>
                <w:szCs w:val="12"/>
                <w:lang w:eastAsia="fr-FR"/>
                <w14:ligatures w14:val="none"/>
              </w:rPr>
              <w:t xml:space="preserve"> à dose recommandée, dans la bonne indication</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selon le bon usage du médicament</w:t>
            </w:r>
          </w:p>
          <w:p w14:paraId="2AF37725" w14:textId="39F20278"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non lié à la dose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rare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mécanismes souvent inconnus</w:t>
            </w:r>
          </w:p>
          <w:p w14:paraId="5693B88A" w14:textId="77777777" w:rsidR="005675B2"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rarement détectés dans les études toxicologiques, en pré clinique</w:t>
            </w:r>
          </w:p>
          <w:p w14:paraId="43D5A741" w14:textId="5BD82FF9"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latence de survenue variable</w:t>
            </w:r>
            <w:r>
              <w:rPr>
                <w:rFonts w:ascii="Aptos" w:eastAsia="Times New Roman" w:hAnsi="Aptos" w:cs="Times New Roman"/>
                <w:color w:val="000000"/>
                <w:kern w:val="0"/>
                <w:sz w:val="12"/>
                <w:szCs w:val="12"/>
                <w:lang w:eastAsia="fr-FR"/>
                <w14:ligatures w14:val="none"/>
              </w:rPr>
              <w:t>/</w:t>
            </w:r>
            <w:r w:rsidRPr="00102D13">
              <w:rPr>
                <w:rFonts w:ascii="Aptos" w:eastAsia="Times New Roman" w:hAnsi="Aptos" w:cs="Times New Roman"/>
                <w:color w:val="000000"/>
                <w:kern w:val="0"/>
                <w:sz w:val="12"/>
                <w:szCs w:val="12"/>
                <w:lang w:eastAsia="fr-FR"/>
                <w14:ligatures w14:val="none"/>
              </w:rPr>
              <w:t xml:space="preserve"> expression clinique et sévérité variables</w:t>
            </w:r>
          </w:p>
          <w:p w14:paraId="2D207A9D" w14:textId="57EB27F5" w:rsidR="005675B2" w:rsidRPr="00102D13" w:rsidRDefault="005675B2" w:rsidP="005675B2">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absence reproductibilité chez animal</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composante immuno-allergique possible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prédisposition génétique possible</w:t>
            </w:r>
          </w:p>
        </w:tc>
        <w:tc>
          <w:tcPr>
            <w:tcW w:w="4370" w:type="dxa"/>
          </w:tcPr>
          <w:p w14:paraId="2811799A" w14:textId="77777777" w:rsidR="005675B2" w:rsidRPr="005675B2" w:rsidRDefault="005675B2" w:rsidP="005675B2">
            <w:pPr>
              <w:pStyle w:val="p1"/>
              <w:rPr>
                <w:rFonts w:ascii="Aptos" w:hAnsi="Aptos" w:cs="Times New Roman"/>
                <w:b/>
                <w:bCs/>
                <w:color w:val="000000"/>
                <w:sz w:val="12"/>
                <w:szCs w:val="12"/>
              </w:rPr>
            </w:pPr>
            <w:r w:rsidRPr="005675B2">
              <w:rPr>
                <w:rFonts w:ascii="Aptos" w:hAnsi="Aptos" w:cs="Times New Roman"/>
                <w:b/>
                <w:bCs/>
                <w:color w:val="000000"/>
                <w:sz w:val="12"/>
                <w:szCs w:val="12"/>
              </w:rPr>
              <w:t>Exemples de médicaments :</w:t>
            </w:r>
          </w:p>
          <w:p w14:paraId="5DEC516D" w14:textId="09A9F365" w:rsidR="005675B2" w:rsidRPr="005675B2" w:rsidRDefault="005675B2" w:rsidP="005675B2">
            <w:pPr>
              <w:pStyle w:val="p1"/>
              <w:rPr>
                <w:rFonts w:ascii="Aptos" w:hAnsi="Aptos" w:cs="Times New Roman"/>
                <w:color w:val="000000"/>
                <w:sz w:val="12"/>
                <w:szCs w:val="12"/>
              </w:rPr>
            </w:pPr>
            <w:r w:rsidRPr="005675B2">
              <w:rPr>
                <w:rFonts w:ascii="Aptos" w:hAnsi="Aptos" w:cs="Times New Roman"/>
                <w:color w:val="000000"/>
                <w:sz w:val="12"/>
                <w:szCs w:val="12"/>
              </w:rPr>
              <w:t>A</w:t>
            </w:r>
            <w:r w:rsidRPr="005675B2">
              <w:rPr>
                <w:rFonts w:ascii="Aptos" w:hAnsi="Aptos" w:cs="Times New Roman"/>
                <w:color w:val="000000"/>
                <w:sz w:val="12"/>
                <w:szCs w:val="12"/>
              </w:rPr>
              <w:t>moxicilline</w:t>
            </w:r>
            <w:r>
              <w:rPr>
                <w:rFonts w:ascii="Aptos" w:hAnsi="Aptos" w:cs="Times New Roman"/>
                <w:color w:val="000000"/>
                <w:sz w:val="12"/>
                <w:szCs w:val="12"/>
              </w:rPr>
              <w:t xml:space="preserve">/ </w:t>
            </w:r>
            <w:r w:rsidRPr="005675B2">
              <w:rPr>
                <w:rFonts w:ascii="Aptos" w:hAnsi="Aptos" w:cs="Times New Roman"/>
                <w:color w:val="000000"/>
                <w:sz w:val="12"/>
                <w:szCs w:val="12"/>
              </w:rPr>
              <w:t>diclofénac</w:t>
            </w:r>
            <w:r>
              <w:rPr>
                <w:rFonts w:ascii="Aptos" w:hAnsi="Aptos" w:cs="Times New Roman"/>
                <w:color w:val="000000"/>
                <w:sz w:val="12"/>
                <w:szCs w:val="12"/>
              </w:rPr>
              <w:t xml:space="preserve">/ </w:t>
            </w:r>
            <w:proofErr w:type="spellStart"/>
            <w:r w:rsidRPr="005675B2">
              <w:rPr>
                <w:rFonts w:ascii="Aptos" w:hAnsi="Aptos" w:cs="Times New Roman"/>
                <w:color w:val="000000"/>
                <w:sz w:val="12"/>
                <w:szCs w:val="12"/>
              </w:rPr>
              <w:t>kétoconazole</w:t>
            </w:r>
            <w:proofErr w:type="spellEnd"/>
            <w:r>
              <w:rPr>
                <w:rFonts w:ascii="Aptos" w:hAnsi="Aptos" w:cs="Times New Roman"/>
                <w:color w:val="000000"/>
                <w:sz w:val="12"/>
                <w:szCs w:val="12"/>
              </w:rPr>
              <w:t xml:space="preserve">/ </w:t>
            </w:r>
            <w:r w:rsidRPr="005675B2">
              <w:rPr>
                <w:rFonts w:ascii="Aptos" w:hAnsi="Aptos" w:cs="Times New Roman"/>
                <w:color w:val="000000"/>
                <w:sz w:val="12"/>
                <w:szCs w:val="12"/>
              </w:rPr>
              <w:t>phénytoïne</w:t>
            </w:r>
            <w:r>
              <w:rPr>
                <w:rFonts w:ascii="Aptos" w:hAnsi="Aptos" w:cs="Times New Roman"/>
                <w:color w:val="000000"/>
                <w:sz w:val="12"/>
                <w:szCs w:val="12"/>
              </w:rPr>
              <w:t xml:space="preserve">/ </w:t>
            </w:r>
            <w:r w:rsidRPr="005675B2">
              <w:rPr>
                <w:rFonts w:ascii="Aptos" w:hAnsi="Aptos" w:cs="Times New Roman"/>
                <w:color w:val="000000"/>
                <w:sz w:val="12"/>
                <w:szCs w:val="12"/>
              </w:rPr>
              <w:t>kétoprofène</w:t>
            </w:r>
            <w:r>
              <w:rPr>
                <w:rFonts w:ascii="Aptos" w:hAnsi="Aptos" w:cs="Times New Roman"/>
                <w:color w:val="000000"/>
                <w:sz w:val="12"/>
                <w:szCs w:val="12"/>
              </w:rPr>
              <w:t xml:space="preserve">/ </w:t>
            </w:r>
            <w:r w:rsidRPr="005675B2">
              <w:rPr>
                <w:rFonts w:ascii="Aptos" w:hAnsi="Aptos" w:cs="Times New Roman"/>
                <w:color w:val="000000"/>
                <w:sz w:val="12"/>
                <w:szCs w:val="12"/>
              </w:rPr>
              <w:t>naproxène</w:t>
            </w:r>
            <w:r>
              <w:rPr>
                <w:rFonts w:ascii="Aptos" w:hAnsi="Aptos" w:cs="Times New Roman"/>
                <w:color w:val="000000"/>
                <w:sz w:val="12"/>
                <w:szCs w:val="12"/>
              </w:rPr>
              <w:t xml:space="preserve">/ </w:t>
            </w:r>
            <w:r w:rsidRPr="005675B2">
              <w:rPr>
                <w:rFonts w:ascii="Aptos" w:hAnsi="Aptos" w:cs="Times New Roman"/>
                <w:color w:val="000000"/>
                <w:sz w:val="12"/>
                <w:szCs w:val="12"/>
              </w:rPr>
              <w:t>sulfamides</w:t>
            </w:r>
            <w:r>
              <w:rPr>
                <w:rFonts w:ascii="Aptos" w:hAnsi="Aptos" w:cs="Times New Roman"/>
                <w:color w:val="000000"/>
                <w:sz w:val="12"/>
                <w:szCs w:val="12"/>
              </w:rPr>
              <w:t xml:space="preserve">/ </w:t>
            </w:r>
            <w:r w:rsidRPr="005675B2">
              <w:rPr>
                <w:rFonts w:ascii="Aptos" w:hAnsi="Aptos" w:cs="Times New Roman"/>
                <w:color w:val="000000"/>
                <w:sz w:val="12"/>
                <w:szCs w:val="12"/>
              </w:rPr>
              <w:t>statines….</w:t>
            </w:r>
          </w:p>
          <w:p w14:paraId="2E28FCE8" w14:textId="77777777" w:rsidR="005675B2" w:rsidRDefault="005675B2" w:rsidP="005675B2">
            <w:pPr>
              <w:rPr>
                <w:rFonts w:ascii="Aptos" w:hAnsi="Aptos" w:cs="Calibri"/>
                <w:sz w:val="12"/>
                <w:szCs w:val="12"/>
              </w:rPr>
            </w:pPr>
          </w:p>
        </w:tc>
      </w:tr>
      <w:tr w:rsidR="005A560E" w14:paraId="747A5DE8" w14:textId="77777777" w:rsidTr="005675B2">
        <w:tc>
          <w:tcPr>
            <w:tcW w:w="1150" w:type="dxa"/>
            <w:shd w:val="clear" w:color="auto" w:fill="DAE9F7" w:themeFill="text2" w:themeFillTint="1A"/>
          </w:tcPr>
          <w:p w14:paraId="0DEF7CC3" w14:textId="74B5CC42" w:rsidR="005A560E" w:rsidRPr="005A560E" w:rsidRDefault="005A560E" w:rsidP="005A560E">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Les acteurs de l’hépatotoxicité et les mécanismes de protection</w:t>
            </w:r>
          </w:p>
        </w:tc>
        <w:tc>
          <w:tcPr>
            <w:tcW w:w="9306" w:type="dxa"/>
            <w:gridSpan w:val="3"/>
          </w:tcPr>
          <w:p w14:paraId="553DBDF4" w14:textId="7CCBD844" w:rsidR="005A560E" w:rsidRPr="00102D13" w:rsidRDefault="005A560E" w:rsidP="005A560E">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Rôle des cytochromes P450 (CYP450)</w:t>
            </w:r>
            <w:r>
              <w:rPr>
                <w:rFonts w:ascii="Aptos" w:eastAsia="Times New Roman" w:hAnsi="Aptos" w:cs="Times New Roman"/>
                <w:b/>
                <w:bCs/>
                <w:color w:val="000000"/>
                <w:kern w:val="0"/>
                <w:sz w:val="12"/>
                <w:szCs w:val="12"/>
                <w:lang w:eastAsia="fr-FR"/>
                <w14:ligatures w14:val="none"/>
              </w:rPr>
              <w:t xml:space="preserve"> </w:t>
            </w:r>
            <w:r w:rsidRPr="005A560E">
              <w:rPr>
                <w:rFonts w:ascii="Aptos" w:eastAsia="Times New Roman" w:hAnsi="Aptos" w:cs="Times New Roman"/>
                <w:b/>
                <w:bCs/>
                <w:color w:val="000000"/>
                <w:kern w:val="0"/>
                <w:sz w:val="12"/>
                <w:szCs w:val="12"/>
                <w:lang w:eastAsia="fr-FR"/>
                <w14:ligatures w14:val="none"/>
              </w:rPr>
              <w:sym w:font="Wingdings" w:char="F0E0"/>
            </w:r>
            <w:r>
              <w:rPr>
                <w:rFonts w:ascii="Aptos" w:eastAsia="Times New Roman" w:hAnsi="Aptos" w:cs="Times New Roman"/>
                <w:b/>
                <w:bCs/>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Formation de métabolites réactifs et instables</w:t>
            </w:r>
          </w:p>
          <w:p w14:paraId="3CAD2F94"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Trois types de métabolites hépatotoxiques</w:t>
            </w:r>
          </w:p>
          <w:p w14:paraId="63F1310A" w14:textId="45869378"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Les métabolites électrophiles qui réagissent avec les groupements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nucléophiles (-SH, -NH2) via une liaison covalente irréversible (cibles :</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protéines, ADN)</w:t>
            </w:r>
          </w:p>
          <w:p w14:paraId="2A4B53CB" w14:textId="188FD6CC"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Les radicaux libres très réactifs via la formation de liaisons</w:t>
            </w:r>
            <w:r w:rsidR="005675B2">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irréversibles sur les protéines et les acides gras polyinsaturés (peroxydation lipidique)</w:t>
            </w:r>
          </w:p>
          <w:p w14:paraId="26DA592E"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Les espèces réactives de l’oxygène (ERO) et de l’azote</w:t>
            </w:r>
          </w:p>
          <w:p w14:paraId="219C09A9"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Mécanismes de protection</w:t>
            </w:r>
          </w:p>
          <w:p w14:paraId="735D6AA9" w14:textId="023ABA45"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Détoxifications des métabolites électrophiles :</w:t>
            </w:r>
            <w:r w:rsidR="005675B2">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conjugaison avec le glutathion (GSH)</w:t>
            </w:r>
            <w:r w:rsidR="005675B2">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avec l’époxyde hydrolase</w:t>
            </w:r>
          </w:p>
          <w:p w14:paraId="61D1D30C"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Détoxification des radicaux libres et des ERO</w:t>
            </w:r>
          </w:p>
          <w:p w14:paraId="499A64BA"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Système enzymatique : superoxyde dismutase, glutathion peroxydase, catalase, glutathion S-</w:t>
            </w:r>
            <w:proofErr w:type="spellStart"/>
            <w:r w:rsidRPr="00102D13">
              <w:rPr>
                <w:rFonts w:ascii="Aptos" w:eastAsia="Times New Roman" w:hAnsi="Aptos" w:cs="Times New Roman"/>
                <w:color w:val="000000"/>
                <w:kern w:val="0"/>
                <w:sz w:val="12"/>
                <w:szCs w:val="12"/>
                <w:lang w:eastAsia="fr-FR"/>
                <w14:ligatures w14:val="none"/>
              </w:rPr>
              <w:t>transfèrase</w:t>
            </w:r>
            <w:proofErr w:type="spellEnd"/>
          </w:p>
          <w:p w14:paraId="3791EE93" w14:textId="43170697" w:rsidR="005A560E" w:rsidRDefault="005A560E" w:rsidP="005A560E">
            <w:pPr>
              <w:rPr>
                <w:rFonts w:ascii="Aptos" w:hAnsi="Aptos" w:cs="Calibri"/>
                <w:sz w:val="12"/>
                <w:szCs w:val="12"/>
              </w:rPr>
            </w:pPr>
            <w:r w:rsidRPr="00102D13">
              <w:rPr>
                <w:rFonts w:ascii="Aptos" w:eastAsia="Times New Roman" w:hAnsi="Aptos" w:cs="Times New Roman"/>
                <w:color w:val="000000"/>
                <w:kern w:val="0"/>
                <w:sz w:val="12"/>
                <w:szCs w:val="12"/>
                <w:lang w:eastAsia="fr-FR"/>
                <w14:ligatures w14:val="none"/>
              </w:rPr>
              <w:t xml:space="preserve">Système non enzymatique : vitamines </w:t>
            </w:r>
            <w:proofErr w:type="spellStart"/>
            <w:r w:rsidRPr="00102D13">
              <w:rPr>
                <w:rFonts w:ascii="Aptos" w:eastAsia="Times New Roman" w:hAnsi="Aptos" w:cs="Times New Roman"/>
                <w:color w:val="000000"/>
                <w:kern w:val="0"/>
                <w:sz w:val="12"/>
                <w:szCs w:val="12"/>
                <w:lang w:eastAsia="fr-FR"/>
                <w14:ligatures w14:val="none"/>
              </w:rPr>
              <w:t>anti-oxydantes</w:t>
            </w:r>
            <w:proofErr w:type="spellEnd"/>
          </w:p>
        </w:tc>
      </w:tr>
    </w:tbl>
    <w:p w14:paraId="11F4F1BF" w14:textId="28E4C463" w:rsidR="00102D13" w:rsidRPr="00102D13" w:rsidRDefault="00102D13" w:rsidP="00102D13">
      <w:pPr>
        <w:spacing w:after="0" w:line="240" w:lineRule="auto"/>
        <w:rPr>
          <w:rFonts w:ascii="Aptos" w:hAnsi="Aptos" w:cs="Calibri"/>
          <w:sz w:val="12"/>
          <w:szCs w:val="12"/>
        </w:rPr>
      </w:pPr>
      <w:r w:rsidRPr="00102D13">
        <w:rPr>
          <w:rFonts w:ascii="Aptos" w:hAnsi="Aptos" w:cs="Calibri"/>
          <w:sz w:val="12"/>
          <w:szCs w:val="12"/>
        </w:rPr>
        <w:lastRenderedPageBreak/>
        <w:drawing>
          <wp:inline distT="0" distB="0" distL="0" distR="0" wp14:anchorId="3A5A3AE9" wp14:editId="5B305C35">
            <wp:extent cx="2209244" cy="1251328"/>
            <wp:effectExtent l="0" t="0" r="635" b="6350"/>
            <wp:docPr id="658616252"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16252" name="Image 1" descr="Une image contenant texte, capture d’écran, Police, Page web&#10;&#10;Le contenu généré par l’IA peut être incorrect."/>
                    <pic:cNvPicPr/>
                  </pic:nvPicPr>
                  <pic:blipFill>
                    <a:blip r:embed="rId28"/>
                    <a:stretch>
                      <a:fillRect/>
                    </a:stretch>
                  </pic:blipFill>
                  <pic:spPr>
                    <a:xfrm>
                      <a:off x="0" y="0"/>
                      <a:ext cx="2242555" cy="1270196"/>
                    </a:xfrm>
                    <a:prstGeom prst="rect">
                      <a:avLst/>
                    </a:prstGeom>
                  </pic:spPr>
                </pic:pic>
              </a:graphicData>
            </a:graphic>
          </wp:inline>
        </w:drawing>
      </w:r>
      <w:r w:rsidRPr="00102D13">
        <w:rPr>
          <w:rFonts w:ascii="Aptos" w:hAnsi="Aptos" w:cs="Calibri"/>
          <w:sz w:val="12"/>
          <w:szCs w:val="12"/>
        </w:rPr>
        <w:drawing>
          <wp:inline distT="0" distB="0" distL="0" distR="0" wp14:anchorId="75ECC887" wp14:editId="5C4CA240">
            <wp:extent cx="2177920" cy="1261471"/>
            <wp:effectExtent l="0" t="0" r="0" b="0"/>
            <wp:docPr id="2013778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8759" name=""/>
                    <pic:cNvPicPr/>
                  </pic:nvPicPr>
                  <pic:blipFill>
                    <a:blip r:embed="rId29"/>
                    <a:stretch>
                      <a:fillRect/>
                    </a:stretch>
                  </pic:blipFill>
                  <pic:spPr>
                    <a:xfrm>
                      <a:off x="0" y="0"/>
                      <a:ext cx="2225758" cy="1289179"/>
                    </a:xfrm>
                    <a:prstGeom prst="rect">
                      <a:avLst/>
                    </a:prstGeom>
                  </pic:spPr>
                </pic:pic>
              </a:graphicData>
            </a:graphic>
          </wp:inline>
        </w:drawing>
      </w:r>
      <w:r w:rsidR="005A560E" w:rsidRPr="00102D13">
        <w:rPr>
          <w:rFonts w:ascii="Aptos" w:hAnsi="Aptos" w:cs="Calibri"/>
          <w:sz w:val="12"/>
          <w:szCs w:val="12"/>
        </w:rPr>
        <w:drawing>
          <wp:inline distT="0" distB="0" distL="0" distR="0" wp14:anchorId="6B4ED497" wp14:editId="4A3EA1C3">
            <wp:extent cx="2209165" cy="1265215"/>
            <wp:effectExtent l="0" t="0" r="635" b="5080"/>
            <wp:docPr id="401051614" name="Image 1"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51614" name="Image 1" descr="Une image contenant texte, capture d’écran, Page web, Site web&#10;&#10;Le contenu généré par l’IA peut être incorrect."/>
                    <pic:cNvPicPr/>
                  </pic:nvPicPr>
                  <pic:blipFill>
                    <a:blip r:embed="rId30"/>
                    <a:stretch>
                      <a:fillRect/>
                    </a:stretch>
                  </pic:blipFill>
                  <pic:spPr>
                    <a:xfrm>
                      <a:off x="0" y="0"/>
                      <a:ext cx="2242216" cy="1284143"/>
                    </a:xfrm>
                    <a:prstGeom prst="rect">
                      <a:avLst/>
                    </a:prstGeom>
                  </pic:spPr>
                </pic:pic>
              </a:graphicData>
            </a:graphic>
          </wp:inline>
        </w:drawing>
      </w:r>
    </w:p>
    <w:p w14:paraId="76404FAA" w14:textId="539A8C4D" w:rsidR="00102D13" w:rsidRPr="00102D13" w:rsidRDefault="005A560E" w:rsidP="00DC4BD0">
      <w:pPr>
        <w:spacing w:after="0" w:line="240" w:lineRule="auto"/>
        <w:jc w:val="center"/>
        <w:rPr>
          <w:rFonts w:ascii="Aptos" w:hAnsi="Aptos" w:cs="Calibri"/>
          <w:sz w:val="12"/>
          <w:szCs w:val="12"/>
        </w:rPr>
      </w:pPr>
      <w:r w:rsidRPr="005A560E">
        <w:rPr>
          <w:rFonts w:ascii="Aptos" w:hAnsi="Aptos" w:cs="Calibri"/>
          <w:sz w:val="12"/>
          <w:szCs w:val="12"/>
        </w:rPr>
        <w:drawing>
          <wp:inline distT="0" distB="0" distL="0" distR="0" wp14:anchorId="30170BF7" wp14:editId="0F4F30C6">
            <wp:extent cx="2255965" cy="707657"/>
            <wp:effectExtent l="0" t="0" r="5080" b="3810"/>
            <wp:docPr id="680157102" name="Image 1" descr="Une image contenant texte, capture d’écran, Police, in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57102" name="Image 1" descr="Une image contenant texte, capture d’écran, Police, information&#10;&#10;Le contenu généré par l’IA peut être incorrect."/>
                    <pic:cNvPicPr/>
                  </pic:nvPicPr>
                  <pic:blipFill>
                    <a:blip r:embed="rId31"/>
                    <a:stretch>
                      <a:fillRect/>
                    </a:stretch>
                  </pic:blipFill>
                  <pic:spPr>
                    <a:xfrm>
                      <a:off x="0" y="0"/>
                      <a:ext cx="2270039" cy="712072"/>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271"/>
        <w:gridCol w:w="1701"/>
        <w:gridCol w:w="849"/>
        <w:gridCol w:w="509"/>
        <w:gridCol w:w="343"/>
        <w:gridCol w:w="1134"/>
        <w:gridCol w:w="1590"/>
        <w:gridCol w:w="3059"/>
      </w:tblGrid>
      <w:tr w:rsidR="005A560E" w14:paraId="6D7AE607" w14:textId="77777777" w:rsidTr="00206514">
        <w:tc>
          <w:tcPr>
            <w:tcW w:w="1271" w:type="dxa"/>
            <w:shd w:val="clear" w:color="auto" w:fill="C1E4F5" w:themeFill="accent1" w:themeFillTint="33"/>
          </w:tcPr>
          <w:p w14:paraId="3FA85D10" w14:textId="63844283" w:rsidR="005A560E" w:rsidRPr="005A560E" w:rsidRDefault="00C045A1" w:rsidP="005A560E">
            <w:pPr>
              <w:jc w:val="center"/>
              <w:rPr>
                <w:rFonts w:ascii="Aptos" w:eastAsia="Times New Roman" w:hAnsi="Aptos" w:cs="Times New Roman"/>
                <w:b/>
                <w:bCs/>
                <w:color w:val="000000" w:themeColor="text1"/>
                <w:kern w:val="0"/>
                <w:sz w:val="12"/>
                <w:szCs w:val="12"/>
                <w:lang w:eastAsia="fr-FR"/>
                <w14:ligatures w14:val="none"/>
              </w:rPr>
            </w:pPr>
            <w:r w:rsidRPr="005A560E">
              <w:rPr>
                <w:rFonts w:ascii="Aptos" w:eastAsia="Times New Roman" w:hAnsi="Aptos" w:cs="Arial"/>
                <w:b/>
                <w:bCs/>
                <w:color w:val="000000"/>
                <w:kern w:val="0"/>
                <w:sz w:val="12"/>
                <w:szCs w:val="12"/>
                <w:lang w:eastAsia="fr-FR"/>
                <w14:ligatures w14:val="none"/>
              </w:rPr>
              <w:t>La peau</w:t>
            </w:r>
          </w:p>
        </w:tc>
        <w:tc>
          <w:tcPr>
            <w:tcW w:w="9185" w:type="dxa"/>
            <w:gridSpan w:val="7"/>
          </w:tcPr>
          <w:p w14:paraId="27A0CFF4" w14:textId="0BC45B14"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Rôle fondamental de la peau comme barrière de protection et pour la respiration</w:t>
            </w:r>
            <w:r>
              <w:rPr>
                <w:rFonts w:ascii="Aptos" w:eastAsia="Times New Roman" w:hAnsi="Aptos" w:cs="Times New Roman"/>
                <w:color w:val="000000"/>
                <w:kern w:val="0"/>
                <w:sz w:val="12"/>
                <w:szCs w:val="12"/>
                <w:lang w:eastAsia="fr-FR"/>
                <w14:ligatures w14:val="none"/>
              </w:rPr>
              <w:t xml:space="preserve"> / I</w:t>
            </w:r>
            <w:r w:rsidRPr="00102D13">
              <w:rPr>
                <w:rFonts w:ascii="Aptos" w:eastAsia="Times New Roman" w:hAnsi="Aptos" w:cs="Times New Roman"/>
                <w:color w:val="000000"/>
                <w:kern w:val="0"/>
                <w:sz w:val="12"/>
                <w:szCs w:val="12"/>
                <w:lang w:eastAsia="fr-FR"/>
                <w14:ligatures w14:val="none"/>
              </w:rPr>
              <w:t>mperméable à l’eau après contact très prolongé (macération)</w:t>
            </w:r>
          </w:p>
          <w:p w14:paraId="1649675D" w14:textId="03C5F6C4"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Sensibilité aux graisses et aux solvants organiques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bases fortes et acides forts</w:t>
            </w:r>
          </w:p>
          <w:p w14:paraId="11CC80EE" w14:textId="5C987B64" w:rsidR="005A560E" w:rsidRPr="005A560E"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Possibilité de régénération si les couches profondes restent saines</w:t>
            </w:r>
          </w:p>
        </w:tc>
      </w:tr>
      <w:tr w:rsidR="005A560E" w14:paraId="465A85A6" w14:textId="77777777" w:rsidTr="00DC4BD0">
        <w:tc>
          <w:tcPr>
            <w:tcW w:w="1271" w:type="dxa"/>
            <w:vMerge w:val="restart"/>
            <w:shd w:val="clear" w:color="auto" w:fill="C1E4F5" w:themeFill="accent1" w:themeFillTint="33"/>
          </w:tcPr>
          <w:p w14:paraId="3D324CE3" w14:textId="30BB72E1" w:rsidR="005A560E" w:rsidRPr="005A560E" w:rsidRDefault="005A560E" w:rsidP="005A560E">
            <w:pPr>
              <w:jc w:val="center"/>
              <w:rPr>
                <w:rFonts w:ascii="Aptos" w:eastAsia="Times New Roman" w:hAnsi="Aptos" w:cs="Times New Roman"/>
                <w:b/>
                <w:bCs/>
                <w:color w:val="355BB7"/>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Les lésions cutanées</w:t>
            </w:r>
          </w:p>
        </w:tc>
        <w:tc>
          <w:tcPr>
            <w:tcW w:w="1701" w:type="dxa"/>
          </w:tcPr>
          <w:p w14:paraId="72E1E0E4" w14:textId="46F850E6"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Corrosion aigüe</w:t>
            </w:r>
            <w:r w:rsidRPr="00102D13">
              <w:rPr>
                <w:rFonts w:ascii="Aptos" w:eastAsia="Times New Roman" w:hAnsi="Aptos" w:cs="Times New Roman"/>
                <w:color w:val="000000"/>
                <w:kern w:val="0"/>
                <w:sz w:val="12"/>
                <w:szCs w:val="12"/>
                <w:lang w:eastAsia="fr-FR"/>
                <w14:ligatures w14:val="none"/>
              </w:rPr>
              <w:t xml:space="preserve"> avec destruction des tissus</w:t>
            </w:r>
            <w:r>
              <w:rPr>
                <w:rFonts w:ascii="Aptos" w:eastAsia="Times New Roman" w:hAnsi="Aptos" w:cs="Times New Roman"/>
                <w:color w:val="000000"/>
                <w:kern w:val="0"/>
                <w:sz w:val="12"/>
                <w:szCs w:val="12"/>
                <w:lang w:eastAsia="fr-FR"/>
                <w14:ligatures w14:val="none"/>
              </w:rPr>
              <w:t xml:space="preserve"> -&gt; </w:t>
            </w:r>
            <w:r w:rsidRPr="00102D13">
              <w:rPr>
                <w:rFonts w:ascii="Aptos" w:eastAsia="Times New Roman" w:hAnsi="Aptos" w:cs="Times New Roman"/>
                <w:color w:val="000000"/>
                <w:kern w:val="0"/>
                <w:sz w:val="12"/>
                <w:szCs w:val="12"/>
                <w:lang w:eastAsia="fr-FR"/>
                <w14:ligatures w14:val="none"/>
              </w:rPr>
              <w:t>produits caustiques et acides</w:t>
            </w:r>
          </w:p>
          <w:p w14:paraId="4DBC6D91"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p>
        </w:tc>
        <w:tc>
          <w:tcPr>
            <w:tcW w:w="1701" w:type="dxa"/>
            <w:gridSpan w:val="3"/>
          </w:tcPr>
          <w:p w14:paraId="2A894521"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proofErr w:type="gramStart"/>
            <w:r w:rsidRPr="00102D13">
              <w:rPr>
                <w:rFonts w:ascii="Aptos" w:eastAsia="Times New Roman" w:hAnsi="Aptos" w:cs="Times New Roman"/>
                <w:b/>
                <w:bCs/>
                <w:color w:val="000000"/>
                <w:kern w:val="0"/>
                <w:sz w:val="12"/>
                <w:szCs w:val="12"/>
                <w:lang w:eastAsia="fr-FR"/>
                <w14:ligatures w14:val="none"/>
              </w:rPr>
              <w:t>dermatose</w:t>
            </w:r>
            <w:proofErr w:type="gramEnd"/>
            <w:r w:rsidRPr="00102D13">
              <w:rPr>
                <w:rFonts w:ascii="Aptos" w:eastAsia="Times New Roman" w:hAnsi="Aptos" w:cs="Times New Roman"/>
                <w:b/>
                <w:bCs/>
                <w:color w:val="000000"/>
                <w:kern w:val="0"/>
                <w:sz w:val="12"/>
                <w:szCs w:val="12"/>
                <w:lang w:eastAsia="fr-FR"/>
                <w14:ligatures w14:val="none"/>
              </w:rPr>
              <w:t xml:space="preserve"> = inflammation</w:t>
            </w:r>
          </w:p>
          <w:p w14:paraId="6F2DC1A0"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proofErr w:type="gramStart"/>
            <w:r w:rsidRPr="00102D13">
              <w:rPr>
                <w:rFonts w:ascii="Aptos" w:eastAsia="Times New Roman" w:hAnsi="Aptos" w:cs="Times New Roman"/>
                <w:b/>
                <w:bCs/>
                <w:color w:val="000000"/>
                <w:kern w:val="0"/>
                <w:sz w:val="12"/>
                <w:szCs w:val="12"/>
                <w:lang w:eastAsia="fr-FR"/>
                <w14:ligatures w14:val="none"/>
              </w:rPr>
              <w:t>eczéma</w:t>
            </w:r>
            <w:proofErr w:type="gramEnd"/>
            <w:r w:rsidRPr="00102D13">
              <w:rPr>
                <w:rFonts w:ascii="Aptos" w:eastAsia="Times New Roman" w:hAnsi="Aptos" w:cs="Times New Roman"/>
                <w:color w:val="000000"/>
                <w:kern w:val="0"/>
                <w:sz w:val="12"/>
                <w:szCs w:val="12"/>
                <w:lang w:eastAsia="fr-FR"/>
                <w14:ligatures w14:val="none"/>
              </w:rPr>
              <w:t xml:space="preserve"> courant</w:t>
            </w:r>
          </w:p>
          <w:p w14:paraId="50C429FE" w14:textId="3C75B9AC" w:rsidR="005A560E" w:rsidRPr="00DC4BD0" w:rsidRDefault="005A560E" w:rsidP="005A560E">
            <w:pPr>
              <w:rPr>
                <w:rFonts w:ascii="Aptos" w:eastAsia="Times New Roman" w:hAnsi="Aptos" w:cs="Times New Roman"/>
                <w:color w:val="000000"/>
                <w:kern w:val="0"/>
                <w:sz w:val="12"/>
                <w:szCs w:val="12"/>
                <w:lang w:eastAsia="fr-FR"/>
                <w14:ligatures w14:val="none"/>
              </w:rPr>
            </w:pPr>
            <w:proofErr w:type="gramStart"/>
            <w:r w:rsidRPr="00102D13">
              <w:rPr>
                <w:rFonts w:ascii="Aptos" w:eastAsia="Times New Roman" w:hAnsi="Aptos" w:cs="Times New Roman"/>
                <w:color w:val="000000"/>
                <w:kern w:val="0"/>
                <w:sz w:val="12"/>
                <w:szCs w:val="12"/>
                <w:lang w:eastAsia="fr-FR"/>
                <w14:ligatures w14:val="none"/>
              </w:rPr>
              <w:t>solvants</w:t>
            </w:r>
            <w:proofErr w:type="gramEnd"/>
            <w:r w:rsidRPr="00102D13">
              <w:rPr>
                <w:rFonts w:ascii="Aptos" w:eastAsia="Times New Roman" w:hAnsi="Aptos" w:cs="Times New Roman"/>
                <w:color w:val="000000"/>
                <w:kern w:val="0"/>
                <w:sz w:val="12"/>
                <w:szCs w:val="12"/>
                <w:lang w:eastAsia="fr-FR"/>
                <w14:ligatures w14:val="none"/>
              </w:rPr>
              <w:t>, ciments, caustiques divers, pesticides…</w:t>
            </w:r>
          </w:p>
        </w:tc>
        <w:tc>
          <w:tcPr>
            <w:tcW w:w="1134" w:type="dxa"/>
          </w:tcPr>
          <w:p w14:paraId="2505B714" w14:textId="77777777" w:rsidR="00DC4BD0" w:rsidRPr="00102D13" w:rsidRDefault="00DC4BD0" w:rsidP="00DC4BD0">
            <w:pPr>
              <w:rPr>
                <w:rFonts w:ascii="Aptos" w:eastAsia="Times New Roman" w:hAnsi="Aptos" w:cs="Times New Roman"/>
                <w:color w:val="000000"/>
                <w:kern w:val="0"/>
                <w:sz w:val="12"/>
                <w:szCs w:val="12"/>
                <w:lang w:eastAsia="fr-FR"/>
                <w14:ligatures w14:val="none"/>
              </w:rPr>
            </w:pPr>
            <w:proofErr w:type="gramStart"/>
            <w:r w:rsidRPr="00102D13">
              <w:rPr>
                <w:rFonts w:ascii="Aptos" w:eastAsia="Times New Roman" w:hAnsi="Aptos" w:cs="Times New Roman"/>
                <w:b/>
                <w:bCs/>
                <w:color w:val="000000"/>
                <w:kern w:val="0"/>
                <w:sz w:val="12"/>
                <w:szCs w:val="12"/>
                <w:lang w:eastAsia="fr-FR"/>
                <w14:ligatures w14:val="none"/>
              </w:rPr>
              <w:t>acné</w:t>
            </w:r>
            <w:proofErr w:type="gramEnd"/>
            <w:r w:rsidRPr="00102D13">
              <w:rPr>
                <w:rFonts w:ascii="Aptos" w:eastAsia="Times New Roman" w:hAnsi="Aptos" w:cs="Times New Roman"/>
                <w:b/>
                <w:bCs/>
                <w:color w:val="000000"/>
                <w:kern w:val="0"/>
                <w:sz w:val="12"/>
                <w:szCs w:val="12"/>
                <w:lang w:eastAsia="fr-FR"/>
                <w14:ligatures w14:val="none"/>
              </w:rPr>
              <w:t xml:space="preserve"> toxique</w:t>
            </w:r>
            <w:r w:rsidRPr="00102D13">
              <w:rPr>
                <w:rFonts w:ascii="Aptos" w:eastAsia="Times New Roman" w:hAnsi="Aptos" w:cs="Times New Roman"/>
                <w:color w:val="000000"/>
                <w:kern w:val="0"/>
                <w:sz w:val="12"/>
                <w:szCs w:val="12"/>
                <w:lang w:eastAsia="fr-FR"/>
                <w14:ligatures w14:val="none"/>
              </w:rPr>
              <w:t xml:space="preserve"> : intoxication dioxine</w:t>
            </w:r>
          </w:p>
          <w:p w14:paraId="108BD8B5" w14:textId="77777777" w:rsidR="005A560E" w:rsidRPr="00102D13" w:rsidRDefault="005A560E" w:rsidP="00DC4BD0">
            <w:pPr>
              <w:rPr>
                <w:rFonts w:ascii="Aptos" w:eastAsia="Times New Roman" w:hAnsi="Aptos" w:cs="Times New Roman"/>
                <w:b/>
                <w:bCs/>
                <w:color w:val="000000"/>
                <w:kern w:val="0"/>
                <w:sz w:val="12"/>
                <w:szCs w:val="12"/>
                <w:lang w:eastAsia="fr-FR"/>
                <w14:ligatures w14:val="none"/>
              </w:rPr>
            </w:pPr>
          </w:p>
        </w:tc>
        <w:tc>
          <w:tcPr>
            <w:tcW w:w="4649" w:type="dxa"/>
            <w:gridSpan w:val="2"/>
          </w:tcPr>
          <w:p w14:paraId="63F53ED5" w14:textId="77777777" w:rsidR="00DC4BD0" w:rsidRPr="00102D13" w:rsidRDefault="00DC4BD0" w:rsidP="00DC4BD0">
            <w:pPr>
              <w:rPr>
                <w:rFonts w:ascii="Aptos" w:eastAsia="Times New Roman" w:hAnsi="Aptos" w:cs="Times New Roman"/>
                <w:b/>
                <w:bCs/>
                <w:color w:val="000000"/>
                <w:kern w:val="0"/>
                <w:sz w:val="12"/>
                <w:szCs w:val="12"/>
                <w:lang w:eastAsia="fr-FR"/>
                <w14:ligatures w14:val="none"/>
              </w:rPr>
            </w:pPr>
            <w:proofErr w:type="gramStart"/>
            <w:r w:rsidRPr="00102D13">
              <w:rPr>
                <w:rFonts w:ascii="Aptos" w:eastAsia="Times New Roman" w:hAnsi="Aptos" w:cs="Times New Roman"/>
                <w:b/>
                <w:bCs/>
                <w:color w:val="000000"/>
                <w:kern w:val="0"/>
                <w:sz w:val="12"/>
                <w:szCs w:val="12"/>
                <w:lang w:eastAsia="fr-FR"/>
                <w14:ligatures w14:val="none"/>
              </w:rPr>
              <w:t>dermatose</w:t>
            </w:r>
            <w:proofErr w:type="gramEnd"/>
            <w:r w:rsidRPr="00102D13">
              <w:rPr>
                <w:rFonts w:ascii="Aptos" w:eastAsia="Times New Roman" w:hAnsi="Aptos" w:cs="Times New Roman"/>
                <w:b/>
                <w:bCs/>
                <w:color w:val="000000"/>
                <w:kern w:val="0"/>
                <w:sz w:val="12"/>
                <w:szCs w:val="12"/>
                <w:lang w:eastAsia="fr-FR"/>
                <w14:ligatures w14:val="none"/>
              </w:rPr>
              <w:t xml:space="preserve"> allergique = allergie de contact</w:t>
            </w:r>
          </w:p>
          <w:p w14:paraId="527866CA" w14:textId="77777777" w:rsidR="00DC4BD0" w:rsidRPr="00102D13" w:rsidRDefault="00DC4BD0" w:rsidP="00DC4BD0">
            <w:pPr>
              <w:rPr>
                <w:rFonts w:ascii="Aptos" w:eastAsia="Times New Roman" w:hAnsi="Aptos" w:cs="Times New Roman"/>
                <w:color w:val="000000"/>
                <w:kern w:val="0"/>
                <w:sz w:val="12"/>
                <w:szCs w:val="12"/>
                <w:lang w:eastAsia="fr-FR"/>
                <w14:ligatures w14:val="none"/>
              </w:rPr>
            </w:pPr>
            <w:proofErr w:type="gramStart"/>
            <w:r w:rsidRPr="00102D13">
              <w:rPr>
                <w:rFonts w:ascii="Aptos" w:eastAsia="Times New Roman" w:hAnsi="Aptos" w:cs="Times New Roman"/>
                <w:color w:val="000000"/>
                <w:kern w:val="0"/>
                <w:sz w:val="12"/>
                <w:szCs w:val="12"/>
                <w:lang w:eastAsia="fr-FR"/>
                <w14:ligatures w14:val="none"/>
              </w:rPr>
              <w:t>latex</w:t>
            </w:r>
            <w:proofErr w:type="gramEnd"/>
            <w:r w:rsidRPr="00102D13">
              <w:rPr>
                <w:rFonts w:ascii="Aptos" w:eastAsia="Times New Roman" w:hAnsi="Aptos" w:cs="Times New Roman"/>
                <w:color w:val="000000"/>
                <w:kern w:val="0"/>
                <w:sz w:val="12"/>
                <w:szCs w:val="12"/>
                <w:lang w:eastAsia="fr-FR"/>
                <w14:ligatures w14:val="none"/>
              </w:rPr>
              <w:t>, colorants, pesticides, nickel, bulbes plantes et fleurs, lichens…</w:t>
            </w:r>
          </w:p>
          <w:p w14:paraId="700C456C" w14:textId="77777777" w:rsidR="00DC4BD0" w:rsidRPr="00102D13" w:rsidRDefault="00DC4BD0" w:rsidP="00DC4BD0">
            <w:pPr>
              <w:rPr>
                <w:rFonts w:ascii="Aptos" w:eastAsia="Times New Roman" w:hAnsi="Aptos" w:cs="Times New Roman"/>
                <w:b/>
                <w:bCs/>
                <w:color w:val="000000"/>
                <w:kern w:val="0"/>
                <w:sz w:val="12"/>
                <w:szCs w:val="12"/>
                <w:lang w:eastAsia="fr-FR"/>
                <w14:ligatures w14:val="none"/>
              </w:rPr>
            </w:pPr>
            <w:proofErr w:type="gramStart"/>
            <w:r w:rsidRPr="00102D13">
              <w:rPr>
                <w:rFonts w:ascii="Aptos" w:eastAsia="Times New Roman" w:hAnsi="Aptos" w:cs="Times New Roman"/>
                <w:color w:val="000000"/>
                <w:kern w:val="0"/>
                <w:sz w:val="12"/>
                <w:szCs w:val="12"/>
                <w:lang w:eastAsia="fr-FR"/>
                <w14:ligatures w14:val="none"/>
              </w:rPr>
              <w:t>et</w:t>
            </w:r>
            <w:proofErr w:type="gramEnd"/>
            <w:r w:rsidRPr="00102D13">
              <w:rPr>
                <w:rFonts w:ascii="Aptos" w:eastAsia="Times New Roman" w:hAnsi="Aptos" w:cs="Times New Roman"/>
                <w:color w:val="000000"/>
                <w:kern w:val="0"/>
                <w:sz w:val="12"/>
                <w:szCs w:val="12"/>
                <w:lang w:eastAsia="fr-FR"/>
                <w14:ligatures w14:val="none"/>
              </w:rPr>
              <w:t xml:space="preserve"> plus grave : </w:t>
            </w:r>
            <w:r w:rsidRPr="00102D13">
              <w:rPr>
                <w:rFonts w:ascii="Aptos" w:eastAsia="Times New Roman" w:hAnsi="Aptos" w:cs="Times New Roman"/>
                <w:b/>
                <w:bCs/>
                <w:color w:val="000000"/>
                <w:kern w:val="0"/>
                <w:sz w:val="12"/>
                <w:szCs w:val="12"/>
                <w:lang w:eastAsia="fr-FR"/>
                <w14:ligatures w14:val="none"/>
              </w:rPr>
              <w:t>urticaire</w:t>
            </w:r>
          </w:p>
          <w:p w14:paraId="21D02B9C" w14:textId="77777777" w:rsidR="00DC4BD0" w:rsidRPr="00102D13" w:rsidRDefault="00DC4BD0" w:rsidP="00DC4BD0">
            <w:pPr>
              <w:rPr>
                <w:rFonts w:ascii="Aptos" w:eastAsia="Times New Roman" w:hAnsi="Aptos" w:cs="Times New Roman"/>
                <w:b/>
                <w:bCs/>
                <w:color w:val="000000"/>
                <w:kern w:val="0"/>
                <w:sz w:val="12"/>
                <w:szCs w:val="12"/>
                <w:lang w:eastAsia="fr-FR"/>
                <w14:ligatures w14:val="none"/>
              </w:rPr>
            </w:pPr>
            <w:proofErr w:type="gramStart"/>
            <w:r w:rsidRPr="00102D13">
              <w:rPr>
                <w:rFonts w:ascii="Aptos" w:eastAsia="Times New Roman" w:hAnsi="Aptos" w:cs="Times New Roman"/>
                <w:b/>
                <w:bCs/>
                <w:color w:val="000000"/>
                <w:kern w:val="0"/>
                <w:sz w:val="12"/>
                <w:szCs w:val="12"/>
                <w:lang w:eastAsia="fr-FR"/>
                <w14:ligatures w14:val="none"/>
              </w:rPr>
              <w:t>choc</w:t>
            </w:r>
            <w:proofErr w:type="gramEnd"/>
            <w:r w:rsidRPr="00102D13">
              <w:rPr>
                <w:rFonts w:ascii="Aptos" w:eastAsia="Times New Roman" w:hAnsi="Aptos" w:cs="Times New Roman"/>
                <w:b/>
                <w:bCs/>
                <w:color w:val="000000"/>
                <w:kern w:val="0"/>
                <w:sz w:val="12"/>
                <w:szCs w:val="12"/>
                <w:lang w:eastAsia="fr-FR"/>
                <w14:ligatures w14:val="none"/>
              </w:rPr>
              <w:t xml:space="preserve"> anaphylactique</w:t>
            </w:r>
          </w:p>
          <w:p w14:paraId="60054CA7"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p>
        </w:tc>
      </w:tr>
      <w:tr w:rsidR="005A560E" w14:paraId="36D61FC1" w14:textId="77777777" w:rsidTr="00DC4BD0">
        <w:tc>
          <w:tcPr>
            <w:tcW w:w="1271" w:type="dxa"/>
            <w:vMerge/>
            <w:shd w:val="clear" w:color="auto" w:fill="C1E4F5" w:themeFill="accent1" w:themeFillTint="33"/>
          </w:tcPr>
          <w:p w14:paraId="6CE30C7C" w14:textId="77777777" w:rsidR="005A560E" w:rsidRPr="00102D13" w:rsidRDefault="005A560E" w:rsidP="005A560E">
            <w:pPr>
              <w:jc w:val="center"/>
              <w:rPr>
                <w:rFonts w:ascii="Aptos" w:eastAsia="Times New Roman" w:hAnsi="Aptos" w:cs="Times New Roman"/>
                <w:b/>
                <w:bCs/>
                <w:color w:val="000000" w:themeColor="text1"/>
                <w:kern w:val="0"/>
                <w:sz w:val="12"/>
                <w:szCs w:val="12"/>
                <w:lang w:eastAsia="fr-FR"/>
                <w14:ligatures w14:val="none"/>
              </w:rPr>
            </w:pPr>
          </w:p>
        </w:tc>
        <w:tc>
          <w:tcPr>
            <w:tcW w:w="1701" w:type="dxa"/>
          </w:tcPr>
          <w:p w14:paraId="054A1B0C"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Toxiques vésicants</w:t>
            </w:r>
          </w:p>
          <w:p w14:paraId="06FC5894"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Produits alkylants « moutardes ou ypérites »</w:t>
            </w:r>
          </w:p>
          <w:p w14:paraId="19DEE89B"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proofErr w:type="spellStart"/>
            <w:r w:rsidRPr="00102D13">
              <w:rPr>
                <w:rFonts w:ascii="Aptos" w:eastAsia="Times New Roman" w:hAnsi="Aptos" w:cs="Times New Roman"/>
                <w:color w:val="000000"/>
                <w:kern w:val="0"/>
                <w:sz w:val="12"/>
                <w:szCs w:val="12"/>
                <w:lang w:eastAsia="fr-FR"/>
                <w14:ligatures w14:val="none"/>
              </w:rPr>
              <w:t>Léwisite</w:t>
            </w:r>
            <w:proofErr w:type="spellEnd"/>
            <w:r w:rsidRPr="00102D13">
              <w:rPr>
                <w:rFonts w:ascii="Aptos" w:eastAsia="Times New Roman" w:hAnsi="Aptos" w:cs="Times New Roman"/>
                <w:color w:val="000000"/>
                <w:kern w:val="0"/>
                <w:sz w:val="12"/>
                <w:szCs w:val="12"/>
                <w:lang w:eastAsia="fr-FR"/>
                <w14:ligatures w14:val="none"/>
              </w:rPr>
              <w:t xml:space="preserve"> AsCl2CH</w:t>
            </w:r>
          </w:p>
          <w:p w14:paraId="66C3215D" w14:textId="45D4B024" w:rsidR="005A560E" w:rsidRPr="005A560E"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Oxime de Phosgène C(Cl</w:t>
            </w:r>
            <w:proofErr w:type="gramStart"/>
            <w:r w:rsidRPr="00102D13">
              <w:rPr>
                <w:rFonts w:ascii="Aptos" w:eastAsia="Times New Roman" w:hAnsi="Aptos" w:cs="Times New Roman"/>
                <w:color w:val="000000"/>
                <w:kern w:val="0"/>
                <w:sz w:val="12"/>
                <w:szCs w:val="12"/>
                <w:lang w:eastAsia="fr-FR"/>
                <w14:ligatures w14:val="none"/>
              </w:rPr>
              <w:t>2)=</w:t>
            </w:r>
            <w:proofErr w:type="gramEnd"/>
            <w:r w:rsidRPr="00102D13">
              <w:rPr>
                <w:rFonts w:ascii="Aptos" w:eastAsia="Times New Roman" w:hAnsi="Aptos" w:cs="Times New Roman"/>
                <w:color w:val="000000"/>
                <w:kern w:val="0"/>
                <w:sz w:val="12"/>
                <w:szCs w:val="12"/>
                <w:lang w:eastAsia="fr-FR"/>
                <w14:ligatures w14:val="none"/>
              </w:rPr>
              <w:t>NOH</w:t>
            </w:r>
          </w:p>
        </w:tc>
        <w:tc>
          <w:tcPr>
            <w:tcW w:w="1701" w:type="dxa"/>
            <w:gridSpan w:val="3"/>
          </w:tcPr>
          <w:p w14:paraId="583C2F39"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Désordre de pigmentation = vitiligo</w:t>
            </w:r>
          </w:p>
          <w:p w14:paraId="17EC7EF7"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Colles, résines (</w:t>
            </w:r>
            <w:proofErr w:type="spellStart"/>
            <w:r w:rsidRPr="00102D13">
              <w:rPr>
                <w:rFonts w:ascii="Aptos" w:eastAsia="Times New Roman" w:hAnsi="Aptos" w:cs="Times New Roman"/>
                <w:color w:val="000000"/>
                <w:kern w:val="0"/>
                <w:sz w:val="12"/>
                <w:szCs w:val="12"/>
                <w:lang w:eastAsia="fr-FR"/>
                <w14:ligatures w14:val="none"/>
              </w:rPr>
              <w:t>tertbutylphénol</w:t>
            </w:r>
            <w:proofErr w:type="spellEnd"/>
            <w:r w:rsidRPr="00102D13">
              <w:rPr>
                <w:rFonts w:ascii="Aptos" w:eastAsia="Times New Roman" w:hAnsi="Aptos" w:cs="Times New Roman"/>
                <w:color w:val="000000"/>
                <w:kern w:val="0"/>
                <w:sz w:val="12"/>
                <w:szCs w:val="12"/>
                <w:lang w:eastAsia="fr-FR"/>
                <w14:ligatures w14:val="none"/>
              </w:rPr>
              <w:t>)</w:t>
            </w:r>
          </w:p>
          <w:p w14:paraId="5D62DCF1" w14:textId="537C6889" w:rsidR="005A560E" w:rsidRPr="00102D13" w:rsidRDefault="005A560E" w:rsidP="00102D13">
            <w:pPr>
              <w:rPr>
                <w:rFonts w:ascii="Aptos" w:eastAsia="Times New Roman" w:hAnsi="Aptos" w:cs="Times New Roman"/>
                <w:b/>
                <w:bCs/>
                <w:color w:val="000000"/>
                <w:kern w:val="0"/>
                <w:sz w:val="12"/>
                <w:szCs w:val="12"/>
                <w:lang w:eastAsia="fr-FR"/>
                <w14:ligatures w14:val="none"/>
              </w:rPr>
            </w:pPr>
          </w:p>
        </w:tc>
        <w:tc>
          <w:tcPr>
            <w:tcW w:w="1134" w:type="dxa"/>
          </w:tcPr>
          <w:p w14:paraId="6A17F568" w14:textId="77777777" w:rsidR="005A560E" w:rsidRPr="00102D13" w:rsidRDefault="005A560E" w:rsidP="005A560E">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Cancer</w:t>
            </w:r>
          </w:p>
          <w:p w14:paraId="342E8587"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Hydrocarbures </w:t>
            </w:r>
            <w:proofErr w:type="spellStart"/>
            <w:r w:rsidRPr="00102D13">
              <w:rPr>
                <w:rFonts w:ascii="Aptos" w:eastAsia="Times New Roman" w:hAnsi="Aptos" w:cs="Times New Roman"/>
                <w:color w:val="000000"/>
                <w:kern w:val="0"/>
                <w:sz w:val="12"/>
                <w:szCs w:val="12"/>
                <w:lang w:eastAsia="fr-FR"/>
                <w14:ligatures w14:val="none"/>
              </w:rPr>
              <w:t>Polycliques</w:t>
            </w:r>
            <w:proofErr w:type="spellEnd"/>
            <w:r w:rsidRPr="00102D13">
              <w:rPr>
                <w:rFonts w:ascii="Aptos" w:eastAsia="Times New Roman" w:hAnsi="Aptos" w:cs="Times New Roman"/>
                <w:color w:val="000000"/>
                <w:kern w:val="0"/>
                <w:sz w:val="12"/>
                <w:szCs w:val="12"/>
                <w:lang w:eastAsia="fr-FR"/>
                <w14:ligatures w14:val="none"/>
              </w:rPr>
              <w:t xml:space="preserve"> Aromatiques</w:t>
            </w:r>
          </w:p>
          <w:p w14:paraId="0CC539E1" w14:textId="77777777" w:rsidR="005A560E" w:rsidRPr="00102D13" w:rsidRDefault="005A560E" w:rsidP="00102D13">
            <w:pPr>
              <w:rPr>
                <w:rFonts w:ascii="Aptos" w:eastAsia="Times New Roman" w:hAnsi="Aptos" w:cs="Times New Roman"/>
                <w:b/>
                <w:bCs/>
                <w:color w:val="000000"/>
                <w:kern w:val="0"/>
                <w:sz w:val="12"/>
                <w:szCs w:val="12"/>
                <w:lang w:eastAsia="fr-FR"/>
                <w14:ligatures w14:val="none"/>
              </w:rPr>
            </w:pPr>
          </w:p>
        </w:tc>
        <w:tc>
          <w:tcPr>
            <w:tcW w:w="4649" w:type="dxa"/>
            <w:gridSpan w:val="2"/>
          </w:tcPr>
          <w:p w14:paraId="5A15B9DE" w14:textId="4CC3A0F8"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Photosensibilisant</w:t>
            </w:r>
            <w:r w:rsidRPr="00102D13">
              <w:rPr>
                <w:rFonts w:ascii="Aptos" w:eastAsia="Times New Roman" w:hAnsi="Aptos" w:cs="Times New Roman"/>
                <w:color w:val="000000"/>
                <w:kern w:val="0"/>
                <w:sz w:val="12"/>
                <w:szCs w:val="12"/>
                <w:lang w:eastAsia="fr-FR"/>
                <w14:ligatures w14:val="none"/>
              </w:rPr>
              <w:t xml:space="preserve"> : phénothiazines, sulfamides, tétracyclines, nombreux </w:t>
            </w:r>
            <w:proofErr w:type="spellStart"/>
            <w:r w:rsidRPr="00102D13">
              <w:rPr>
                <w:rFonts w:ascii="Aptos" w:eastAsia="Times New Roman" w:hAnsi="Aptos" w:cs="Times New Roman"/>
                <w:color w:val="000000"/>
                <w:kern w:val="0"/>
                <w:sz w:val="12"/>
                <w:szCs w:val="12"/>
                <w:lang w:eastAsia="fr-FR"/>
                <w14:ligatures w14:val="none"/>
              </w:rPr>
              <w:t>m</w:t>
            </w:r>
            <w:r>
              <w:rPr>
                <w:rFonts w:ascii="Aptos" w:eastAsia="Times New Roman" w:hAnsi="Aptos" w:cs="Times New Roman"/>
                <w:color w:val="000000"/>
                <w:kern w:val="0"/>
                <w:sz w:val="12"/>
                <w:szCs w:val="12"/>
                <w:lang w:eastAsia="fr-FR"/>
                <w14:ligatures w14:val="none"/>
              </w:rPr>
              <w:t>dt</w:t>
            </w:r>
            <w:r w:rsidRPr="00102D13">
              <w:rPr>
                <w:rFonts w:ascii="Aptos" w:eastAsia="Times New Roman" w:hAnsi="Aptos" w:cs="Times New Roman"/>
                <w:color w:val="000000"/>
                <w:kern w:val="0"/>
                <w:sz w:val="12"/>
                <w:szCs w:val="12"/>
                <w:lang w:eastAsia="fr-FR"/>
                <w14:ligatures w14:val="none"/>
              </w:rPr>
              <w:t>ts</w:t>
            </w:r>
            <w:proofErr w:type="spellEnd"/>
          </w:p>
          <w:p w14:paraId="0E88694C"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Plantes, cosmétiques (pommade anti acnéique)</w:t>
            </w:r>
          </w:p>
          <w:p w14:paraId="223C2E73" w14:textId="77777777" w:rsidR="005A560E" w:rsidRPr="00102D13" w:rsidRDefault="005A560E" w:rsidP="005A560E">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Boissons à base de quinine…</w:t>
            </w:r>
          </w:p>
          <w:p w14:paraId="34C2F8F8" w14:textId="42E8C577" w:rsidR="005A560E" w:rsidRPr="005A560E"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Avec phototoxicité directe sous effet UV ou </w:t>
            </w:r>
            <w:proofErr w:type="spellStart"/>
            <w:r>
              <w:rPr>
                <w:rFonts w:ascii="Aptos" w:eastAsia="Times New Roman" w:hAnsi="Aptos" w:cs="Times New Roman"/>
                <w:color w:val="000000"/>
                <w:kern w:val="0"/>
                <w:sz w:val="12"/>
                <w:szCs w:val="12"/>
                <w:lang w:eastAsia="fr-FR"/>
                <w14:ligatures w14:val="none"/>
              </w:rPr>
              <w:t>photoallergie</w:t>
            </w:r>
            <w:proofErr w:type="spellEnd"/>
            <w:r>
              <w:rPr>
                <w:rFonts w:ascii="Aptos" w:eastAsia="Times New Roman" w:hAnsi="Aptos" w:cs="Times New Roman"/>
                <w:color w:val="000000"/>
                <w:kern w:val="0"/>
                <w:sz w:val="12"/>
                <w:szCs w:val="12"/>
                <w:lang w:eastAsia="fr-FR"/>
                <w14:ligatures w14:val="none"/>
              </w:rPr>
              <w:t xml:space="preserve"> (réaction immunologique)</w:t>
            </w:r>
          </w:p>
        </w:tc>
      </w:tr>
      <w:tr w:rsidR="00102D13" w14:paraId="458E133F" w14:textId="77777777" w:rsidTr="00DC4BD0">
        <w:tc>
          <w:tcPr>
            <w:tcW w:w="1271" w:type="dxa"/>
            <w:shd w:val="clear" w:color="auto" w:fill="C1E4F5" w:themeFill="accent1" w:themeFillTint="33"/>
          </w:tcPr>
          <w:p w14:paraId="6F2A9A3B" w14:textId="6191AF06" w:rsidR="00102D13" w:rsidRPr="00102D13" w:rsidRDefault="005A560E" w:rsidP="005A560E">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Éruptions</w:t>
            </w:r>
            <w:r w:rsidR="00102D13" w:rsidRPr="00102D13">
              <w:rPr>
                <w:rFonts w:ascii="Aptos" w:eastAsia="Times New Roman" w:hAnsi="Aptos" w:cs="Times New Roman"/>
                <w:b/>
                <w:bCs/>
                <w:color w:val="000000" w:themeColor="text1"/>
                <w:kern w:val="0"/>
                <w:sz w:val="12"/>
                <w:szCs w:val="12"/>
                <w:lang w:eastAsia="fr-FR"/>
                <w14:ligatures w14:val="none"/>
              </w:rPr>
              <w:t xml:space="preserve"> et réactions cutanées « </w:t>
            </w:r>
            <w:r>
              <w:rPr>
                <w:rFonts w:ascii="Aptos" w:eastAsia="Times New Roman" w:hAnsi="Aptos" w:cs="Times New Roman"/>
                <w:b/>
                <w:bCs/>
                <w:color w:val="000000" w:themeColor="text1"/>
                <w:kern w:val="0"/>
                <w:sz w:val="12"/>
                <w:szCs w:val="12"/>
                <w:lang w:eastAsia="fr-FR"/>
                <w14:ligatures w14:val="none"/>
              </w:rPr>
              <w:t>médicamenteuse</w:t>
            </w:r>
            <w:r w:rsidR="00102D13" w:rsidRPr="00102D13">
              <w:rPr>
                <w:rFonts w:ascii="Aptos" w:eastAsia="Times New Roman" w:hAnsi="Aptos" w:cs="Times New Roman"/>
                <w:b/>
                <w:bCs/>
                <w:color w:val="000000" w:themeColor="text1"/>
                <w:kern w:val="0"/>
                <w:sz w:val="12"/>
                <w:szCs w:val="12"/>
                <w:lang w:eastAsia="fr-FR"/>
                <w14:ligatures w14:val="none"/>
              </w:rPr>
              <w:t xml:space="preserve"> »</w:t>
            </w:r>
          </w:p>
          <w:p w14:paraId="4D50510C" w14:textId="77777777" w:rsidR="00102D13" w:rsidRPr="005A560E" w:rsidRDefault="00102D13" w:rsidP="005A560E">
            <w:pPr>
              <w:jc w:val="center"/>
              <w:rPr>
                <w:rFonts w:ascii="Aptos" w:eastAsia="Times New Roman" w:hAnsi="Aptos" w:cs="Times New Roman"/>
                <w:b/>
                <w:bCs/>
                <w:color w:val="000000" w:themeColor="text1"/>
                <w:kern w:val="0"/>
                <w:sz w:val="12"/>
                <w:szCs w:val="12"/>
                <w:lang w:eastAsia="fr-FR"/>
                <w14:ligatures w14:val="none"/>
              </w:rPr>
            </w:pPr>
          </w:p>
        </w:tc>
        <w:tc>
          <w:tcPr>
            <w:tcW w:w="3402" w:type="dxa"/>
            <w:gridSpan w:val="4"/>
          </w:tcPr>
          <w:p w14:paraId="7B0ED05B" w14:textId="5C947916" w:rsidR="00102D13" w:rsidRPr="00102D13" w:rsidRDefault="00102D13" w:rsidP="00102D13">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Les formes les plus sévères :</w:t>
            </w:r>
          </w:p>
          <w:p w14:paraId="025C3DC1"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Syndrome Stevens Johnson</w:t>
            </w:r>
          </w:p>
          <w:p w14:paraId="27B9D0FC"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Nécrolyse épidermique toxique =</w:t>
            </w:r>
          </w:p>
          <w:p w14:paraId="1E930C0C" w14:textId="3F4DDA67" w:rsidR="00102D13" w:rsidRPr="00102D13"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Syndrome</w:t>
            </w:r>
            <w:r w:rsidR="00102D13" w:rsidRPr="00102D13">
              <w:rPr>
                <w:rFonts w:ascii="Aptos" w:eastAsia="Times New Roman" w:hAnsi="Aptos" w:cs="Times New Roman"/>
                <w:color w:val="000000"/>
                <w:kern w:val="0"/>
                <w:sz w:val="12"/>
                <w:szCs w:val="12"/>
                <w:lang w:eastAsia="fr-FR"/>
                <w14:ligatures w14:val="none"/>
              </w:rPr>
              <w:t xml:space="preserve"> de Lyell</w:t>
            </w:r>
          </w:p>
          <w:p w14:paraId="0A41F131" w14:textId="791D7D7A" w:rsidR="00102D13" w:rsidRPr="00102D13"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Syndrome</w:t>
            </w:r>
            <w:r w:rsidR="00102D13" w:rsidRPr="00102D13">
              <w:rPr>
                <w:rFonts w:ascii="Aptos" w:eastAsia="Times New Roman" w:hAnsi="Aptos" w:cs="Times New Roman"/>
                <w:color w:val="000000"/>
                <w:kern w:val="0"/>
                <w:sz w:val="12"/>
                <w:szCs w:val="12"/>
                <w:lang w:eastAsia="fr-FR"/>
                <w14:ligatures w14:val="none"/>
              </w:rPr>
              <w:t xml:space="preserve"> d’hypersensibilité</w:t>
            </w:r>
          </w:p>
          <w:p w14:paraId="10C45271" w14:textId="77777777" w:rsid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Maladie sérique</w:t>
            </w:r>
          </w:p>
          <w:p w14:paraId="569B70DF"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Dermatite exfoliative</w:t>
            </w:r>
          </w:p>
          <w:p w14:paraId="24460137" w14:textId="38650D09" w:rsidR="00102D13" w:rsidRPr="00102D13"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Œdème</w:t>
            </w:r>
            <w:r w:rsidR="00102D13" w:rsidRPr="00102D13">
              <w:rPr>
                <w:rFonts w:ascii="Aptos" w:eastAsia="Times New Roman" w:hAnsi="Aptos" w:cs="Times New Roman"/>
                <w:color w:val="000000"/>
                <w:kern w:val="0"/>
                <w:sz w:val="12"/>
                <w:szCs w:val="12"/>
                <w:lang w:eastAsia="fr-FR"/>
                <w14:ligatures w14:val="none"/>
              </w:rPr>
              <w:t xml:space="preserve"> de Quincke</w:t>
            </w:r>
          </w:p>
          <w:p w14:paraId="2CA96B88"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Choc anaphylactique</w:t>
            </w:r>
          </w:p>
          <w:p w14:paraId="28AAA663" w14:textId="1C85A4D5" w:rsidR="00102D13" w:rsidRPr="00102D13" w:rsidRDefault="005A560E"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Vascularites</w:t>
            </w:r>
            <w:r w:rsidR="00102D13" w:rsidRPr="00102D13">
              <w:rPr>
                <w:rFonts w:ascii="Aptos" w:eastAsia="Times New Roman" w:hAnsi="Aptos" w:cs="Times New Roman"/>
                <w:color w:val="000000"/>
                <w:kern w:val="0"/>
                <w:sz w:val="12"/>
                <w:szCs w:val="12"/>
                <w:lang w:eastAsia="fr-FR"/>
                <w14:ligatures w14:val="none"/>
              </w:rPr>
              <w:t xml:space="preserve"> médicamenteuses</w:t>
            </w:r>
          </w:p>
        </w:tc>
        <w:tc>
          <w:tcPr>
            <w:tcW w:w="5783" w:type="dxa"/>
            <w:gridSpan w:val="3"/>
          </w:tcPr>
          <w:p w14:paraId="1ED72753" w14:textId="5FBD1941" w:rsidR="00102D13" w:rsidRPr="00102D13" w:rsidRDefault="00102D13" w:rsidP="00102D13">
            <w:pP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Les médicaments peuvent être impliqués dans</w:t>
            </w:r>
            <w:r w:rsidR="005A560E">
              <w:rPr>
                <w:rFonts w:ascii="Aptos" w:eastAsia="Times New Roman" w:hAnsi="Aptos" w:cs="Times New Roman"/>
                <w:b/>
                <w:bCs/>
                <w:color w:val="000000"/>
                <w:kern w:val="0"/>
                <w:sz w:val="12"/>
                <w:szCs w:val="12"/>
                <w:lang w:eastAsia="fr-FR"/>
                <w14:ligatures w14:val="none"/>
              </w:rPr>
              <w:t> :</w:t>
            </w:r>
          </w:p>
          <w:p w14:paraId="3F0C591E"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La perte de cheveux</w:t>
            </w:r>
          </w:p>
          <w:p w14:paraId="57C3B60E"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Le lichen plan</w:t>
            </w:r>
          </w:p>
          <w:p w14:paraId="0A2C0EFB"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L’érythème noueux</w:t>
            </w:r>
          </w:p>
          <w:p w14:paraId="57476922"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Les troubles pigmentaires</w:t>
            </w:r>
          </w:p>
          <w:p w14:paraId="69990ECC"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Le lupus érythémateux disséminé</w:t>
            </w:r>
          </w:p>
          <w:p w14:paraId="2FD992F5"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Réactions de photosensibilisation</w:t>
            </w:r>
          </w:p>
          <w:p w14:paraId="48E79B98"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Le </w:t>
            </w:r>
            <w:proofErr w:type="spellStart"/>
            <w:r w:rsidRPr="00102D13">
              <w:rPr>
                <w:rFonts w:ascii="Aptos" w:eastAsia="Times New Roman" w:hAnsi="Aptos" w:cs="Times New Roman"/>
                <w:color w:val="000000"/>
                <w:kern w:val="0"/>
                <w:sz w:val="12"/>
                <w:szCs w:val="12"/>
                <w:lang w:eastAsia="fr-FR"/>
                <w14:ligatures w14:val="none"/>
              </w:rPr>
              <w:t>phemphigus</w:t>
            </w:r>
            <w:proofErr w:type="spellEnd"/>
            <w:r w:rsidRPr="00102D13">
              <w:rPr>
                <w:rFonts w:ascii="Aptos" w:eastAsia="Times New Roman" w:hAnsi="Aptos" w:cs="Times New Roman"/>
                <w:color w:val="000000"/>
                <w:kern w:val="0"/>
                <w:sz w:val="12"/>
                <w:szCs w:val="12"/>
                <w:lang w:eastAsia="fr-FR"/>
                <w14:ligatures w14:val="none"/>
              </w:rPr>
              <w:t xml:space="preserve"> (maladie auto immune)</w:t>
            </w:r>
          </w:p>
          <w:p w14:paraId="23927B3A" w14:textId="1E01EA9B"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 xml:space="preserve">Le </w:t>
            </w:r>
            <w:proofErr w:type="spellStart"/>
            <w:r w:rsidRPr="00102D13">
              <w:rPr>
                <w:rFonts w:ascii="Aptos" w:eastAsia="Times New Roman" w:hAnsi="Aptos" w:cs="Times New Roman"/>
                <w:color w:val="000000"/>
                <w:kern w:val="0"/>
                <w:sz w:val="12"/>
                <w:szCs w:val="12"/>
                <w:lang w:eastAsia="fr-FR"/>
                <w14:ligatures w14:val="none"/>
              </w:rPr>
              <w:t>pemphigoide</w:t>
            </w:r>
            <w:proofErr w:type="spellEnd"/>
            <w:r w:rsidRPr="00102D13">
              <w:rPr>
                <w:rFonts w:ascii="Aptos" w:eastAsia="Times New Roman" w:hAnsi="Aptos" w:cs="Times New Roman"/>
                <w:color w:val="000000"/>
                <w:kern w:val="0"/>
                <w:sz w:val="12"/>
                <w:szCs w:val="12"/>
                <w:lang w:eastAsia="fr-FR"/>
                <w14:ligatures w14:val="none"/>
              </w:rPr>
              <w:t xml:space="preserve"> (maladie auto immune)</w:t>
            </w:r>
          </w:p>
        </w:tc>
      </w:tr>
      <w:tr w:rsidR="00102D13" w14:paraId="088355F6" w14:textId="77777777" w:rsidTr="00DC4BD0">
        <w:tc>
          <w:tcPr>
            <w:tcW w:w="1271" w:type="dxa"/>
            <w:shd w:val="clear" w:color="auto" w:fill="C1E4F5" w:themeFill="accent1" w:themeFillTint="33"/>
          </w:tcPr>
          <w:p w14:paraId="0BC923D8" w14:textId="758CFE66" w:rsidR="00102D13" w:rsidRPr="005A560E" w:rsidRDefault="00102D13" w:rsidP="005A560E">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Symptomatologie</w:t>
            </w:r>
          </w:p>
        </w:tc>
        <w:tc>
          <w:tcPr>
            <w:tcW w:w="3059" w:type="dxa"/>
            <w:gridSpan w:val="3"/>
          </w:tcPr>
          <w:p w14:paraId="15C8CF23" w14:textId="77777777" w:rsidR="00102D13" w:rsidRPr="00102D13" w:rsidRDefault="00102D13" w:rsidP="00102D13">
            <w:pPr>
              <w:rPr>
                <w:rFonts w:ascii="Aptos" w:eastAsia="Times New Roman" w:hAnsi="Aptos" w:cs="Times New Roman"/>
                <w:color w:val="355BB7"/>
                <w:kern w:val="0"/>
                <w:sz w:val="12"/>
                <w:szCs w:val="12"/>
                <w:lang w:eastAsia="fr-FR"/>
                <w14:ligatures w14:val="none"/>
              </w:rPr>
            </w:pPr>
            <w:r w:rsidRPr="00102D13">
              <w:rPr>
                <w:rFonts w:ascii="Aptos" w:eastAsia="Times New Roman" w:hAnsi="Aptos" w:cs="Times New Roman"/>
                <w:color w:val="355BB7"/>
                <w:kern w:val="0"/>
                <w:sz w:val="12"/>
                <w:szCs w:val="12"/>
                <w:lang w:eastAsia="fr-FR"/>
                <w14:ligatures w14:val="none"/>
              </w:rPr>
              <w:t>Urticaire</w:t>
            </w:r>
          </w:p>
          <w:p w14:paraId="6AABB04F" w14:textId="26B4AA31"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Plaques migratrices,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surélevées, prurigineuses et</w:t>
            </w:r>
          </w:p>
          <w:p w14:paraId="4348F459" w14:textId="773B4166"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R</w:t>
            </w:r>
            <w:r w:rsidRPr="00102D13">
              <w:rPr>
                <w:rFonts w:ascii="Aptos" w:eastAsia="Times New Roman" w:hAnsi="Aptos" w:cs="Times New Roman"/>
                <w:color w:val="000000"/>
                <w:kern w:val="0"/>
                <w:sz w:val="12"/>
                <w:szCs w:val="12"/>
                <w:lang w:eastAsia="fr-FR"/>
                <w14:ligatures w14:val="none"/>
              </w:rPr>
              <w:t>ougeâtres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20 à 30 % des cas</w:t>
            </w:r>
          </w:p>
        </w:tc>
        <w:tc>
          <w:tcPr>
            <w:tcW w:w="3067" w:type="dxa"/>
            <w:gridSpan w:val="3"/>
          </w:tcPr>
          <w:p w14:paraId="58C8C434" w14:textId="77777777" w:rsidR="00102D13" w:rsidRPr="00102D13" w:rsidRDefault="00102D13" w:rsidP="00102D13">
            <w:pPr>
              <w:rPr>
                <w:rFonts w:ascii="Aptos" w:eastAsia="Times New Roman" w:hAnsi="Aptos" w:cs="Times New Roman"/>
                <w:color w:val="355BB7"/>
                <w:kern w:val="0"/>
                <w:sz w:val="12"/>
                <w:szCs w:val="12"/>
                <w:lang w:eastAsia="fr-FR"/>
                <w14:ligatures w14:val="none"/>
              </w:rPr>
            </w:pPr>
            <w:proofErr w:type="spellStart"/>
            <w:r w:rsidRPr="00102D13">
              <w:rPr>
                <w:rFonts w:ascii="Aptos" w:eastAsia="Times New Roman" w:hAnsi="Aptos" w:cs="Times New Roman"/>
                <w:color w:val="355BB7"/>
                <w:kern w:val="0"/>
                <w:sz w:val="12"/>
                <w:szCs w:val="12"/>
                <w:lang w:eastAsia="fr-FR"/>
                <w14:ligatures w14:val="none"/>
              </w:rPr>
              <w:t>Eruption</w:t>
            </w:r>
            <w:proofErr w:type="spellEnd"/>
            <w:r w:rsidRPr="00102D13">
              <w:rPr>
                <w:rFonts w:ascii="Aptos" w:eastAsia="Times New Roman" w:hAnsi="Aptos" w:cs="Times New Roman"/>
                <w:color w:val="355BB7"/>
                <w:kern w:val="0"/>
                <w:sz w:val="12"/>
                <w:szCs w:val="12"/>
                <w:lang w:eastAsia="fr-FR"/>
                <w14:ligatures w14:val="none"/>
              </w:rPr>
              <w:t xml:space="preserve"> acnéiforme</w:t>
            </w:r>
          </w:p>
          <w:p w14:paraId="291BEC4A"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w:t>
            </w:r>
            <w:proofErr w:type="spellStart"/>
            <w:proofErr w:type="gramStart"/>
            <w:r w:rsidRPr="00102D13">
              <w:rPr>
                <w:rFonts w:ascii="Aptos" w:eastAsia="Times New Roman" w:hAnsi="Aptos" w:cs="Times New Roman"/>
                <w:color w:val="000000"/>
                <w:kern w:val="0"/>
                <w:sz w:val="12"/>
                <w:szCs w:val="12"/>
                <w:lang w:eastAsia="fr-FR"/>
                <w14:ligatures w14:val="none"/>
              </w:rPr>
              <w:t>corticoides</w:t>
            </w:r>
            <w:proofErr w:type="spellEnd"/>
            <w:proofErr w:type="gramEnd"/>
            <w:r w:rsidRPr="00102D13">
              <w:rPr>
                <w:rFonts w:ascii="Aptos" w:eastAsia="Times New Roman" w:hAnsi="Aptos" w:cs="Times New Roman"/>
                <w:color w:val="000000"/>
                <w:kern w:val="0"/>
                <w:sz w:val="12"/>
                <w:szCs w:val="12"/>
                <w:lang w:eastAsia="fr-FR"/>
                <w14:ligatures w14:val="none"/>
              </w:rPr>
              <w:t>)</w:t>
            </w:r>
          </w:p>
          <w:p w14:paraId="60D2E5DA" w14:textId="77777777" w:rsidR="00102D13" w:rsidRDefault="00102D13" w:rsidP="00102D13">
            <w:pPr>
              <w:rPr>
                <w:rFonts w:ascii="Aptos" w:eastAsia="Times New Roman" w:hAnsi="Aptos" w:cs="Times New Roman"/>
                <w:color w:val="355BB7"/>
                <w:kern w:val="0"/>
                <w:sz w:val="12"/>
                <w:szCs w:val="12"/>
                <w:lang w:eastAsia="fr-FR"/>
                <w14:ligatures w14:val="none"/>
              </w:rPr>
            </w:pPr>
          </w:p>
        </w:tc>
        <w:tc>
          <w:tcPr>
            <w:tcW w:w="3059" w:type="dxa"/>
          </w:tcPr>
          <w:p w14:paraId="0E7354DE" w14:textId="77777777" w:rsidR="00102D13" w:rsidRPr="00102D13" w:rsidRDefault="00102D13" w:rsidP="00102D13">
            <w:pPr>
              <w:rPr>
                <w:rFonts w:ascii="Aptos" w:eastAsia="Times New Roman" w:hAnsi="Aptos" w:cs="Times New Roman"/>
                <w:color w:val="355BB7"/>
                <w:kern w:val="0"/>
                <w:sz w:val="12"/>
                <w:szCs w:val="12"/>
                <w:lang w:eastAsia="fr-FR"/>
                <w14:ligatures w14:val="none"/>
              </w:rPr>
            </w:pPr>
            <w:proofErr w:type="spellStart"/>
            <w:r w:rsidRPr="00102D13">
              <w:rPr>
                <w:rFonts w:ascii="Aptos" w:eastAsia="Times New Roman" w:hAnsi="Aptos" w:cs="Times New Roman"/>
                <w:color w:val="355BB7"/>
                <w:kern w:val="0"/>
                <w:sz w:val="12"/>
                <w:szCs w:val="12"/>
                <w:lang w:eastAsia="fr-FR"/>
                <w14:ligatures w14:val="none"/>
              </w:rPr>
              <w:t>Eruption</w:t>
            </w:r>
            <w:proofErr w:type="spellEnd"/>
            <w:r w:rsidRPr="00102D13">
              <w:rPr>
                <w:rFonts w:ascii="Aptos" w:eastAsia="Times New Roman" w:hAnsi="Aptos" w:cs="Times New Roman"/>
                <w:color w:val="355BB7"/>
                <w:kern w:val="0"/>
                <w:sz w:val="12"/>
                <w:szCs w:val="12"/>
                <w:lang w:eastAsia="fr-FR"/>
                <w14:ligatures w14:val="none"/>
              </w:rPr>
              <w:t xml:space="preserve"> </w:t>
            </w:r>
            <w:proofErr w:type="spellStart"/>
            <w:r w:rsidRPr="00102D13">
              <w:rPr>
                <w:rFonts w:ascii="Aptos" w:eastAsia="Times New Roman" w:hAnsi="Aptos" w:cs="Times New Roman"/>
                <w:color w:val="355BB7"/>
                <w:kern w:val="0"/>
                <w:sz w:val="12"/>
                <w:szCs w:val="12"/>
                <w:lang w:eastAsia="fr-FR"/>
                <w14:ligatures w14:val="none"/>
              </w:rPr>
              <w:t>morbiliforme</w:t>
            </w:r>
            <w:proofErr w:type="spellEnd"/>
          </w:p>
          <w:p w14:paraId="3E70CD5E" w14:textId="66C6E48F" w:rsidR="00102D13" w:rsidRPr="00102D13" w:rsidRDefault="00102D13" w:rsidP="00102D13">
            <w:pPr>
              <w:rPr>
                <w:rFonts w:ascii="Aptos" w:eastAsia="Times New Roman" w:hAnsi="Aptos" w:cs="Times New Roman"/>
                <w:color w:val="000000"/>
                <w:kern w:val="0"/>
                <w:sz w:val="12"/>
                <w:szCs w:val="12"/>
                <w:lang w:eastAsia="fr-FR"/>
                <w14:ligatures w14:val="none"/>
              </w:rPr>
            </w:pPr>
            <w:proofErr w:type="spellStart"/>
            <w:r w:rsidRPr="00102D13">
              <w:rPr>
                <w:rFonts w:ascii="Aptos" w:eastAsia="Times New Roman" w:hAnsi="Aptos" w:cs="Times New Roman"/>
                <w:color w:val="000000"/>
                <w:kern w:val="0"/>
                <w:sz w:val="12"/>
                <w:szCs w:val="12"/>
                <w:lang w:eastAsia="fr-FR"/>
                <w14:ligatures w14:val="none"/>
              </w:rPr>
              <w:t>Maculo</w:t>
            </w:r>
            <w:proofErr w:type="spellEnd"/>
            <w:r w:rsidRPr="00102D13">
              <w:rPr>
                <w:rFonts w:ascii="Aptos" w:eastAsia="Times New Roman" w:hAnsi="Aptos" w:cs="Times New Roman"/>
                <w:color w:val="000000"/>
                <w:kern w:val="0"/>
                <w:sz w:val="12"/>
                <w:szCs w:val="12"/>
                <w:lang w:eastAsia="fr-FR"/>
                <w14:ligatures w14:val="none"/>
              </w:rPr>
              <w:t xml:space="preserve"> </w:t>
            </w:r>
            <w:proofErr w:type="spellStart"/>
            <w:r w:rsidRPr="00102D13">
              <w:rPr>
                <w:rFonts w:ascii="Aptos" w:eastAsia="Times New Roman" w:hAnsi="Aptos" w:cs="Times New Roman"/>
                <w:color w:val="000000"/>
                <w:kern w:val="0"/>
                <w:sz w:val="12"/>
                <w:szCs w:val="12"/>
                <w:lang w:eastAsia="fr-FR"/>
                <w14:ligatures w14:val="none"/>
              </w:rPr>
              <w:t>papulo</w:t>
            </w:r>
            <w:proofErr w:type="spellEnd"/>
            <w:r w:rsidRPr="00102D13">
              <w:rPr>
                <w:rFonts w:ascii="Aptos" w:eastAsia="Times New Roman" w:hAnsi="Aptos" w:cs="Times New Roman"/>
                <w:color w:val="000000"/>
                <w:kern w:val="0"/>
                <w:sz w:val="12"/>
                <w:szCs w:val="12"/>
                <w:lang w:eastAsia="fr-FR"/>
                <w14:ligatures w14:val="none"/>
              </w:rPr>
              <w:t xml:space="preserve"> rouge pouvant</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confluer en plaques séparé par</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des espaces de peau saine</w:t>
            </w:r>
          </w:p>
        </w:tc>
      </w:tr>
      <w:tr w:rsidR="00102D13" w14:paraId="49935D0A" w14:textId="77777777" w:rsidTr="00DC4BD0">
        <w:tc>
          <w:tcPr>
            <w:tcW w:w="1271" w:type="dxa"/>
            <w:shd w:val="clear" w:color="auto" w:fill="C1E4F5" w:themeFill="accent1" w:themeFillTint="33"/>
          </w:tcPr>
          <w:p w14:paraId="3185646F" w14:textId="00428555" w:rsidR="00102D13" w:rsidRPr="00102D13" w:rsidRDefault="00102D13" w:rsidP="00102D13">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Symptomatologie des formes sévères de Nécrolyse épidermique toxique</w:t>
            </w:r>
          </w:p>
        </w:tc>
        <w:tc>
          <w:tcPr>
            <w:tcW w:w="2550" w:type="dxa"/>
            <w:gridSpan w:val="2"/>
          </w:tcPr>
          <w:p w14:paraId="7CB2A43B" w14:textId="77777777" w:rsidR="00102D13" w:rsidRPr="00102D13" w:rsidRDefault="00102D13" w:rsidP="00102D13">
            <w:pPr>
              <w:jc w:val="cente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Syndrome Stevens Johnson</w:t>
            </w:r>
          </w:p>
          <w:p w14:paraId="56CB242B" w14:textId="28972486"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Réaction grave d’hypersensibilité</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cutanée</w:t>
            </w:r>
          </w:p>
          <w:p w14:paraId="4A376C0C"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Avec sulfamides, antiépileptiques</w:t>
            </w:r>
          </w:p>
          <w:p w14:paraId="4B38EDD0"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Lésion sur 10% du corps…</w:t>
            </w:r>
          </w:p>
          <w:p w14:paraId="2B7B5BD1" w14:textId="77777777" w:rsidR="00102D13" w:rsidRDefault="00102D13" w:rsidP="00102D13">
            <w:pPr>
              <w:rPr>
                <w:rFonts w:ascii="Aptos" w:eastAsia="Times New Roman" w:hAnsi="Aptos" w:cs="Times New Roman"/>
                <w:color w:val="355BB7"/>
                <w:kern w:val="0"/>
                <w:sz w:val="12"/>
                <w:szCs w:val="12"/>
                <w:lang w:eastAsia="fr-FR"/>
                <w14:ligatures w14:val="none"/>
              </w:rPr>
            </w:pPr>
          </w:p>
        </w:tc>
        <w:tc>
          <w:tcPr>
            <w:tcW w:w="6635" w:type="dxa"/>
            <w:gridSpan w:val="5"/>
          </w:tcPr>
          <w:p w14:paraId="671F202C" w14:textId="77777777" w:rsidR="00102D13" w:rsidRPr="00102D13" w:rsidRDefault="00102D13" w:rsidP="00102D13">
            <w:pPr>
              <w:jc w:val="center"/>
              <w:rPr>
                <w:rFonts w:ascii="Aptos" w:eastAsia="Times New Roman" w:hAnsi="Aptos" w:cs="Times New Roman"/>
                <w:b/>
                <w:bCs/>
                <w:color w:val="000000"/>
                <w:kern w:val="0"/>
                <w:sz w:val="12"/>
                <w:szCs w:val="12"/>
                <w:lang w:eastAsia="fr-FR"/>
                <w14:ligatures w14:val="none"/>
              </w:rPr>
            </w:pPr>
            <w:r w:rsidRPr="00102D13">
              <w:rPr>
                <w:rFonts w:ascii="Aptos" w:eastAsia="Times New Roman" w:hAnsi="Aptos" w:cs="Times New Roman"/>
                <w:b/>
                <w:bCs/>
                <w:color w:val="000000"/>
                <w:kern w:val="0"/>
                <w:sz w:val="12"/>
                <w:szCs w:val="12"/>
                <w:lang w:eastAsia="fr-FR"/>
                <w14:ligatures w14:val="none"/>
              </w:rPr>
              <w:t>Syndrome de Lyell</w:t>
            </w:r>
          </w:p>
          <w:p w14:paraId="30221EDD"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Potentiellement mortel</w:t>
            </w:r>
          </w:p>
          <w:p w14:paraId="2806C6D3"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70% des cas d’origine médicamenteuse (sulfamides, AINS…)</w:t>
            </w:r>
          </w:p>
          <w:p w14:paraId="378BF001" w14:textId="25240E1C"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Destruction et détachement de la couche superficielle de la</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peau et des muqueuses sur une grande partie du corps</w:t>
            </w:r>
          </w:p>
          <w:p w14:paraId="0E83232B"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Lésion sur 30% du corps</w:t>
            </w:r>
          </w:p>
          <w:p w14:paraId="656AB44A" w14:textId="0963495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Extrêmement rare mais environ 100 cas /an en France</w:t>
            </w:r>
          </w:p>
        </w:tc>
      </w:tr>
      <w:tr w:rsidR="00102D13" w14:paraId="4ED031B8" w14:textId="77777777" w:rsidTr="00102D13">
        <w:tc>
          <w:tcPr>
            <w:tcW w:w="1271" w:type="dxa"/>
            <w:shd w:val="clear" w:color="auto" w:fill="C1E4F5" w:themeFill="accent1" w:themeFillTint="33"/>
          </w:tcPr>
          <w:p w14:paraId="35652086" w14:textId="72AE837A" w:rsidR="00102D13" w:rsidRPr="00102D13" w:rsidRDefault="00102D13" w:rsidP="00102D13">
            <w:pPr>
              <w:jc w:val="center"/>
              <w:rPr>
                <w:rFonts w:ascii="Aptos" w:eastAsia="Times New Roman" w:hAnsi="Aptos" w:cs="Times New Roman"/>
                <w:b/>
                <w:bCs/>
                <w:color w:val="355BB7"/>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Diagnostic des éruptions et réactions médicamenteuses</w:t>
            </w:r>
          </w:p>
        </w:tc>
        <w:tc>
          <w:tcPr>
            <w:tcW w:w="9185" w:type="dxa"/>
            <w:gridSpan w:val="7"/>
          </w:tcPr>
          <w:p w14:paraId="4F842E43"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Bilan clinique et antécédant d’exposition médicamenteuse</w:t>
            </w:r>
          </w:p>
          <w:p w14:paraId="1CEF9769"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Parfois biopsie cutanée</w:t>
            </w:r>
          </w:p>
          <w:p w14:paraId="593196FF" w14:textId="2CC3A274"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Nécessité anamnèse détaillée en prenant en compte l’utilisation récente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de médicaments vendus sans ordonnance et drogues illicites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(délai de plusieurs jours voire plusieurs semaines depuis l’exposition)</w:t>
            </w:r>
          </w:p>
          <w:p w14:paraId="039D90FF" w14:textId="328155B4"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w:t>
            </w:r>
            <w:proofErr w:type="spellStart"/>
            <w:r w:rsidRPr="00102D13">
              <w:rPr>
                <w:rFonts w:ascii="Aptos" w:eastAsia="Times New Roman" w:hAnsi="Aptos" w:cs="Times New Roman"/>
                <w:color w:val="000000"/>
                <w:kern w:val="0"/>
                <w:sz w:val="12"/>
                <w:szCs w:val="12"/>
                <w:lang w:eastAsia="fr-FR"/>
                <w14:ligatures w14:val="none"/>
              </w:rPr>
              <w:t>hypersensiblité</w:t>
            </w:r>
            <w:proofErr w:type="spellEnd"/>
            <w:r w:rsidRPr="00102D13">
              <w:rPr>
                <w:rFonts w:ascii="Aptos" w:eastAsia="Times New Roman" w:hAnsi="Aptos" w:cs="Times New Roman"/>
                <w:color w:val="000000"/>
                <w:kern w:val="0"/>
                <w:sz w:val="12"/>
                <w:szCs w:val="12"/>
                <w:lang w:eastAsia="fr-FR"/>
                <w14:ligatures w14:val="none"/>
              </w:rPr>
              <w:t xml:space="preserve"> ne peut être confirmé que par réintroduction, ce qui peut</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être grave et contre l’éthique</w:t>
            </w:r>
          </w:p>
        </w:tc>
      </w:tr>
      <w:tr w:rsidR="00102D13" w14:paraId="5E28EF75" w14:textId="77777777" w:rsidTr="00102D13">
        <w:tc>
          <w:tcPr>
            <w:tcW w:w="1271" w:type="dxa"/>
            <w:shd w:val="clear" w:color="auto" w:fill="C1E4F5" w:themeFill="accent1" w:themeFillTint="33"/>
          </w:tcPr>
          <w:p w14:paraId="24104AB2" w14:textId="5F7220E6" w:rsidR="00102D13" w:rsidRPr="00102D13" w:rsidRDefault="00102D13" w:rsidP="00102D13">
            <w:pPr>
              <w:jc w:val="center"/>
              <w:rPr>
                <w:rFonts w:ascii="Aptos" w:eastAsia="Times New Roman" w:hAnsi="Aptos" w:cs="Times New Roman"/>
                <w:b/>
                <w:bCs/>
                <w:color w:val="000000" w:themeColor="text1"/>
                <w:kern w:val="0"/>
                <w:sz w:val="12"/>
                <w:szCs w:val="12"/>
                <w:lang w:eastAsia="fr-FR"/>
                <w14:ligatures w14:val="none"/>
              </w:rPr>
            </w:pPr>
            <w:r w:rsidRPr="00102D13">
              <w:rPr>
                <w:rFonts w:ascii="Aptos" w:eastAsia="Times New Roman" w:hAnsi="Aptos" w:cs="Times New Roman"/>
                <w:b/>
                <w:bCs/>
                <w:color w:val="000000" w:themeColor="text1"/>
                <w:kern w:val="0"/>
                <w:sz w:val="12"/>
                <w:szCs w:val="12"/>
                <w:lang w:eastAsia="fr-FR"/>
                <w14:ligatures w14:val="none"/>
              </w:rPr>
              <w:t>Traitement des éruptions et réactions médicamenteuses</w:t>
            </w:r>
          </w:p>
        </w:tc>
        <w:tc>
          <w:tcPr>
            <w:tcW w:w="9185" w:type="dxa"/>
            <w:gridSpan w:val="7"/>
          </w:tcPr>
          <w:p w14:paraId="30F5127F"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Arrêt des médicaments incriminés</w:t>
            </w:r>
          </w:p>
          <w:p w14:paraId="44D36515"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 xml:space="preserve">Traitement </w:t>
            </w:r>
            <w:proofErr w:type="spellStart"/>
            <w:r w:rsidRPr="00102D13">
              <w:rPr>
                <w:rFonts w:ascii="Aptos" w:eastAsia="Times New Roman" w:hAnsi="Aptos" w:cs="Times New Roman"/>
                <w:color w:val="000000"/>
                <w:kern w:val="0"/>
                <w:sz w:val="12"/>
                <w:szCs w:val="12"/>
                <w:lang w:eastAsia="fr-FR"/>
                <w14:ligatures w14:val="none"/>
              </w:rPr>
              <w:t>anti-histaminiques</w:t>
            </w:r>
            <w:proofErr w:type="spellEnd"/>
            <w:r w:rsidRPr="00102D13">
              <w:rPr>
                <w:rFonts w:ascii="Aptos" w:eastAsia="Times New Roman" w:hAnsi="Aptos" w:cs="Times New Roman"/>
                <w:color w:val="000000"/>
                <w:kern w:val="0"/>
                <w:sz w:val="12"/>
                <w:szCs w:val="12"/>
                <w:lang w:eastAsia="fr-FR"/>
                <w14:ligatures w14:val="none"/>
              </w:rPr>
              <w:t xml:space="preserve"> oraux et </w:t>
            </w:r>
            <w:proofErr w:type="spellStart"/>
            <w:r w:rsidRPr="00102D13">
              <w:rPr>
                <w:rFonts w:ascii="Aptos" w:eastAsia="Times New Roman" w:hAnsi="Aptos" w:cs="Times New Roman"/>
                <w:color w:val="000000"/>
                <w:kern w:val="0"/>
                <w:sz w:val="12"/>
                <w:szCs w:val="12"/>
                <w:lang w:eastAsia="fr-FR"/>
                <w14:ligatures w14:val="none"/>
              </w:rPr>
              <w:t>corticostéroides</w:t>
            </w:r>
            <w:proofErr w:type="spellEnd"/>
            <w:r w:rsidRPr="00102D13">
              <w:rPr>
                <w:rFonts w:ascii="Aptos" w:eastAsia="Times New Roman" w:hAnsi="Aptos" w:cs="Times New Roman"/>
                <w:color w:val="000000"/>
                <w:kern w:val="0"/>
                <w:sz w:val="12"/>
                <w:szCs w:val="12"/>
                <w:lang w:eastAsia="fr-FR"/>
                <w14:ligatures w14:val="none"/>
              </w:rPr>
              <w:t xml:space="preserve"> locaux pour des</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contrôles de prurit et urticaire</w:t>
            </w:r>
          </w:p>
          <w:p w14:paraId="7CD9B363"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Pour les réactions IgE médiées, une désensibilisation peut être nécessaire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lorsque nécessité de traiter par le médicament</w:t>
            </w:r>
          </w:p>
          <w:p w14:paraId="46C3D839" w14:textId="77777777"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Arial"/>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Si réaction anaphylactique :</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adrénaline (SSC ou IM</w:t>
            </w:r>
            <w:proofErr w:type="gramStart"/>
            <w:r w:rsidRPr="00102D13">
              <w:rPr>
                <w:rFonts w:ascii="Aptos" w:eastAsia="Times New Roman" w:hAnsi="Aptos" w:cs="Times New Roman"/>
                <w:color w:val="000000"/>
                <w:kern w:val="0"/>
                <w:sz w:val="12"/>
                <w:szCs w:val="12"/>
                <w:lang w:eastAsia="fr-FR"/>
                <w14:ligatures w14:val="none"/>
              </w:rPr>
              <w:t>),</w:t>
            </w:r>
            <w:r>
              <w:rPr>
                <w:rFonts w:ascii="Aptos" w:eastAsia="Times New Roman" w:hAnsi="Aptos" w:cs="Times New Roman"/>
                <w:color w:val="000000"/>
                <w:kern w:val="0"/>
                <w:sz w:val="12"/>
                <w:szCs w:val="12"/>
                <w:lang w:eastAsia="fr-FR"/>
                <w14:ligatures w14:val="none"/>
              </w:rPr>
              <w:t>/</w:t>
            </w:r>
            <w:proofErr w:type="gramEnd"/>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antihistaminiques (V. parentérale)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et hydrocortisone soluble d’action lente mais durable</w:t>
            </w:r>
            <w:r>
              <w:rPr>
                <w:rFonts w:ascii="Aptos" w:eastAsia="Times New Roman" w:hAnsi="Aptos" w:cs="Times New Roman"/>
                <w:color w:val="000000"/>
                <w:kern w:val="0"/>
                <w:sz w:val="12"/>
                <w:szCs w:val="12"/>
                <w:lang w:eastAsia="fr-FR"/>
                <w14:ligatures w14:val="none"/>
              </w:rPr>
              <w:t xml:space="preserve"> </w:t>
            </w:r>
            <w:r w:rsidRPr="00102D13">
              <w:rPr>
                <w:rFonts w:ascii="Aptos" w:eastAsia="Times New Roman" w:hAnsi="Aptos" w:cs="Times New Roman"/>
                <w:color w:val="000000"/>
                <w:kern w:val="0"/>
                <w:sz w:val="12"/>
                <w:szCs w:val="12"/>
                <w:lang w:eastAsia="fr-FR"/>
                <w14:ligatures w14:val="none"/>
              </w:rPr>
              <w:t>et corticostéroïde oral sur période courte</w:t>
            </w:r>
          </w:p>
          <w:p w14:paraId="200E42E4" w14:textId="1FD4E1F3" w:rsidR="00102D13" w:rsidRPr="00102D13" w:rsidRDefault="00102D13" w:rsidP="00102D13">
            <w:pPr>
              <w:rPr>
                <w:rFonts w:ascii="Aptos" w:eastAsia="Times New Roman" w:hAnsi="Aptos" w:cs="Times New Roman"/>
                <w:color w:val="000000"/>
                <w:kern w:val="0"/>
                <w:sz w:val="12"/>
                <w:szCs w:val="12"/>
                <w:lang w:eastAsia="fr-FR"/>
                <w14:ligatures w14:val="none"/>
              </w:rPr>
            </w:pPr>
            <w:r w:rsidRPr="00102D13">
              <w:rPr>
                <w:rFonts w:ascii="Aptos" w:eastAsia="Times New Roman" w:hAnsi="Aptos" w:cs="Times New Roman"/>
                <w:color w:val="000000"/>
                <w:kern w:val="0"/>
                <w:sz w:val="12"/>
                <w:szCs w:val="12"/>
                <w:lang w:eastAsia="fr-FR"/>
                <w14:ligatures w14:val="none"/>
              </w:rPr>
              <w:t>Déclaration en pharmacovigilance !</w:t>
            </w:r>
          </w:p>
        </w:tc>
      </w:tr>
    </w:tbl>
    <w:p w14:paraId="33CFBAD2" w14:textId="4A8D45A3" w:rsidR="00102D13" w:rsidRDefault="00102D13" w:rsidP="00DC4BD0">
      <w:pPr>
        <w:spacing w:after="0" w:line="240" w:lineRule="auto"/>
        <w:jc w:val="center"/>
        <w:rPr>
          <w:rFonts w:ascii="Calibri" w:hAnsi="Calibri" w:cs="Calibri"/>
          <w:sz w:val="12"/>
          <w:szCs w:val="12"/>
        </w:rPr>
      </w:pPr>
      <w:r w:rsidRPr="00102D13">
        <w:rPr>
          <w:rFonts w:ascii="Aptos" w:hAnsi="Aptos" w:cs="Calibri"/>
          <w:sz w:val="12"/>
          <w:szCs w:val="12"/>
        </w:rPr>
        <w:drawing>
          <wp:inline distT="0" distB="0" distL="0" distR="0" wp14:anchorId="0F626B1E" wp14:editId="0FEF4A02">
            <wp:extent cx="2142499" cy="1155795"/>
            <wp:effectExtent l="0" t="0" r="3810" b="0"/>
            <wp:docPr id="1084466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66236" name=""/>
                    <pic:cNvPicPr/>
                  </pic:nvPicPr>
                  <pic:blipFill>
                    <a:blip r:embed="rId32"/>
                    <a:stretch>
                      <a:fillRect/>
                    </a:stretch>
                  </pic:blipFill>
                  <pic:spPr>
                    <a:xfrm>
                      <a:off x="0" y="0"/>
                      <a:ext cx="2161379" cy="1165980"/>
                    </a:xfrm>
                    <a:prstGeom prst="rect">
                      <a:avLst/>
                    </a:prstGeom>
                  </pic:spPr>
                </pic:pic>
              </a:graphicData>
            </a:graphic>
          </wp:inline>
        </w:drawing>
      </w:r>
      <w:r w:rsidRPr="00102D13">
        <w:rPr>
          <w:rFonts w:ascii="Calibri" w:hAnsi="Calibri" w:cs="Calibri"/>
          <w:sz w:val="12"/>
          <w:szCs w:val="12"/>
        </w:rPr>
        <w:drawing>
          <wp:inline distT="0" distB="0" distL="0" distR="0" wp14:anchorId="28B547F2" wp14:editId="252E1EC5">
            <wp:extent cx="2122378" cy="694143"/>
            <wp:effectExtent l="0" t="0" r="0" b="4445"/>
            <wp:docPr id="128302148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21487" name="Image 1" descr="Une image contenant texte, capture d’écran, Police&#10;&#10;Le contenu généré par l’IA peut être incorrect."/>
                    <pic:cNvPicPr/>
                  </pic:nvPicPr>
                  <pic:blipFill>
                    <a:blip r:embed="rId33"/>
                    <a:stretch>
                      <a:fillRect/>
                    </a:stretch>
                  </pic:blipFill>
                  <pic:spPr>
                    <a:xfrm>
                      <a:off x="0" y="0"/>
                      <a:ext cx="2149945" cy="703159"/>
                    </a:xfrm>
                    <a:prstGeom prst="rect">
                      <a:avLst/>
                    </a:prstGeom>
                  </pic:spPr>
                </pic:pic>
              </a:graphicData>
            </a:graphic>
          </wp:inline>
        </w:drawing>
      </w:r>
    </w:p>
    <w:p w14:paraId="47D66996" w14:textId="77777777" w:rsidR="00C045A1" w:rsidRDefault="00C045A1" w:rsidP="00102D13">
      <w:pPr>
        <w:spacing w:after="0" w:line="240" w:lineRule="auto"/>
        <w:rPr>
          <w:rFonts w:ascii="Calibri" w:hAnsi="Calibri" w:cs="Calibri"/>
          <w:sz w:val="12"/>
          <w:szCs w:val="12"/>
        </w:rPr>
      </w:pPr>
    </w:p>
    <w:tbl>
      <w:tblPr>
        <w:tblStyle w:val="Grilledutableau"/>
        <w:tblW w:w="0" w:type="auto"/>
        <w:tblLook w:val="04A0" w:firstRow="1" w:lastRow="0" w:firstColumn="1" w:lastColumn="0" w:noHBand="0" w:noVBand="1"/>
      </w:tblPr>
      <w:tblGrid>
        <w:gridCol w:w="1044"/>
        <w:gridCol w:w="5608"/>
        <w:gridCol w:w="770"/>
        <w:gridCol w:w="3034"/>
      </w:tblGrid>
      <w:tr w:rsidR="00C045A1" w14:paraId="69EA649D" w14:textId="77777777" w:rsidTr="00C045A1">
        <w:tc>
          <w:tcPr>
            <w:tcW w:w="10456" w:type="dxa"/>
            <w:gridSpan w:val="4"/>
            <w:shd w:val="clear" w:color="auto" w:fill="A5C9EB" w:themeFill="text2" w:themeFillTint="40"/>
          </w:tcPr>
          <w:p w14:paraId="333741F7" w14:textId="5EAC5BE0" w:rsidR="00C045A1" w:rsidRPr="00C045A1" w:rsidRDefault="00C045A1" w:rsidP="00C045A1">
            <w:pPr>
              <w:jc w:val="center"/>
              <w:rPr>
                <w:rFonts w:ascii="Calibri" w:hAnsi="Calibri" w:cs="Calibri"/>
                <w:b/>
                <w:bCs/>
                <w:sz w:val="12"/>
                <w:szCs w:val="12"/>
              </w:rPr>
            </w:pPr>
            <w:r>
              <w:rPr>
                <w:rFonts w:ascii="Calibri" w:hAnsi="Calibri" w:cs="Calibri"/>
                <w:b/>
                <w:bCs/>
                <w:sz w:val="12"/>
                <w:szCs w:val="12"/>
              </w:rPr>
              <w:t>Monographies : dérivés aromatiques nitrés et aminés</w:t>
            </w:r>
          </w:p>
        </w:tc>
      </w:tr>
      <w:tr w:rsidR="00BA1A84" w14:paraId="2F81E50B" w14:textId="77777777" w:rsidTr="00BA1A84">
        <w:tc>
          <w:tcPr>
            <w:tcW w:w="988" w:type="dxa"/>
            <w:shd w:val="clear" w:color="auto" w:fill="DAE9F7" w:themeFill="text2" w:themeFillTint="1A"/>
          </w:tcPr>
          <w:p w14:paraId="6022CA9A" w14:textId="4EF7D3D1" w:rsidR="00C045A1" w:rsidRPr="00C045A1" w:rsidRDefault="00C045A1" w:rsidP="00C045A1">
            <w:pPr>
              <w:pStyle w:val="p1"/>
              <w:jc w:val="center"/>
              <w:rPr>
                <w:rFonts w:ascii="Aptos" w:hAnsi="Aptos"/>
                <w:b/>
                <w:bCs/>
                <w:color w:val="000000" w:themeColor="text1"/>
                <w:sz w:val="12"/>
                <w:szCs w:val="12"/>
              </w:rPr>
            </w:pPr>
            <w:r w:rsidRPr="00C045A1">
              <w:rPr>
                <w:rFonts w:ascii="Aptos" w:hAnsi="Aptos"/>
                <w:b/>
                <w:bCs/>
                <w:color w:val="000000" w:themeColor="text1"/>
                <w:sz w:val="12"/>
                <w:szCs w:val="12"/>
              </w:rPr>
              <w:t>Usages et sources d’exposition</w:t>
            </w:r>
          </w:p>
        </w:tc>
        <w:tc>
          <w:tcPr>
            <w:tcW w:w="9468" w:type="dxa"/>
            <w:gridSpan w:val="3"/>
          </w:tcPr>
          <w:p w14:paraId="31C3618B" w14:textId="15860D77" w:rsidR="00C045A1" w:rsidRPr="00C045A1" w:rsidRDefault="00C045A1" w:rsidP="00C045A1">
            <w:pPr>
              <w:pStyle w:val="p1"/>
              <w:rPr>
                <w:rFonts w:ascii="Aptos" w:hAnsi="Aptos" w:cs="Times New Roman"/>
                <w:color w:val="000000"/>
                <w:sz w:val="12"/>
                <w:szCs w:val="12"/>
              </w:rPr>
            </w:pPr>
            <w:r w:rsidRPr="00C045A1">
              <w:rPr>
                <w:rFonts w:ascii="Aptos" w:hAnsi="Aptos" w:cs="Times New Roman"/>
                <w:color w:val="000000"/>
                <w:sz w:val="12"/>
                <w:szCs w:val="12"/>
              </w:rPr>
              <w:t>Synthèse de colorants ou colorants eux-mêmes</w:t>
            </w:r>
            <w:r>
              <w:rPr>
                <w:rFonts w:ascii="Aptos" w:hAnsi="Aptos" w:cs="Times New Roman"/>
                <w:color w:val="000000"/>
                <w:sz w:val="12"/>
                <w:szCs w:val="12"/>
              </w:rPr>
              <w:t xml:space="preserve"> : </w:t>
            </w:r>
            <w:r w:rsidRPr="00C045A1">
              <w:rPr>
                <w:rFonts w:ascii="Aptos" w:hAnsi="Aptos" w:cs="Times New Roman"/>
                <w:sz w:val="12"/>
                <w:szCs w:val="12"/>
              </w:rPr>
              <w:t xml:space="preserve">Industrie textile </w:t>
            </w:r>
            <w:r>
              <w:rPr>
                <w:rFonts w:ascii="Aptos" w:hAnsi="Aptos" w:cs="Times New Roman"/>
                <w:sz w:val="12"/>
                <w:szCs w:val="12"/>
              </w:rPr>
              <w:t xml:space="preserve">/ </w:t>
            </w:r>
            <w:r w:rsidRPr="00C045A1">
              <w:rPr>
                <w:rFonts w:ascii="Aptos" w:hAnsi="Aptos" w:cs="Times New Roman"/>
                <w:color w:val="000000"/>
                <w:sz w:val="12"/>
                <w:szCs w:val="12"/>
              </w:rPr>
              <w:t>Synthèse pharmaceutique</w:t>
            </w:r>
            <w:r>
              <w:rPr>
                <w:rFonts w:ascii="Aptos" w:hAnsi="Aptos" w:cs="Times New Roman"/>
                <w:color w:val="000000"/>
                <w:sz w:val="12"/>
                <w:szCs w:val="12"/>
              </w:rPr>
              <w:t>/</w:t>
            </w:r>
            <w:r w:rsidRPr="00C045A1">
              <w:rPr>
                <w:rFonts w:ascii="Aptos" w:hAnsi="Aptos" w:cs="Times New Roman"/>
                <w:color w:val="000000"/>
                <w:sz w:val="12"/>
                <w:szCs w:val="12"/>
              </w:rPr>
              <w:t xml:space="preserve"> Accélérateurs et antioxydants</w:t>
            </w:r>
            <w:r>
              <w:rPr>
                <w:rFonts w:ascii="Aptos" w:hAnsi="Aptos" w:cs="Times New Roman"/>
                <w:color w:val="000000"/>
                <w:sz w:val="12"/>
                <w:szCs w:val="12"/>
              </w:rPr>
              <w:t xml:space="preserve"> : </w:t>
            </w:r>
            <w:r w:rsidRPr="00C045A1">
              <w:rPr>
                <w:rFonts w:ascii="Aptos" w:hAnsi="Aptos" w:cs="Times New Roman"/>
                <w:sz w:val="12"/>
                <w:szCs w:val="12"/>
              </w:rPr>
              <w:t>Industrie du caoutchouc</w:t>
            </w:r>
            <w:r>
              <w:rPr>
                <w:rFonts w:ascii="Aptos" w:hAnsi="Aptos" w:cs="Times New Roman"/>
                <w:sz w:val="12"/>
                <w:szCs w:val="12"/>
              </w:rPr>
              <w:t xml:space="preserve">/ </w:t>
            </w:r>
            <w:r w:rsidRPr="00C045A1">
              <w:rPr>
                <w:rFonts w:ascii="Aptos" w:hAnsi="Aptos" w:cs="Times New Roman"/>
                <w:color w:val="000000"/>
                <w:sz w:val="12"/>
                <w:szCs w:val="12"/>
              </w:rPr>
              <w:t>Pesticides (</w:t>
            </w:r>
            <w:proofErr w:type="spellStart"/>
            <w:r w:rsidRPr="00C045A1">
              <w:rPr>
                <w:rFonts w:ascii="Aptos" w:hAnsi="Aptos" w:cs="Times New Roman"/>
                <w:color w:val="000000"/>
                <w:sz w:val="12"/>
                <w:szCs w:val="12"/>
              </w:rPr>
              <w:t>dinitro</w:t>
            </w:r>
            <w:proofErr w:type="spellEnd"/>
            <w:r w:rsidRPr="00C045A1">
              <w:rPr>
                <w:rFonts w:ascii="Aptos" w:hAnsi="Aptos" w:cs="Times New Roman"/>
                <w:color w:val="000000"/>
                <w:sz w:val="12"/>
                <w:szCs w:val="12"/>
              </w:rPr>
              <w:t xml:space="preserve"> o-</w:t>
            </w:r>
            <w:proofErr w:type="gramStart"/>
            <w:r w:rsidRPr="00C045A1">
              <w:rPr>
                <w:rFonts w:ascii="Aptos" w:hAnsi="Aptos" w:cs="Times New Roman"/>
                <w:color w:val="000000"/>
                <w:sz w:val="12"/>
                <w:szCs w:val="12"/>
              </w:rPr>
              <w:t>crésol)</w:t>
            </w:r>
            <w:r>
              <w:rPr>
                <w:rFonts w:ascii="Aptos" w:hAnsi="Aptos" w:cs="Times New Roman"/>
                <w:color w:val="000000"/>
                <w:sz w:val="12"/>
                <w:szCs w:val="12"/>
              </w:rPr>
              <w:t>/</w:t>
            </w:r>
            <w:proofErr w:type="gramEnd"/>
            <w:r w:rsidRPr="00C045A1">
              <w:rPr>
                <w:rFonts w:ascii="Aptos" w:hAnsi="Aptos" w:cs="Times New Roman"/>
                <w:color w:val="000000"/>
                <w:sz w:val="12"/>
                <w:szCs w:val="12"/>
              </w:rPr>
              <w:t xml:space="preserve"> Explosifs et munitions (Dinitrobenzène et TNT)</w:t>
            </w:r>
            <w:r>
              <w:rPr>
                <w:rFonts w:ascii="Aptos" w:hAnsi="Aptos" w:cs="Times New Roman"/>
                <w:color w:val="000000"/>
                <w:sz w:val="12"/>
                <w:szCs w:val="12"/>
              </w:rPr>
              <w:t xml:space="preserve">/ </w:t>
            </w:r>
            <w:r w:rsidRPr="00C045A1">
              <w:rPr>
                <w:rFonts w:ascii="Aptos" w:hAnsi="Aptos" w:cs="Times New Roman"/>
                <w:color w:val="000000"/>
                <w:sz w:val="12"/>
                <w:szCs w:val="12"/>
              </w:rPr>
              <w:t>Parfumerie (nitrobenzène)</w:t>
            </w:r>
            <w:r>
              <w:rPr>
                <w:rFonts w:ascii="Aptos" w:hAnsi="Aptos" w:cs="Times New Roman"/>
                <w:color w:val="000000"/>
                <w:sz w:val="12"/>
                <w:szCs w:val="12"/>
              </w:rPr>
              <w:t xml:space="preserve">/ </w:t>
            </w:r>
            <w:r w:rsidRPr="00C045A1">
              <w:rPr>
                <w:rFonts w:ascii="Aptos" w:hAnsi="Aptos" w:cs="Times New Roman"/>
                <w:color w:val="000000"/>
                <w:sz w:val="12"/>
                <w:szCs w:val="12"/>
              </w:rPr>
              <w:t>TABAC</w:t>
            </w:r>
          </w:p>
        </w:tc>
      </w:tr>
      <w:tr w:rsidR="00C045A1" w14:paraId="2E69B340" w14:textId="77777777" w:rsidTr="00BA1A84">
        <w:tc>
          <w:tcPr>
            <w:tcW w:w="988" w:type="dxa"/>
            <w:vMerge w:val="restart"/>
            <w:shd w:val="clear" w:color="auto" w:fill="DAE9F7" w:themeFill="text2" w:themeFillTint="1A"/>
          </w:tcPr>
          <w:p w14:paraId="19F1EFAE" w14:textId="77777777" w:rsidR="00BA1A84" w:rsidRDefault="00C045A1" w:rsidP="00C045A1">
            <w:pPr>
              <w:pStyle w:val="p1"/>
              <w:jc w:val="center"/>
              <w:rPr>
                <w:rFonts w:ascii="Aptos" w:hAnsi="Aptos"/>
                <w:b/>
                <w:bCs/>
                <w:color w:val="000000" w:themeColor="text1"/>
                <w:sz w:val="12"/>
                <w:szCs w:val="12"/>
              </w:rPr>
            </w:pPr>
            <w:r w:rsidRPr="00C045A1">
              <w:rPr>
                <w:rFonts w:ascii="Aptos" w:hAnsi="Aptos"/>
                <w:b/>
                <w:bCs/>
                <w:color w:val="000000" w:themeColor="text1"/>
                <w:sz w:val="12"/>
                <w:szCs w:val="12"/>
              </w:rPr>
              <w:t>Toxicité :</w:t>
            </w:r>
            <w:r w:rsidRPr="00C045A1">
              <w:rPr>
                <w:rFonts w:ascii="Aptos" w:hAnsi="Aptos"/>
                <w:b/>
                <w:bCs/>
                <w:color w:val="000000" w:themeColor="text1"/>
                <w:sz w:val="12"/>
                <w:szCs w:val="12"/>
              </w:rPr>
              <w:t xml:space="preserve"> formation de </w:t>
            </w:r>
          </w:p>
          <w:p w14:paraId="4D838984" w14:textId="724D48E2" w:rsidR="00C045A1" w:rsidRPr="00C045A1" w:rsidRDefault="00C045A1" w:rsidP="00C045A1">
            <w:pPr>
              <w:pStyle w:val="p1"/>
              <w:jc w:val="center"/>
              <w:rPr>
                <w:rFonts w:ascii="Aptos" w:hAnsi="Aptos"/>
                <w:b/>
                <w:bCs/>
                <w:color w:val="000000" w:themeColor="text1"/>
                <w:sz w:val="12"/>
                <w:szCs w:val="12"/>
              </w:rPr>
            </w:pPr>
            <w:proofErr w:type="spellStart"/>
            <w:proofErr w:type="gramStart"/>
            <w:r w:rsidRPr="00C045A1">
              <w:rPr>
                <w:rFonts w:ascii="Aptos" w:hAnsi="Aptos"/>
                <w:b/>
                <w:bCs/>
                <w:color w:val="000000" w:themeColor="text1"/>
                <w:sz w:val="12"/>
                <w:szCs w:val="12"/>
              </w:rPr>
              <w:t>met</w:t>
            </w:r>
            <w:proofErr w:type="gramEnd"/>
            <w:r w:rsidRPr="00C045A1">
              <w:rPr>
                <w:rFonts w:ascii="Aptos" w:hAnsi="Aptos"/>
                <w:b/>
                <w:bCs/>
                <w:color w:val="000000" w:themeColor="text1"/>
                <w:sz w:val="12"/>
                <w:szCs w:val="12"/>
              </w:rPr>
              <w:t>-hémoglobine</w:t>
            </w:r>
            <w:proofErr w:type="spellEnd"/>
          </w:p>
          <w:p w14:paraId="253C9EC8" w14:textId="77777777" w:rsidR="00C045A1" w:rsidRPr="00C045A1" w:rsidRDefault="00C045A1" w:rsidP="00C045A1">
            <w:pPr>
              <w:jc w:val="center"/>
              <w:rPr>
                <w:rFonts w:ascii="Aptos" w:eastAsia="Times New Roman" w:hAnsi="Aptos" w:cs="Arial"/>
                <w:b/>
                <w:bCs/>
                <w:color w:val="000000" w:themeColor="text1"/>
                <w:kern w:val="0"/>
                <w:sz w:val="12"/>
                <w:szCs w:val="12"/>
                <w:lang w:eastAsia="fr-FR"/>
                <w14:ligatures w14:val="none"/>
              </w:rPr>
            </w:pPr>
          </w:p>
        </w:tc>
        <w:tc>
          <w:tcPr>
            <w:tcW w:w="9468" w:type="dxa"/>
            <w:gridSpan w:val="3"/>
          </w:tcPr>
          <w:p w14:paraId="21A41295" w14:textId="30C0B6B6" w:rsidR="00C045A1" w:rsidRDefault="00C045A1" w:rsidP="00C045A1">
            <w:pPr>
              <w:tabs>
                <w:tab w:val="left" w:pos="6033"/>
              </w:tabs>
              <w:rPr>
                <w:rFonts w:ascii="Calibri" w:hAnsi="Calibri" w:cs="Calibri"/>
                <w:sz w:val="12"/>
                <w:szCs w:val="12"/>
              </w:rPr>
            </w:pPr>
            <w:r w:rsidRPr="00C045A1">
              <w:rPr>
                <w:rFonts w:ascii="Calibri" w:hAnsi="Calibri" w:cs="Calibri"/>
                <w:sz w:val="12"/>
                <w:szCs w:val="12"/>
              </w:rPr>
              <w:drawing>
                <wp:inline distT="0" distB="0" distL="0" distR="0" wp14:anchorId="60F8CB68" wp14:editId="5BF2A6AB">
                  <wp:extent cx="1621892" cy="923607"/>
                  <wp:effectExtent l="0" t="0" r="3810" b="3810"/>
                  <wp:docPr id="1766001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1919" name=""/>
                          <pic:cNvPicPr/>
                        </pic:nvPicPr>
                        <pic:blipFill>
                          <a:blip r:embed="rId34"/>
                          <a:stretch>
                            <a:fillRect/>
                          </a:stretch>
                        </pic:blipFill>
                        <pic:spPr>
                          <a:xfrm>
                            <a:off x="0" y="0"/>
                            <a:ext cx="1651233" cy="940316"/>
                          </a:xfrm>
                          <a:prstGeom prst="rect">
                            <a:avLst/>
                          </a:prstGeom>
                        </pic:spPr>
                      </pic:pic>
                    </a:graphicData>
                  </a:graphic>
                </wp:inline>
              </w:drawing>
            </w:r>
            <w:r>
              <w:rPr>
                <w:noProof/>
              </w:rPr>
              <w:t xml:space="preserve"> </w:t>
            </w:r>
            <w:r w:rsidRPr="00C045A1">
              <w:rPr>
                <w:rFonts w:ascii="Calibri" w:hAnsi="Calibri" w:cs="Calibri"/>
                <w:sz w:val="12"/>
                <w:szCs w:val="12"/>
              </w:rPr>
              <w:drawing>
                <wp:inline distT="0" distB="0" distL="0" distR="0" wp14:anchorId="53553374" wp14:editId="6F1B5DA1">
                  <wp:extent cx="1603024" cy="867679"/>
                  <wp:effectExtent l="0" t="0" r="0" b="0"/>
                  <wp:docPr id="1043436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6986" name=""/>
                          <pic:cNvPicPr/>
                        </pic:nvPicPr>
                        <pic:blipFill>
                          <a:blip r:embed="rId35"/>
                          <a:stretch>
                            <a:fillRect/>
                          </a:stretch>
                        </pic:blipFill>
                        <pic:spPr>
                          <a:xfrm>
                            <a:off x="0" y="0"/>
                            <a:ext cx="1618893" cy="876269"/>
                          </a:xfrm>
                          <a:prstGeom prst="rect">
                            <a:avLst/>
                          </a:prstGeom>
                        </pic:spPr>
                      </pic:pic>
                    </a:graphicData>
                  </a:graphic>
                </wp:inline>
              </w:drawing>
            </w:r>
            <w:r>
              <w:rPr>
                <w:noProof/>
              </w:rPr>
              <w:t xml:space="preserve"> </w:t>
            </w:r>
            <w:r w:rsidRPr="00C045A1">
              <w:rPr>
                <w:noProof/>
              </w:rPr>
              <w:drawing>
                <wp:inline distT="0" distB="0" distL="0" distR="0" wp14:anchorId="6789D2CD" wp14:editId="58ACDE7C">
                  <wp:extent cx="1644382" cy="874354"/>
                  <wp:effectExtent l="0" t="0" r="0" b="2540"/>
                  <wp:docPr id="962601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1267" name=""/>
                          <pic:cNvPicPr/>
                        </pic:nvPicPr>
                        <pic:blipFill>
                          <a:blip r:embed="rId36"/>
                          <a:stretch>
                            <a:fillRect/>
                          </a:stretch>
                        </pic:blipFill>
                        <pic:spPr>
                          <a:xfrm>
                            <a:off x="0" y="0"/>
                            <a:ext cx="1670110" cy="888034"/>
                          </a:xfrm>
                          <a:prstGeom prst="rect">
                            <a:avLst/>
                          </a:prstGeom>
                        </pic:spPr>
                      </pic:pic>
                    </a:graphicData>
                  </a:graphic>
                </wp:inline>
              </w:drawing>
            </w:r>
          </w:p>
        </w:tc>
      </w:tr>
      <w:tr w:rsidR="00BA1A84" w14:paraId="4797D6AB" w14:textId="77777777" w:rsidTr="00BA1A84">
        <w:tc>
          <w:tcPr>
            <w:tcW w:w="988" w:type="dxa"/>
            <w:vMerge/>
            <w:shd w:val="clear" w:color="auto" w:fill="DAE9F7" w:themeFill="text2" w:themeFillTint="1A"/>
          </w:tcPr>
          <w:p w14:paraId="280E5EEA" w14:textId="77777777" w:rsidR="00C045A1" w:rsidRPr="00C045A1" w:rsidRDefault="00C045A1" w:rsidP="00C045A1">
            <w:pPr>
              <w:jc w:val="center"/>
              <w:rPr>
                <w:rFonts w:ascii="Aptos" w:hAnsi="Aptos" w:cs="Calibri"/>
                <w:b/>
                <w:bCs/>
                <w:color w:val="000000" w:themeColor="text1"/>
                <w:sz w:val="12"/>
                <w:szCs w:val="12"/>
              </w:rPr>
            </w:pPr>
          </w:p>
        </w:tc>
        <w:tc>
          <w:tcPr>
            <w:tcW w:w="6434" w:type="dxa"/>
            <w:gridSpan w:val="2"/>
          </w:tcPr>
          <w:p w14:paraId="0172EBC5" w14:textId="77777777" w:rsidR="00C045A1" w:rsidRPr="00C045A1" w:rsidRDefault="00C045A1" w:rsidP="00C045A1">
            <w:pPr>
              <w:pStyle w:val="p1"/>
              <w:rPr>
                <w:rFonts w:ascii="Aptos" w:hAnsi="Aptos" w:cs="Times New Roman"/>
                <w:b/>
                <w:bCs/>
                <w:color w:val="000000"/>
                <w:sz w:val="12"/>
                <w:szCs w:val="12"/>
              </w:rPr>
            </w:pPr>
            <w:r w:rsidRPr="00C045A1">
              <w:rPr>
                <w:rFonts w:ascii="Aptos" w:hAnsi="Aptos" w:cs="Times New Roman"/>
                <w:b/>
                <w:bCs/>
                <w:color w:val="000000"/>
                <w:sz w:val="12"/>
                <w:szCs w:val="12"/>
              </w:rPr>
              <w:t>Traitement</w:t>
            </w:r>
          </w:p>
          <w:p w14:paraId="0C587DE6" w14:textId="729F685B" w:rsidR="00C045A1" w:rsidRPr="00C045A1" w:rsidRDefault="00C045A1" w:rsidP="00C045A1">
            <w:pPr>
              <w:pStyle w:val="p2"/>
              <w:rPr>
                <w:rFonts w:ascii="Aptos" w:hAnsi="Aptos" w:cs="Times New Roman"/>
                <w:sz w:val="12"/>
                <w:szCs w:val="12"/>
              </w:rPr>
            </w:pPr>
            <w:r w:rsidRPr="00C045A1">
              <w:rPr>
                <w:rFonts w:ascii="Aptos" w:hAnsi="Aptos" w:cs="Times New Roman"/>
                <w:sz w:val="12"/>
                <w:szCs w:val="12"/>
              </w:rPr>
              <w:sym w:font="Symbol" w:char="F0A8"/>
            </w:r>
            <w:r w:rsidRPr="00C045A1">
              <w:rPr>
                <w:rFonts w:ascii="Aptos" w:hAnsi="Aptos" w:cs="Times New Roman"/>
                <w:sz w:val="12"/>
                <w:szCs w:val="12"/>
              </w:rPr>
              <w:t xml:space="preserve"> Nettoyage complet des téguments</w:t>
            </w:r>
            <w:r>
              <w:rPr>
                <w:rFonts w:ascii="Aptos" w:hAnsi="Aptos" w:cs="Times New Roman"/>
                <w:sz w:val="12"/>
                <w:szCs w:val="12"/>
              </w:rPr>
              <w:t xml:space="preserve"> : </w:t>
            </w:r>
            <w:proofErr w:type="spellStart"/>
            <w:r w:rsidRPr="00C045A1">
              <w:rPr>
                <w:rFonts w:ascii="Aptos" w:hAnsi="Aptos" w:cs="Times New Roman"/>
                <w:sz w:val="12"/>
                <w:szCs w:val="12"/>
              </w:rPr>
              <w:t>rrigation</w:t>
            </w:r>
            <w:proofErr w:type="spellEnd"/>
            <w:r w:rsidRPr="00C045A1">
              <w:rPr>
                <w:rFonts w:ascii="Aptos" w:hAnsi="Aptos" w:cs="Times New Roman"/>
                <w:sz w:val="12"/>
                <w:szCs w:val="12"/>
              </w:rPr>
              <w:t xml:space="preserve"> nasale si via poussières</w:t>
            </w:r>
          </w:p>
          <w:p w14:paraId="74FADB79" w14:textId="77777777" w:rsidR="00C045A1" w:rsidRPr="00C045A1" w:rsidRDefault="00C045A1" w:rsidP="00C045A1">
            <w:pPr>
              <w:pStyle w:val="p2"/>
              <w:rPr>
                <w:rFonts w:ascii="Aptos" w:hAnsi="Aptos" w:cs="Times New Roman"/>
                <w:sz w:val="12"/>
                <w:szCs w:val="12"/>
              </w:rPr>
            </w:pPr>
            <w:r w:rsidRPr="00C045A1">
              <w:rPr>
                <w:rFonts w:ascii="Aptos" w:hAnsi="Aptos" w:cs="Times New Roman"/>
                <w:sz w:val="12"/>
                <w:szCs w:val="12"/>
              </w:rPr>
              <w:sym w:font="Symbol" w:char="F0A8"/>
            </w:r>
            <w:r w:rsidRPr="00C045A1">
              <w:rPr>
                <w:rFonts w:ascii="Aptos" w:hAnsi="Aptos" w:cs="Times New Roman"/>
                <w:sz w:val="12"/>
                <w:szCs w:val="12"/>
              </w:rPr>
              <w:t xml:space="preserve"> Oxygène (éventuellement hyperbare) et </w:t>
            </w:r>
            <w:proofErr w:type="spellStart"/>
            <w:r w:rsidRPr="00C045A1">
              <w:rPr>
                <w:rFonts w:ascii="Aptos" w:hAnsi="Aptos" w:cs="Times New Roman"/>
                <w:sz w:val="12"/>
                <w:szCs w:val="12"/>
              </w:rPr>
              <w:t>VitC</w:t>
            </w:r>
            <w:proofErr w:type="spellEnd"/>
            <w:r w:rsidRPr="00C045A1">
              <w:rPr>
                <w:rFonts w:ascii="Aptos" w:hAnsi="Aptos" w:cs="Times New Roman"/>
                <w:sz w:val="12"/>
                <w:szCs w:val="12"/>
              </w:rPr>
              <w:t xml:space="preserve"> IV (1-2 g)</w:t>
            </w:r>
          </w:p>
          <w:p w14:paraId="56C2B20F" w14:textId="77777777" w:rsidR="00C045A1" w:rsidRPr="00C045A1" w:rsidRDefault="00C045A1" w:rsidP="00C045A1">
            <w:pPr>
              <w:pStyle w:val="p2"/>
              <w:rPr>
                <w:rFonts w:ascii="Aptos" w:hAnsi="Aptos" w:cs="Times New Roman"/>
                <w:sz w:val="12"/>
                <w:szCs w:val="12"/>
              </w:rPr>
            </w:pPr>
            <w:r w:rsidRPr="00C045A1">
              <w:rPr>
                <w:rFonts w:ascii="Aptos" w:hAnsi="Aptos" w:cs="Times New Roman"/>
                <w:sz w:val="12"/>
                <w:szCs w:val="12"/>
              </w:rPr>
              <w:sym w:font="Symbol" w:char="F0A8"/>
            </w:r>
            <w:r w:rsidRPr="00C045A1">
              <w:rPr>
                <w:rFonts w:ascii="Aptos" w:hAnsi="Aptos" w:cs="Times New Roman"/>
                <w:sz w:val="12"/>
                <w:szCs w:val="12"/>
              </w:rPr>
              <w:t xml:space="preserve"> Si Met </w:t>
            </w:r>
            <w:proofErr w:type="spellStart"/>
            <w:r w:rsidRPr="00C045A1">
              <w:rPr>
                <w:rFonts w:ascii="Aptos" w:hAnsi="Aptos" w:cs="Times New Roman"/>
                <w:sz w:val="12"/>
                <w:szCs w:val="12"/>
              </w:rPr>
              <w:t>Hb</w:t>
            </w:r>
            <w:proofErr w:type="spellEnd"/>
            <w:r w:rsidRPr="00C045A1">
              <w:rPr>
                <w:rFonts w:ascii="Aptos" w:hAnsi="Aptos" w:cs="Times New Roman"/>
                <w:sz w:val="12"/>
                <w:szCs w:val="12"/>
              </w:rPr>
              <w:t xml:space="preserve"> &gt; 40 </w:t>
            </w:r>
            <w:proofErr w:type="gramStart"/>
            <w:r w:rsidRPr="00C045A1">
              <w:rPr>
                <w:rFonts w:ascii="Aptos" w:hAnsi="Aptos" w:cs="Times New Roman"/>
                <w:sz w:val="12"/>
                <w:szCs w:val="12"/>
              </w:rPr>
              <w:t>%:</w:t>
            </w:r>
            <w:proofErr w:type="gramEnd"/>
            <w:r w:rsidRPr="00C045A1">
              <w:rPr>
                <w:rFonts w:ascii="Aptos" w:hAnsi="Aptos" w:cs="Times New Roman"/>
                <w:sz w:val="12"/>
                <w:szCs w:val="12"/>
              </w:rPr>
              <w:t xml:space="preserve"> </w:t>
            </w:r>
            <w:proofErr w:type="spellStart"/>
            <w:r w:rsidRPr="00C045A1">
              <w:rPr>
                <w:rFonts w:ascii="Aptos" w:hAnsi="Aptos" w:cs="Times New Roman"/>
                <w:sz w:val="12"/>
                <w:szCs w:val="12"/>
              </w:rPr>
              <w:t>Leucobleu</w:t>
            </w:r>
            <w:proofErr w:type="spellEnd"/>
            <w:r w:rsidRPr="00C045A1">
              <w:rPr>
                <w:rFonts w:ascii="Aptos" w:hAnsi="Aptos" w:cs="Times New Roman"/>
                <w:sz w:val="12"/>
                <w:szCs w:val="12"/>
              </w:rPr>
              <w:t>/bleu de méthylène (10-50 ml, à 1%, IV)</w:t>
            </w:r>
          </w:p>
          <w:p w14:paraId="0635C218" w14:textId="77777777" w:rsidR="00C045A1" w:rsidRDefault="00C045A1" w:rsidP="00C045A1">
            <w:pPr>
              <w:pStyle w:val="p2"/>
            </w:pPr>
            <w:r w:rsidRPr="00C045A1">
              <w:rPr>
                <w:rFonts w:ascii="Aptos" w:hAnsi="Aptos" w:cs="Times New Roman"/>
                <w:sz w:val="12"/>
                <w:szCs w:val="12"/>
              </w:rPr>
              <w:sym w:font="Symbol" w:char="F0A8"/>
            </w:r>
            <w:r w:rsidRPr="00C045A1">
              <w:rPr>
                <w:rFonts w:ascii="Aptos" w:hAnsi="Aptos" w:cs="Times New Roman"/>
                <w:sz w:val="12"/>
                <w:szCs w:val="12"/>
              </w:rPr>
              <w:t xml:space="preserve"> Exsanguino-transfusion si cas graves</w:t>
            </w:r>
          </w:p>
          <w:p w14:paraId="03FCF21C" w14:textId="77777777" w:rsidR="00C045A1" w:rsidRDefault="00C045A1" w:rsidP="00C045A1">
            <w:pPr>
              <w:pStyle w:val="p2"/>
            </w:pPr>
          </w:p>
        </w:tc>
        <w:tc>
          <w:tcPr>
            <w:tcW w:w="3034" w:type="dxa"/>
          </w:tcPr>
          <w:p w14:paraId="4A5C077B" w14:textId="2551E803" w:rsidR="00C045A1" w:rsidRDefault="00C045A1" w:rsidP="00102D13">
            <w:pPr>
              <w:rPr>
                <w:rFonts w:ascii="Calibri" w:hAnsi="Calibri" w:cs="Calibri"/>
                <w:sz w:val="12"/>
                <w:szCs w:val="12"/>
              </w:rPr>
            </w:pPr>
            <w:r w:rsidRPr="00C045A1">
              <w:rPr>
                <w:rFonts w:ascii="Calibri" w:hAnsi="Calibri" w:cs="Calibri"/>
                <w:sz w:val="12"/>
                <w:szCs w:val="12"/>
              </w:rPr>
              <w:drawing>
                <wp:inline distT="0" distB="0" distL="0" distR="0" wp14:anchorId="523E77B5" wp14:editId="3D81F407">
                  <wp:extent cx="1770834" cy="513933"/>
                  <wp:effectExtent l="0" t="0" r="0" b="0"/>
                  <wp:docPr id="1504155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5629" name=""/>
                          <pic:cNvPicPr/>
                        </pic:nvPicPr>
                        <pic:blipFill>
                          <a:blip r:embed="rId37"/>
                          <a:stretch>
                            <a:fillRect/>
                          </a:stretch>
                        </pic:blipFill>
                        <pic:spPr>
                          <a:xfrm>
                            <a:off x="0" y="0"/>
                            <a:ext cx="1802389" cy="523091"/>
                          </a:xfrm>
                          <a:prstGeom prst="rect">
                            <a:avLst/>
                          </a:prstGeom>
                        </pic:spPr>
                      </pic:pic>
                    </a:graphicData>
                  </a:graphic>
                </wp:inline>
              </w:drawing>
            </w:r>
          </w:p>
        </w:tc>
      </w:tr>
      <w:tr w:rsidR="00BA1A84" w14:paraId="035C35BD" w14:textId="77777777" w:rsidTr="00BA1A84">
        <w:tc>
          <w:tcPr>
            <w:tcW w:w="988" w:type="dxa"/>
            <w:vMerge w:val="restart"/>
            <w:shd w:val="clear" w:color="auto" w:fill="DAE9F7" w:themeFill="text2" w:themeFillTint="1A"/>
          </w:tcPr>
          <w:p w14:paraId="271347EC" w14:textId="6D689AA3" w:rsidR="00BA1A84" w:rsidRPr="00C045A1" w:rsidRDefault="00BA1A84" w:rsidP="00BA1A84">
            <w:pPr>
              <w:pStyle w:val="p1"/>
              <w:jc w:val="center"/>
              <w:rPr>
                <w:rFonts w:ascii="Aptos" w:hAnsi="Aptos"/>
                <w:b/>
                <w:bCs/>
                <w:color w:val="000000" w:themeColor="text1"/>
                <w:sz w:val="12"/>
                <w:szCs w:val="12"/>
              </w:rPr>
            </w:pPr>
            <w:r>
              <w:rPr>
                <w:rFonts w:ascii="Aptos" w:hAnsi="Aptos"/>
                <w:b/>
                <w:bCs/>
                <w:color w:val="000000" w:themeColor="text1"/>
                <w:sz w:val="12"/>
                <w:szCs w:val="12"/>
              </w:rPr>
              <w:t>A</w:t>
            </w:r>
            <w:r w:rsidRPr="00C045A1">
              <w:rPr>
                <w:rFonts w:ascii="Aptos" w:hAnsi="Aptos"/>
                <w:b/>
                <w:bCs/>
                <w:color w:val="000000" w:themeColor="text1"/>
                <w:sz w:val="12"/>
                <w:szCs w:val="12"/>
              </w:rPr>
              <w:t>utres manifestations toxiques</w:t>
            </w:r>
          </w:p>
        </w:tc>
        <w:tc>
          <w:tcPr>
            <w:tcW w:w="9468" w:type="dxa"/>
            <w:gridSpan w:val="3"/>
          </w:tcPr>
          <w:p w14:paraId="5A26E8F6" w14:textId="4DE2E2CB" w:rsidR="00BA1A84" w:rsidRPr="00BA1A84" w:rsidRDefault="00BA1A84" w:rsidP="00BA1A84">
            <w:pPr>
              <w:pStyle w:val="p1"/>
              <w:rPr>
                <w:rFonts w:ascii="Aptos" w:hAnsi="Aptos" w:cs="Times New Roman"/>
                <w:color w:val="000000"/>
                <w:sz w:val="12"/>
                <w:szCs w:val="12"/>
              </w:rPr>
            </w:pPr>
            <w:r w:rsidRPr="00BA1A84">
              <w:rPr>
                <w:rFonts w:ascii="Aptos" w:hAnsi="Aptos" w:cs="Times New Roman"/>
                <w:color w:val="000000"/>
                <w:sz w:val="12"/>
                <w:szCs w:val="12"/>
              </w:rPr>
              <w:t xml:space="preserve">Allergies +++ : 60 % de dermites de contact avec </w:t>
            </w:r>
            <w:proofErr w:type="spellStart"/>
            <w:r w:rsidRPr="00BA1A84">
              <w:rPr>
                <w:rFonts w:ascii="Aptos" w:hAnsi="Aptos" w:cs="Times New Roman"/>
                <w:color w:val="000000"/>
                <w:sz w:val="12"/>
                <w:szCs w:val="12"/>
              </w:rPr>
              <w:t>dinitro</w:t>
            </w:r>
            <w:proofErr w:type="spellEnd"/>
            <w:r w:rsidRPr="00BA1A84">
              <w:rPr>
                <w:rFonts w:ascii="Aptos" w:hAnsi="Aptos" w:cs="Times New Roman"/>
                <w:color w:val="000000"/>
                <w:sz w:val="12"/>
                <w:szCs w:val="12"/>
              </w:rPr>
              <w:t>-chlorobenzène</w:t>
            </w:r>
            <w:r>
              <w:rPr>
                <w:rFonts w:ascii="Aptos" w:hAnsi="Aptos" w:cs="Times New Roman"/>
                <w:color w:val="000000"/>
                <w:sz w:val="12"/>
                <w:szCs w:val="12"/>
              </w:rPr>
              <w:t> :</w:t>
            </w:r>
            <w:r w:rsidRPr="00BA1A84">
              <w:rPr>
                <w:rFonts w:ascii="Aptos" w:hAnsi="Aptos" w:cs="Times New Roman"/>
                <w:sz w:val="12"/>
                <w:szCs w:val="12"/>
              </w:rPr>
              <w:t xml:space="preserve"> </w:t>
            </w:r>
            <w:proofErr w:type="spellStart"/>
            <w:r w:rsidRPr="00BA1A84">
              <w:rPr>
                <w:rFonts w:ascii="Aptos" w:hAnsi="Aptos" w:cs="Times New Roman"/>
                <w:sz w:val="12"/>
                <w:szCs w:val="12"/>
              </w:rPr>
              <w:t>Paraphénylène</w:t>
            </w:r>
            <w:proofErr w:type="spellEnd"/>
            <w:r w:rsidRPr="00BA1A84">
              <w:rPr>
                <w:rFonts w:ascii="Aptos" w:hAnsi="Aptos" w:cs="Times New Roman"/>
                <w:sz w:val="12"/>
                <w:szCs w:val="12"/>
              </w:rPr>
              <w:t xml:space="preserve"> </w:t>
            </w:r>
            <w:proofErr w:type="gramStart"/>
            <w:r w:rsidRPr="00BA1A84">
              <w:rPr>
                <w:rFonts w:ascii="Aptos" w:hAnsi="Aptos" w:cs="Times New Roman"/>
                <w:sz w:val="12"/>
                <w:szCs w:val="12"/>
              </w:rPr>
              <w:t>diamine:</w:t>
            </w:r>
            <w:proofErr w:type="gramEnd"/>
            <w:r w:rsidRPr="00BA1A84">
              <w:rPr>
                <w:rFonts w:ascii="Aptos" w:hAnsi="Aptos" w:cs="Times New Roman"/>
                <w:sz w:val="12"/>
                <w:szCs w:val="12"/>
              </w:rPr>
              <w:t xml:space="preserve"> colorant capillaire </w:t>
            </w:r>
            <w:r w:rsidRPr="00BA1A84">
              <w:rPr>
                <w:rFonts w:ascii="Aptos" w:hAnsi="Aptos" w:cs="Times New Roman"/>
                <w:color w:val="000000"/>
                <w:sz w:val="12"/>
                <w:szCs w:val="12"/>
              </w:rPr>
              <w:sym w:font="Symbol" w:char="F0E0"/>
            </w:r>
            <w:r w:rsidRPr="00BA1A84">
              <w:rPr>
                <w:rFonts w:ascii="Aptos" w:hAnsi="Aptos" w:cs="Times New Roman"/>
                <w:color w:val="000000"/>
                <w:sz w:val="12"/>
                <w:szCs w:val="12"/>
              </w:rPr>
              <w:t xml:space="preserve"> </w:t>
            </w:r>
            <w:r w:rsidRPr="00BA1A84">
              <w:rPr>
                <w:rFonts w:ascii="Aptos" w:hAnsi="Aptos" w:cs="Times New Roman"/>
                <w:sz w:val="12"/>
                <w:szCs w:val="12"/>
              </w:rPr>
              <w:t>urticaire allergique, eczéma de</w:t>
            </w:r>
            <w:r>
              <w:rPr>
                <w:rFonts w:ascii="Aptos" w:hAnsi="Aptos" w:cs="Times New Roman"/>
                <w:sz w:val="12"/>
                <w:szCs w:val="12"/>
              </w:rPr>
              <w:t xml:space="preserve"> </w:t>
            </w:r>
            <w:r w:rsidRPr="00BA1A84">
              <w:rPr>
                <w:rFonts w:ascii="Aptos" w:hAnsi="Aptos" w:cs="Times New Roman"/>
                <w:sz w:val="12"/>
                <w:szCs w:val="12"/>
              </w:rPr>
              <w:t>contact, …</w:t>
            </w:r>
          </w:p>
          <w:p w14:paraId="29BAEE7F" w14:textId="61B4BAA1" w:rsidR="00BA1A84" w:rsidRPr="00BA1A84" w:rsidRDefault="00BA1A84" w:rsidP="00BA1A84">
            <w:pPr>
              <w:pStyle w:val="p1"/>
              <w:rPr>
                <w:rFonts w:ascii="Aptos" w:hAnsi="Aptos" w:cs="Times New Roman"/>
                <w:color w:val="000000"/>
                <w:sz w:val="12"/>
                <w:szCs w:val="12"/>
              </w:rPr>
            </w:pP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Toxicité </w:t>
            </w:r>
            <w:proofErr w:type="gramStart"/>
            <w:r w:rsidRPr="00BA1A84">
              <w:rPr>
                <w:rFonts w:ascii="Aptos" w:hAnsi="Aptos" w:cs="Times New Roman"/>
                <w:color w:val="000000"/>
                <w:sz w:val="12"/>
                <w:szCs w:val="12"/>
              </w:rPr>
              <w:t>hépatique:</w:t>
            </w:r>
            <w:proofErr w:type="gramEnd"/>
            <w:r w:rsidRPr="00BA1A84">
              <w:rPr>
                <w:rFonts w:ascii="Aptos" w:hAnsi="Aptos" w:cs="Times New Roman"/>
                <w:color w:val="000000"/>
                <w:sz w:val="12"/>
                <w:szCs w:val="12"/>
              </w:rPr>
              <w:t xml:space="preserve"> nitro et </w:t>
            </w:r>
            <w:proofErr w:type="spellStart"/>
            <w:r w:rsidRPr="00BA1A84">
              <w:rPr>
                <w:rFonts w:ascii="Aptos" w:hAnsi="Aptos" w:cs="Times New Roman"/>
                <w:color w:val="000000"/>
                <w:sz w:val="12"/>
                <w:szCs w:val="12"/>
              </w:rPr>
              <w:t>dinitro-benzène</w:t>
            </w:r>
            <w:proofErr w:type="spellEnd"/>
            <w:r w:rsidRPr="00BA1A84">
              <w:rPr>
                <w:rFonts w:ascii="Aptos" w:hAnsi="Aptos" w:cs="Times New Roman"/>
                <w:color w:val="000000"/>
                <w:sz w:val="12"/>
                <w:szCs w:val="12"/>
              </w:rPr>
              <w:t>, p-toluidine,…</w:t>
            </w:r>
            <w:r>
              <w:rPr>
                <w:rFonts w:ascii="Aptos" w:hAnsi="Aptos" w:cs="Times New Roman"/>
                <w:color w:val="000000"/>
                <w:sz w:val="12"/>
                <w:szCs w:val="12"/>
              </w:rPr>
              <w:t xml:space="preserve"> / </w:t>
            </w: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Toxicité rénale: p-</w:t>
            </w:r>
            <w:proofErr w:type="spellStart"/>
            <w:r w:rsidRPr="00BA1A84">
              <w:rPr>
                <w:rFonts w:ascii="Aptos" w:hAnsi="Aptos" w:cs="Times New Roman"/>
                <w:color w:val="000000"/>
                <w:sz w:val="12"/>
                <w:szCs w:val="12"/>
              </w:rPr>
              <w:t>phénylène</w:t>
            </w:r>
            <w:proofErr w:type="spellEnd"/>
            <w:r w:rsidRPr="00BA1A84">
              <w:rPr>
                <w:rFonts w:ascii="Aptos" w:hAnsi="Aptos" w:cs="Times New Roman"/>
                <w:color w:val="000000"/>
                <w:sz w:val="12"/>
                <w:szCs w:val="12"/>
              </w:rPr>
              <w:t xml:space="preserve"> diamine, p-</w:t>
            </w:r>
            <w:proofErr w:type="spellStart"/>
            <w:r w:rsidRPr="00BA1A84">
              <w:rPr>
                <w:rFonts w:ascii="Aptos" w:hAnsi="Aptos" w:cs="Times New Roman"/>
                <w:color w:val="000000"/>
                <w:sz w:val="12"/>
                <w:szCs w:val="12"/>
              </w:rPr>
              <w:t>aminophénol</w:t>
            </w:r>
            <w:proofErr w:type="spellEnd"/>
          </w:p>
        </w:tc>
      </w:tr>
      <w:tr w:rsidR="00BA1A84" w14:paraId="638916D1" w14:textId="77777777" w:rsidTr="00BA1A84">
        <w:tc>
          <w:tcPr>
            <w:tcW w:w="988" w:type="dxa"/>
            <w:vMerge/>
            <w:shd w:val="clear" w:color="auto" w:fill="DAE9F7" w:themeFill="text2" w:themeFillTint="1A"/>
          </w:tcPr>
          <w:p w14:paraId="03863E99" w14:textId="77777777" w:rsidR="00BA1A84" w:rsidRPr="00C045A1" w:rsidRDefault="00BA1A84" w:rsidP="00C045A1">
            <w:pPr>
              <w:jc w:val="center"/>
              <w:rPr>
                <w:rFonts w:ascii="Aptos" w:hAnsi="Aptos" w:cs="Calibri"/>
                <w:b/>
                <w:bCs/>
                <w:color w:val="000000" w:themeColor="text1"/>
                <w:sz w:val="12"/>
                <w:szCs w:val="12"/>
              </w:rPr>
            </w:pPr>
          </w:p>
        </w:tc>
        <w:tc>
          <w:tcPr>
            <w:tcW w:w="5651" w:type="dxa"/>
          </w:tcPr>
          <w:p w14:paraId="22771278" w14:textId="77777777" w:rsidR="00BA1A84" w:rsidRDefault="00BA1A84" w:rsidP="00102D13">
            <w:pPr>
              <w:rPr>
                <w:rFonts w:ascii="Calibri" w:hAnsi="Calibri" w:cs="Calibri"/>
                <w:sz w:val="12"/>
                <w:szCs w:val="12"/>
              </w:rPr>
            </w:pPr>
            <w:r w:rsidRPr="00BA1A84">
              <w:rPr>
                <w:rFonts w:ascii="Calibri" w:hAnsi="Calibri" w:cs="Calibri"/>
                <w:sz w:val="12"/>
                <w:szCs w:val="12"/>
              </w:rPr>
              <w:drawing>
                <wp:inline distT="0" distB="0" distL="0" distR="0" wp14:anchorId="3AC455A4" wp14:editId="3A095833">
                  <wp:extent cx="1808776" cy="1073410"/>
                  <wp:effectExtent l="0" t="0" r="0" b="6350"/>
                  <wp:docPr id="2001075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75323" name=""/>
                          <pic:cNvPicPr/>
                        </pic:nvPicPr>
                        <pic:blipFill>
                          <a:blip r:embed="rId38"/>
                          <a:stretch>
                            <a:fillRect/>
                          </a:stretch>
                        </pic:blipFill>
                        <pic:spPr>
                          <a:xfrm>
                            <a:off x="0" y="0"/>
                            <a:ext cx="1837422" cy="1090410"/>
                          </a:xfrm>
                          <a:prstGeom prst="rect">
                            <a:avLst/>
                          </a:prstGeom>
                        </pic:spPr>
                      </pic:pic>
                    </a:graphicData>
                  </a:graphic>
                </wp:inline>
              </w:drawing>
            </w:r>
          </w:p>
        </w:tc>
        <w:tc>
          <w:tcPr>
            <w:tcW w:w="3817" w:type="dxa"/>
            <w:gridSpan w:val="2"/>
          </w:tcPr>
          <w:p w14:paraId="7B1F219C" w14:textId="5FDE1218"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t xml:space="preserve">Allergies +++ : 60 % de dermites de contact avec </w:t>
            </w:r>
            <w:proofErr w:type="spellStart"/>
            <w:r w:rsidRPr="00BA1A84">
              <w:rPr>
                <w:rFonts w:ascii="Aptos" w:hAnsi="Aptos" w:cs="Times New Roman"/>
                <w:sz w:val="12"/>
                <w:szCs w:val="12"/>
              </w:rPr>
              <w:t>dinitro</w:t>
            </w:r>
            <w:proofErr w:type="spellEnd"/>
            <w:r w:rsidRPr="00BA1A84">
              <w:rPr>
                <w:rFonts w:ascii="Aptos" w:hAnsi="Aptos" w:cs="Times New Roman"/>
                <w:sz w:val="12"/>
                <w:szCs w:val="12"/>
              </w:rPr>
              <w:t>-chlorobenzène</w:t>
            </w:r>
            <w:r>
              <w:rPr>
                <w:rFonts w:ascii="Aptos" w:hAnsi="Aptos" w:cs="Times New Roman"/>
                <w:sz w:val="12"/>
                <w:szCs w:val="12"/>
              </w:rPr>
              <w:t> :</w:t>
            </w:r>
            <w:r w:rsidRPr="00BA1A84">
              <w:rPr>
                <w:rFonts w:ascii="Aptos" w:hAnsi="Aptos" w:cs="Times New Roman"/>
                <w:sz w:val="12"/>
                <w:szCs w:val="12"/>
              </w:rPr>
              <w:t xml:space="preserve"> </w:t>
            </w:r>
            <w:proofErr w:type="spellStart"/>
            <w:r w:rsidRPr="00BA1A84">
              <w:rPr>
                <w:rFonts w:ascii="Aptos" w:hAnsi="Aptos" w:cs="Times New Roman"/>
                <w:sz w:val="12"/>
                <w:szCs w:val="12"/>
              </w:rPr>
              <w:t>Paraphénylène</w:t>
            </w:r>
            <w:proofErr w:type="spellEnd"/>
            <w:r w:rsidRPr="00BA1A84">
              <w:rPr>
                <w:rFonts w:ascii="Aptos" w:hAnsi="Aptos" w:cs="Times New Roman"/>
                <w:sz w:val="12"/>
                <w:szCs w:val="12"/>
              </w:rPr>
              <w:t xml:space="preserve"> </w:t>
            </w:r>
            <w:proofErr w:type="gramStart"/>
            <w:r w:rsidRPr="00BA1A84">
              <w:rPr>
                <w:rFonts w:ascii="Aptos" w:hAnsi="Aptos" w:cs="Times New Roman"/>
                <w:sz w:val="12"/>
                <w:szCs w:val="12"/>
              </w:rPr>
              <w:t>diamine:</w:t>
            </w:r>
            <w:proofErr w:type="gramEnd"/>
            <w:r w:rsidRPr="00BA1A84">
              <w:rPr>
                <w:rFonts w:ascii="Aptos" w:hAnsi="Aptos" w:cs="Times New Roman"/>
                <w:sz w:val="12"/>
                <w:szCs w:val="12"/>
              </w:rPr>
              <w:t xml:space="preserve"> colorant capillaire </w:t>
            </w:r>
            <w:r w:rsidRPr="00BA1A84">
              <w:rPr>
                <w:rFonts w:ascii="Aptos" w:hAnsi="Aptos" w:cs="Times New Roman"/>
                <w:sz w:val="12"/>
                <w:szCs w:val="12"/>
              </w:rPr>
              <w:sym w:font="Symbol" w:char="F0E0"/>
            </w:r>
            <w:r w:rsidRPr="00BA1A84">
              <w:rPr>
                <w:rFonts w:ascii="Aptos" w:hAnsi="Aptos" w:cs="Times New Roman"/>
                <w:sz w:val="12"/>
                <w:szCs w:val="12"/>
              </w:rPr>
              <w:t xml:space="preserve"> urticaire allergique, eczéma de contact, …</w:t>
            </w:r>
          </w:p>
          <w:p w14:paraId="74594B10" w14:textId="77777777"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Toxicité </w:t>
            </w:r>
            <w:proofErr w:type="gramStart"/>
            <w:r w:rsidRPr="00BA1A84">
              <w:rPr>
                <w:rFonts w:ascii="Aptos" w:hAnsi="Aptos" w:cs="Times New Roman"/>
                <w:sz w:val="12"/>
                <w:szCs w:val="12"/>
              </w:rPr>
              <w:t>hépatique:</w:t>
            </w:r>
            <w:proofErr w:type="gramEnd"/>
            <w:r w:rsidRPr="00BA1A84">
              <w:rPr>
                <w:rFonts w:ascii="Aptos" w:hAnsi="Aptos" w:cs="Times New Roman"/>
                <w:sz w:val="12"/>
                <w:szCs w:val="12"/>
              </w:rPr>
              <w:t xml:space="preserve"> nitro et </w:t>
            </w:r>
            <w:proofErr w:type="spellStart"/>
            <w:r w:rsidRPr="00BA1A84">
              <w:rPr>
                <w:rFonts w:ascii="Aptos" w:hAnsi="Aptos" w:cs="Times New Roman"/>
                <w:sz w:val="12"/>
                <w:szCs w:val="12"/>
              </w:rPr>
              <w:t>dinitro-benzène</w:t>
            </w:r>
            <w:proofErr w:type="spellEnd"/>
            <w:r w:rsidRPr="00BA1A84">
              <w:rPr>
                <w:rFonts w:ascii="Aptos" w:hAnsi="Aptos" w:cs="Times New Roman"/>
                <w:sz w:val="12"/>
                <w:szCs w:val="12"/>
              </w:rPr>
              <w:t>, p-toluidine,…</w:t>
            </w:r>
          </w:p>
          <w:p w14:paraId="20A1AC83" w14:textId="77777777"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Toxicité </w:t>
            </w:r>
            <w:proofErr w:type="gramStart"/>
            <w:r w:rsidRPr="00BA1A84">
              <w:rPr>
                <w:rFonts w:ascii="Aptos" w:hAnsi="Aptos" w:cs="Times New Roman"/>
                <w:sz w:val="12"/>
                <w:szCs w:val="12"/>
              </w:rPr>
              <w:t>rénale:</w:t>
            </w:r>
            <w:proofErr w:type="gramEnd"/>
            <w:r w:rsidRPr="00BA1A84">
              <w:rPr>
                <w:rFonts w:ascii="Aptos" w:hAnsi="Aptos" w:cs="Times New Roman"/>
                <w:sz w:val="12"/>
                <w:szCs w:val="12"/>
              </w:rPr>
              <w:t xml:space="preserve"> p-</w:t>
            </w:r>
            <w:proofErr w:type="spellStart"/>
            <w:r w:rsidRPr="00BA1A84">
              <w:rPr>
                <w:rFonts w:ascii="Aptos" w:hAnsi="Aptos" w:cs="Times New Roman"/>
                <w:sz w:val="12"/>
                <w:szCs w:val="12"/>
              </w:rPr>
              <w:t>phénylène</w:t>
            </w:r>
            <w:proofErr w:type="spellEnd"/>
            <w:r w:rsidRPr="00BA1A84">
              <w:rPr>
                <w:rFonts w:ascii="Aptos" w:hAnsi="Aptos" w:cs="Times New Roman"/>
                <w:sz w:val="12"/>
                <w:szCs w:val="12"/>
              </w:rPr>
              <w:t xml:space="preserve"> diamine, p-</w:t>
            </w:r>
            <w:proofErr w:type="spellStart"/>
            <w:r w:rsidRPr="00BA1A84">
              <w:rPr>
                <w:rFonts w:ascii="Aptos" w:hAnsi="Aptos" w:cs="Times New Roman"/>
                <w:sz w:val="12"/>
                <w:szCs w:val="12"/>
              </w:rPr>
              <w:t>aminophénol</w:t>
            </w:r>
            <w:proofErr w:type="spellEnd"/>
          </w:p>
          <w:p w14:paraId="7563CF44" w14:textId="77777777"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Aplasie </w:t>
            </w:r>
            <w:proofErr w:type="gramStart"/>
            <w:r w:rsidRPr="00BA1A84">
              <w:rPr>
                <w:rFonts w:ascii="Aptos" w:hAnsi="Aptos" w:cs="Times New Roman"/>
                <w:sz w:val="12"/>
                <w:szCs w:val="12"/>
              </w:rPr>
              <w:t>médullaire:</w:t>
            </w:r>
            <w:proofErr w:type="gramEnd"/>
            <w:r w:rsidRPr="00BA1A84">
              <w:rPr>
                <w:rFonts w:ascii="Aptos" w:hAnsi="Aptos" w:cs="Times New Roman"/>
                <w:sz w:val="12"/>
                <w:szCs w:val="12"/>
              </w:rPr>
              <w:t xml:space="preserve"> fait de certains colorants pour cheveux</w:t>
            </w:r>
          </w:p>
          <w:p w14:paraId="11134DF4" w14:textId="77777777"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Coloration de la peau</w:t>
            </w:r>
          </w:p>
          <w:p w14:paraId="7D431A4D" w14:textId="116B227B" w:rsidR="00BA1A84" w:rsidRPr="00BA1A84" w:rsidRDefault="00BA1A84" w:rsidP="00BA1A84">
            <w:pPr>
              <w:pStyle w:val="p2"/>
              <w:rPr>
                <w:rFonts w:ascii="Aptos" w:hAnsi="Aptos" w:cs="Times New Roman"/>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ACTION </w:t>
            </w:r>
            <w:proofErr w:type="gramStart"/>
            <w:r w:rsidRPr="00BA1A84">
              <w:rPr>
                <w:rFonts w:ascii="Aptos" w:hAnsi="Aptos" w:cs="Times New Roman"/>
                <w:sz w:val="12"/>
                <w:szCs w:val="12"/>
              </w:rPr>
              <w:t>CANCEROGENE:</w:t>
            </w:r>
            <w:proofErr w:type="gramEnd"/>
            <w:r>
              <w:rPr>
                <w:rFonts w:ascii="Aptos" w:hAnsi="Aptos" w:cs="Times New Roman"/>
                <w:sz w:val="12"/>
                <w:szCs w:val="12"/>
              </w:rPr>
              <w:t xml:space="preserve"> </w:t>
            </w:r>
            <w:r w:rsidRPr="00BA1A84">
              <w:rPr>
                <w:rFonts w:ascii="Aptos" w:hAnsi="Aptos" w:cs="Times New Roman"/>
                <w:sz w:val="12"/>
                <w:szCs w:val="12"/>
              </w:rPr>
              <w:t>Cancers de la vessie (20 à 25 % leurs sont imputables)</w:t>
            </w:r>
            <w:r>
              <w:rPr>
                <w:rFonts w:ascii="Aptos" w:hAnsi="Aptos" w:cs="Times New Roman"/>
                <w:sz w:val="12"/>
                <w:szCs w:val="12"/>
              </w:rPr>
              <w:t xml:space="preserve">/ </w:t>
            </w:r>
            <w:r w:rsidRPr="00BA1A84">
              <w:rPr>
                <w:rFonts w:ascii="Aptos" w:hAnsi="Aptos" w:cs="Times New Roman"/>
                <w:sz w:val="12"/>
                <w:szCs w:val="12"/>
              </w:rPr>
              <w:t>Une exposition de quelques mois suffit mais … la latence est de 15 à 20</w:t>
            </w:r>
            <w:r>
              <w:rPr>
                <w:rFonts w:ascii="Aptos" w:hAnsi="Aptos" w:cs="Times New Roman"/>
                <w:sz w:val="12"/>
                <w:szCs w:val="12"/>
              </w:rPr>
              <w:t xml:space="preserve"> : </w:t>
            </w:r>
            <w:r w:rsidRPr="00BA1A84">
              <w:rPr>
                <w:rFonts w:ascii="Aptos" w:hAnsi="Aptos" w:cs="Times New Roman"/>
                <w:sz w:val="12"/>
                <w:szCs w:val="12"/>
              </w:rPr>
              <w:t>ans</w:t>
            </w:r>
            <w:r>
              <w:rPr>
                <w:rFonts w:ascii="Aptos" w:hAnsi="Aptos" w:cs="Times New Roman"/>
                <w:sz w:val="12"/>
                <w:szCs w:val="12"/>
              </w:rPr>
              <w:t xml:space="preserve">/ </w:t>
            </w:r>
            <w:r w:rsidRPr="00BA1A84">
              <w:rPr>
                <w:rFonts w:ascii="Aptos" w:hAnsi="Aptos" w:cs="Times New Roman"/>
                <w:sz w:val="12"/>
                <w:szCs w:val="12"/>
              </w:rPr>
              <w:t>métabolites qui sont cancérogènes</w:t>
            </w:r>
            <w:r>
              <w:rPr>
                <w:rFonts w:ascii="Aptos" w:hAnsi="Aptos" w:cs="Times New Roman"/>
                <w:sz w:val="12"/>
                <w:szCs w:val="12"/>
              </w:rPr>
              <w:t xml:space="preserve">/ </w:t>
            </w:r>
            <w:r w:rsidRPr="00BA1A84">
              <w:rPr>
                <w:rFonts w:ascii="Aptos" w:hAnsi="Aptos" w:cs="Times New Roman"/>
                <w:sz w:val="12"/>
                <w:szCs w:val="12"/>
              </w:rPr>
              <w:t>N-hydroxylation (cf. β-</w:t>
            </w:r>
            <w:proofErr w:type="spellStart"/>
            <w:r w:rsidRPr="00BA1A84">
              <w:rPr>
                <w:rFonts w:ascii="Aptos" w:hAnsi="Aptos" w:cs="Times New Roman"/>
                <w:sz w:val="12"/>
                <w:szCs w:val="12"/>
              </w:rPr>
              <w:t>naphtylamine</w:t>
            </w:r>
            <w:proofErr w:type="spellEnd"/>
            <w:r w:rsidRPr="00BA1A84">
              <w:rPr>
                <w:rFonts w:ascii="Aptos" w:hAnsi="Aptos" w:cs="Times New Roman"/>
                <w:sz w:val="12"/>
                <w:szCs w:val="12"/>
              </w:rPr>
              <w:t>)</w:t>
            </w:r>
            <w:r>
              <w:rPr>
                <w:rFonts w:ascii="Aptos" w:hAnsi="Aptos" w:cs="Times New Roman"/>
                <w:sz w:val="12"/>
                <w:szCs w:val="12"/>
              </w:rPr>
              <w:t xml:space="preserve">/ </w:t>
            </w:r>
            <w:r w:rsidRPr="00BA1A84">
              <w:rPr>
                <w:rFonts w:ascii="Aptos" w:hAnsi="Aptos" w:cs="Times New Roman"/>
                <w:sz w:val="12"/>
                <w:szCs w:val="12"/>
              </w:rPr>
              <w:t>Acétylation du NHOH</w:t>
            </w:r>
          </w:p>
          <w:p w14:paraId="501C2A21" w14:textId="6F87E01D" w:rsidR="00BA1A84" w:rsidRPr="00BA1A84" w:rsidRDefault="00BA1A84" w:rsidP="00BA1A84">
            <w:pPr>
              <w:tabs>
                <w:tab w:val="left" w:pos="967"/>
              </w:tabs>
              <w:rPr>
                <w:rFonts w:ascii="Calibri" w:hAnsi="Calibri" w:cs="Calibri"/>
                <w:sz w:val="12"/>
                <w:szCs w:val="12"/>
              </w:rPr>
            </w:pPr>
          </w:p>
        </w:tc>
      </w:tr>
      <w:tr w:rsidR="00BA1A84" w14:paraId="3C29B913" w14:textId="77777777" w:rsidTr="00BA1A84">
        <w:tc>
          <w:tcPr>
            <w:tcW w:w="988" w:type="dxa"/>
            <w:vMerge/>
            <w:shd w:val="clear" w:color="auto" w:fill="DAE9F7" w:themeFill="text2" w:themeFillTint="1A"/>
          </w:tcPr>
          <w:p w14:paraId="1D3D402C" w14:textId="77777777" w:rsidR="00BA1A84" w:rsidRPr="00C045A1" w:rsidRDefault="00BA1A84" w:rsidP="00C045A1">
            <w:pPr>
              <w:jc w:val="center"/>
              <w:rPr>
                <w:rFonts w:ascii="Aptos" w:hAnsi="Aptos" w:cs="Calibri"/>
                <w:b/>
                <w:bCs/>
                <w:color w:val="000000" w:themeColor="text1"/>
                <w:sz w:val="12"/>
                <w:szCs w:val="12"/>
              </w:rPr>
            </w:pPr>
          </w:p>
        </w:tc>
        <w:tc>
          <w:tcPr>
            <w:tcW w:w="9468" w:type="dxa"/>
            <w:gridSpan w:val="3"/>
          </w:tcPr>
          <w:p w14:paraId="51D38F35" w14:textId="1CC4B671" w:rsidR="00BA1A84" w:rsidRDefault="00BA1A84" w:rsidP="00102D13">
            <w:pPr>
              <w:rPr>
                <w:rFonts w:ascii="Calibri" w:hAnsi="Calibri" w:cs="Calibri"/>
                <w:sz w:val="12"/>
                <w:szCs w:val="12"/>
              </w:rPr>
            </w:pPr>
            <w:r w:rsidRPr="00BA1A84">
              <w:rPr>
                <w:rFonts w:ascii="Calibri" w:hAnsi="Calibri" w:cs="Calibri"/>
                <w:sz w:val="12"/>
                <w:szCs w:val="12"/>
              </w:rPr>
              <w:drawing>
                <wp:inline distT="0" distB="0" distL="0" distR="0" wp14:anchorId="5FDB7189" wp14:editId="38E9F5E1">
                  <wp:extent cx="2040537" cy="1107419"/>
                  <wp:effectExtent l="0" t="0" r="4445" b="0"/>
                  <wp:docPr id="798674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74416" name=""/>
                          <pic:cNvPicPr/>
                        </pic:nvPicPr>
                        <pic:blipFill>
                          <a:blip r:embed="rId39"/>
                          <a:stretch>
                            <a:fillRect/>
                          </a:stretch>
                        </pic:blipFill>
                        <pic:spPr>
                          <a:xfrm>
                            <a:off x="0" y="0"/>
                            <a:ext cx="2054298" cy="1114887"/>
                          </a:xfrm>
                          <a:prstGeom prst="rect">
                            <a:avLst/>
                          </a:prstGeom>
                        </pic:spPr>
                      </pic:pic>
                    </a:graphicData>
                  </a:graphic>
                </wp:inline>
              </w:drawing>
            </w:r>
            <w:r w:rsidRPr="00BA1A84">
              <w:rPr>
                <w:rFonts w:ascii="Calibri" w:hAnsi="Calibri" w:cs="Calibri"/>
                <w:sz w:val="12"/>
                <w:szCs w:val="12"/>
              </w:rPr>
              <w:drawing>
                <wp:inline distT="0" distB="0" distL="0" distR="0" wp14:anchorId="4197DB34" wp14:editId="5A639556">
                  <wp:extent cx="1950912" cy="1067913"/>
                  <wp:effectExtent l="0" t="0" r="5080" b="0"/>
                  <wp:docPr id="135168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8434" name=""/>
                          <pic:cNvPicPr/>
                        </pic:nvPicPr>
                        <pic:blipFill>
                          <a:blip r:embed="rId40"/>
                          <a:stretch>
                            <a:fillRect/>
                          </a:stretch>
                        </pic:blipFill>
                        <pic:spPr>
                          <a:xfrm>
                            <a:off x="0" y="0"/>
                            <a:ext cx="1997472" cy="1093399"/>
                          </a:xfrm>
                          <a:prstGeom prst="rect">
                            <a:avLst/>
                          </a:prstGeom>
                        </pic:spPr>
                      </pic:pic>
                    </a:graphicData>
                  </a:graphic>
                </wp:inline>
              </w:drawing>
            </w:r>
          </w:p>
        </w:tc>
      </w:tr>
      <w:tr w:rsidR="00BA1A84" w14:paraId="0A2C92A2" w14:textId="77777777" w:rsidTr="00BA1A84">
        <w:tc>
          <w:tcPr>
            <w:tcW w:w="988" w:type="dxa"/>
            <w:shd w:val="clear" w:color="auto" w:fill="DAE9F7" w:themeFill="text2" w:themeFillTint="1A"/>
          </w:tcPr>
          <w:p w14:paraId="6B8B5BC5" w14:textId="77777777" w:rsidR="00BA1A84" w:rsidRPr="00BA1A84" w:rsidRDefault="00BA1A84" w:rsidP="00DC4BD0">
            <w:pPr>
              <w:pStyle w:val="p1"/>
              <w:jc w:val="center"/>
              <w:rPr>
                <w:rFonts w:ascii="Aptos" w:hAnsi="Aptos"/>
                <w:b/>
                <w:bCs/>
                <w:color w:val="000000" w:themeColor="text1"/>
                <w:sz w:val="12"/>
                <w:szCs w:val="12"/>
              </w:rPr>
            </w:pPr>
            <w:r w:rsidRPr="00BA1A84">
              <w:rPr>
                <w:rFonts w:ascii="Aptos" w:hAnsi="Aptos"/>
                <w:b/>
                <w:bCs/>
                <w:color w:val="000000" w:themeColor="text1"/>
                <w:sz w:val="12"/>
                <w:szCs w:val="12"/>
              </w:rPr>
              <w:t>Prévention</w:t>
            </w:r>
          </w:p>
          <w:p w14:paraId="311EC4A4" w14:textId="77777777" w:rsidR="00BA1A84" w:rsidRPr="00BA1A84" w:rsidRDefault="00BA1A84" w:rsidP="00DC4BD0">
            <w:pPr>
              <w:jc w:val="center"/>
              <w:rPr>
                <w:rFonts w:ascii="Aptos" w:eastAsia="Times New Roman" w:hAnsi="Aptos" w:cs="Arial"/>
                <w:b/>
                <w:bCs/>
                <w:color w:val="000000" w:themeColor="text1"/>
                <w:kern w:val="0"/>
                <w:sz w:val="12"/>
                <w:szCs w:val="12"/>
                <w:lang w:eastAsia="fr-FR"/>
                <w14:ligatures w14:val="none"/>
              </w:rPr>
            </w:pPr>
          </w:p>
        </w:tc>
        <w:tc>
          <w:tcPr>
            <w:tcW w:w="9468" w:type="dxa"/>
            <w:gridSpan w:val="3"/>
          </w:tcPr>
          <w:p w14:paraId="447111B4" w14:textId="19B05849" w:rsidR="00BA1A84" w:rsidRPr="00BA1A84" w:rsidRDefault="00BA1A84" w:rsidP="00BA1A84">
            <w:pPr>
              <w:pStyle w:val="p1"/>
              <w:rPr>
                <w:rFonts w:ascii="Aptos" w:hAnsi="Aptos" w:cs="Times New Roman"/>
                <w:color w:val="000000"/>
                <w:sz w:val="12"/>
                <w:szCs w:val="12"/>
              </w:rPr>
            </w:pPr>
            <w:r w:rsidRPr="00BA1A84">
              <w:rPr>
                <w:rFonts w:ascii="Aptos" w:hAnsi="Aptos" w:cs="Times New Roman"/>
                <w:color w:val="000000"/>
                <w:sz w:val="12"/>
                <w:szCs w:val="12"/>
              </w:rPr>
              <w:t>Interdiction :</w:t>
            </w:r>
            <w:r w:rsidRPr="00BA1A84">
              <w:rPr>
                <w:rFonts w:ascii="Aptos" w:hAnsi="Aptos" w:cs="Times New Roman"/>
                <w:color w:val="000000"/>
                <w:sz w:val="12"/>
                <w:szCs w:val="12"/>
              </w:rPr>
              <w:t xml:space="preserve"> CEE, production et usage de la β-</w:t>
            </w:r>
            <w:proofErr w:type="spellStart"/>
            <w:r w:rsidRPr="00BA1A84">
              <w:rPr>
                <w:rFonts w:ascii="Aptos" w:hAnsi="Aptos" w:cs="Times New Roman"/>
                <w:color w:val="000000"/>
                <w:sz w:val="12"/>
                <w:szCs w:val="12"/>
              </w:rPr>
              <w:t>naphtylamine</w:t>
            </w:r>
            <w:proofErr w:type="spellEnd"/>
            <w:r w:rsidRPr="00BA1A84">
              <w:rPr>
                <w:rFonts w:ascii="Aptos" w:hAnsi="Aptos" w:cs="Times New Roman"/>
                <w:color w:val="000000"/>
                <w:sz w:val="12"/>
                <w:szCs w:val="12"/>
              </w:rPr>
              <w:t xml:space="preserve"> et autres</w:t>
            </w:r>
            <w:r>
              <w:rPr>
                <w:rFonts w:ascii="Aptos" w:hAnsi="Aptos" w:cs="Times New Roman"/>
                <w:color w:val="000000"/>
                <w:sz w:val="12"/>
                <w:szCs w:val="12"/>
              </w:rPr>
              <w:t xml:space="preserve"> </w:t>
            </w:r>
            <w:r w:rsidRPr="00BA1A84">
              <w:rPr>
                <w:rFonts w:ascii="Aptos" w:hAnsi="Aptos" w:cs="Times New Roman"/>
                <w:color w:val="000000"/>
                <w:sz w:val="12"/>
                <w:szCs w:val="12"/>
              </w:rPr>
              <w:t>amines aromatiques…</w:t>
            </w:r>
            <w:r>
              <w:rPr>
                <w:rFonts w:ascii="Aptos" w:hAnsi="Aptos" w:cs="Times New Roman"/>
                <w:color w:val="000000"/>
                <w:sz w:val="12"/>
                <w:szCs w:val="12"/>
              </w:rPr>
              <w:t xml:space="preserve"> </w:t>
            </w:r>
            <w:r w:rsidRPr="00BA1A84">
              <w:rPr>
                <w:rFonts w:ascii="Aptos" w:hAnsi="Aptos" w:cs="Times New Roman"/>
                <w:sz w:val="12"/>
                <w:szCs w:val="12"/>
              </w:rPr>
              <w:t>… sauf si &lt; 0,1 % en poids</w:t>
            </w:r>
          </w:p>
          <w:p w14:paraId="0664B823" w14:textId="2E85D5D5" w:rsidR="00BA1A84" w:rsidRPr="00BA1A84" w:rsidRDefault="00BA1A84" w:rsidP="00BA1A84">
            <w:pPr>
              <w:pStyle w:val="p1"/>
              <w:rPr>
                <w:rFonts w:ascii="Aptos" w:hAnsi="Aptos" w:cs="Times New Roman"/>
                <w:color w:val="000000"/>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w:t>
            </w:r>
            <w:r w:rsidRPr="00BA1A84">
              <w:rPr>
                <w:rFonts w:ascii="Aptos" w:hAnsi="Aptos" w:cs="Times New Roman"/>
                <w:b/>
                <w:bCs/>
                <w:color w:val="000000"/>
                <w:sz w:val="12"/>
                <w:szCs w:val="12"/>
              </w:rPr>
              <w:t>Mesures techniques</w:t>
            </w:r>
            <w:r>
              <w:rPr>
                <w:rFonts w:ascii="Aptos" w:hAnsi="Aptos" w:cs="Times New Roman"/>
                <w:color w:val="000000"/>
                <w:sz w:val="12"/>
                <w:szCs w:val="12"/>
              </w:rPr>
              <w:t xml:space="preserve"> : </w:t>
            </w:r>
            <w:r w:rsidRPr="00BA1A84">
              <w:rPr>
                <w:rFonts w:ascii="Aptos" w:hAnsi="Aptos" w:cs="Times New Roman"/>
                <w:sz w:val="12"/>
                <w:szCs w:val="12"/>
              </w:rPr>
              <w:t>Travail en vase clos sans manipulation directe</w:t>
            </w:r>
            <w:r>
              <w:rPr>
                <w:rFonts w:ascii="Aptos" w:hAnsi="Aptos" w:cs="Times New Roman"/>
                <w:sz w:val="12"/>
                <w:szCs w:val="12"/>
              </w:rPr>
              <w:t xml:space="preserve">/ </w:t>
            </w:r>
            <w:r w:rsidRPr="00BA1A84">
              <w:rPr>
                <w:rFonts w:ascii="Aptos" w:hAnsi="Aptos" w:cs="Times New Roman"/>
                <w:sz w:val="12"/>
                <w:szCs w:val="12"/>
              </w:rPr>
              <w:t>Ventilation</w:t>
            </w:r>
            <w:r>
              <w:rPr>
                <w:rFonts w:ascii="Aptos" w:hAnsi="Aptos" w:cs="Times New Roman"/>
                <w:sz w:val="12"/>
                <w:szCs w:val="12"/>
              </w:rPr>
              <w:t xml:space="preserve">/ </w:t>
            </w:r>
            <w:r w:rsidRPr="00BA1A84">
              <w:rPr>
                <w:rFonts w:ascii="Aptos" w:hAnsi="Aptos" w:cs="Times New Roman"/>
                <w:sz w:val="12"/>
                <w:szCs w:val="12"/>
              </w:rPr>
              <w:t>Propreté générale des lieux de travail</w:t>
            </w:r>
            <w:r>
              <w:rPr>
                <w:rFonts w:ascii="Aptos" w:hAnsi="Aptos" w:cs="Times New Roman"/>
                <w:sz w:val="12"/>
                <w:szCs w:val="12"/>
              </w:rPr>
              <w:t xml:space="preserve">/ </w:t>
            </w:r>
            <w:r w:rsidRPr="00BA1A84">
              <w:rPr>
                <w:rFonts w:ascii="Aptos" w:hAnsi="Aptos" w:cs="Times New Roman"/>
                <w:sz w:val="12"/>
                <w:szCs w:val="12"/>
              </w:rPr>
              <w:t>Protection personnelle (vêtements spécifiques séparés des vêtements de</w:t>
            </w:r>
            <w:r>
              <w:rPr>
                <w:rFonts w:ascii="Aptos" w:hAnsi="Aptos" w:cs="Times New Roman"/>
                <w:sz w:val="12"/>
                <w:szCs w:val="12"/>
              </w:rPr>
              <w:t xml:space="preserve"> </w:t>
            </w:r>
            <w:proofErr w:type="gramStart"/>
            <w:r w:rsidRPr="00BA1A84">
              <w:rPr>
                <w:rFonts w:ascii="Aptos" w:hAnsi="Aptos" w:cs="Times New Roman"/>
                <w:sz w:val="12"/>
                <w:szCs w:val="12"/>
              </w:rPr>
              <w:t>ville)</w:t>
            </w:r>
            <w:r>
              <w:rPr>
                <w:rFonts w:ascii="Aptos" w:hAnsi="Aptos" w:cs="Times New Roman"/>
                <w:sz w:val="12"/>
                <w:szCs w:val="12"/>
              </w:rPr>
              <w:t>/</w:t>
            </w:r>
            <w:proofErr w:type="gramEnd"/>
            <w:r w:rsidRPr="00BA1A84">
              <w:rPr>
                <w:rFonts w:ascii="Aptos" w:hAnsi="Aptos" w:cs="Times New Roman"/>
                <w:color w:val="000000"/>
                <w:sz w:val="12"/>
                <w:szCs w:val="12"/>
              </w:rPr>
              <w:t xml:space="preserve"> </w:t>
            </w:r>
            <w:r w:rsidRPr="00BA1A84">
              <w:rPr>
                <w:rFonts w:ascii="Aptos" w:hAnsi="Aptos" w:cs="Times New Roman"/>
                <w:sz w:val="12"/>
                <w:szCs w:val="12"/>
              </w:rPr>
              <w:t>Bain/douche obligatoire après journée de travail</w:t>
            </w:r>
            <w:r>
              <w:rPr>
                <w:rFonts w:ascii="Aptos" w:hAnsi="Aptos" w:cs="Times New Roman"/>
                <w:sz w:val="12"/>
                <w:szCs w:val="12"/>
              </w:rPr>
              <w:t xml:space="preserve">/ </w:t>
            </w:r>
            <w:r w:rsidRPr="00BA1A84">
              <w:rPr>
                <w:rFonts w:ascii="Aptos" w:hAnsi="Aptos" w:cs="Times New Roman"/>
                <w:sz w:val="12"/>
                <w:szCs w:val="12"/>
              </w:rPr>
              <w:t>masque</w:t>
            </w:r>
          </w:p>
          <w:p w14:paraId="47006847" w14:textId="77777777" w:rsidR="00BA1A84" w:rsidRDefault="00BA1A84" w:rsidP="00BA1A84">
            <w:pPr>
              <w:pStyle w:val="p1"/>
              <w:rPr>
                <w:rFonts w:ascii="Aptos" w:hAnsi="Aptos" w:cs="Times New Roman"/>
                <w:b/>
                <w:bCs/>
                <w:sz w:val="12"/>
                <w:szCs w:val="12"/>
              </w:rPr>
            </w:pPr>
            <w:r w:rsidRPr="00BA1A84">
              <w:rPr>
                <w:rFonts w:ascii="Aptos" w:hAnsi="Aptos" w:cs="Times New Roman"/>
                <w:sz w:val="12"/>
                <w:szCs w:val="12"/>
              </w:rPr>
              <w:sym w:font="Symbol" w:char="F0A8"/>
            </w:r>
            <w:r w:rsidRPr="00BA1A84">
              <w:rPr>
                <w:rFonts w:ascii="Aptos" w:hAnsi="Aptos" w:cs="Times New Roman"/>
                <w:sz w:val="12"/>
                <w:szCs w:val="12"/>
              </w:rPr>
              <w:t xml:space="preserve"> </w:t>
            </w:r>
            <w:r w:rsidRPr="00BA1A84">
              <w:rPr>
                <w:rFonts w:ascii="Aptos" w:hAnsi="Aptos" w:cs="Times New Roman"/>
                <w:b/>
                <w:bCs/>
                <w:color w:val="000000"/>
                <w:sz w:val="12"/>
                <w:szCs w:val="12"/>
              </w:rPr>
              <w:t>Mesures médicales</w:t>
            </w:r>
            <w:r>
              <w:rPr>
                <w:rFonts w:ascii="Aptos" w:hAnsi="Aptos" w:cs="Times New Roman"/>
                <w:b/>
                <w:bCs/>
                <w:color w:val="000000"/>
                <w:sz w:val="12"/>
                <w:szCs w:val="12"/>
              </w:rPr>
              <w:t xml:space="preserve"> : </w:t>
            </w:r>
            <w:r w:rsidRPr="00BA1A84">
              <w:rPr>
                <w:rFonts w:ascii="Aptos" w:hAnsi="Aptos" w:cs="Times New Roman"/>
                <w:b/>
                <w:bCs/>
                <w:sz w:val="12"/>
                <w:szCs w:val="12"/>
              </w:rPr>
              <w:t>Information et formation des travailleurs</w:t>
            </w:r>
            <w:proofErr w:type="gramStart"/>
            <w:r w:rsidRPr="00BA1A84">
              <w:rPr>
                <w:rFonts w:ascii="Aptos" w:hAnsi="Aptos" w:cs="Times New Roman"/>
                <w:b/>
                <w:bCs/>
                <w:sz w:val="12"/>
                <w:szCs w:val="12"/>
              </w:rPr>
              <w:t xml:space="preserve">/ </w:t>
            </w:r>
            <w:r w:rsidRPr="00BA1A84">
              <w:rPr>
                <w:rFonts w:ascii="Aptos" w:hAnsi="Aptos" w:cs="Times New Roman"/>
                <w:b/>
                <w:bCs/>
                <w:color w:val="000000"/>
                <w:sz w:val="12"/>
                <w:szCs w:val="12"/>
              </w:rPr>
              <w:t xml:space="preserve"> </w:t>
            </w:r>
            <w:r w:rsidRPr="00BA1A84">
              <w:rPr>
                <w:rFonts w:ascii="Aptos" w:hAnsi="Aptos" w:cs="Times New Roman"/>
                <w:b/>
                <w:bCs/>
                <w:sz w:val="12"/>
                <w:szCs w:val="12"/>
              </w:rPr>
              <w:t>Examen</w:t>
            </w:r>
            <w:proofErr w:type="gramEnd"/>
            <w:r w:rsidRPr="00BA1A84">
              <w:rPr>
                <w:rFonts w:ascii="Aptos" w:hAnsi="Aptos" w:cs="Times New Roman"/>
                <w:b/>
                <w:bCs/>
                <w:sz w:val="12"/>
                <w:szCs w:val="12"/>
              </w:rPr>
              <w:t xml:space="preserve"> de pré-emploi (troubles CV, resp., hépatiques, rénaux)</w:t>
            </w:r>
            <w:r w:rsidRPr="00BA1A84">
              <w:rPr>
                <w:rFonts w:ascii="Aptos" w:hAnsi="Aptos" w:cs="Times New Roman"/>
                <w:b/>
                <w:bCs/>
                <w:sz w:val="12"/>
                <w:szCs w:val="12"/>
              </w:rPr>
              <w:t xml:space="preserve">/ </w:t>
            </w:r>
            <w:r w:rsidRPr="00BA1A84">
              <w:rPr>
                <w:rFonts w:ascii="Aptos" w:hAnsi="Aptos" w:cs="Times New Roman"/>
                <w:b/>
                <w:bCs/>
                <w:sz w:val="12"/>
                <w:szCs w:val="12"/>
              </w:rPr>
              <w:t>Examens périodiques</w:t>
            </w:r>
          </w:p>
          <w:p w14:paraId="2788AAFE" w14:textId="31673BCA" w:rsidR="00BA1A84" w:rsidRPr="00BA1A84" w:rsidRDefault="00BA1A84" w:rsidP="00BA1A84">
            <w:pPr>
              <w:pStyle w:val="p1"/>
              <w:numPr>
                <w:ilvl w:val="0"/>
                <w:numId w:val="3"/>
              </w:numPr>
              <w:rPr>
                <w:rFonts w:ascii="Aptos" w:hAnsi="Aptos" w:cs="Times New Roman"/>
                <w:b/>
                <w:bCs/>
                <w:color w:val="000000"/>
                <w:sz w:val="12"/>
                <w:szCs w:val="12"/>
              </w:rPr>
            </w:pPr>
            <w:proofErr w:type="spellStart"/>
            <w:proofErr w:type="gramStart"/>
            <w:r w:rsidRPr="00BA1A84">
              <w:rPr>
                <w:rFonts w:ascii="Aptos" w:hAnsi="Aptos" w:cs="Times New Roman"/>
                <w:color w:val="000000"/>
                <w:sz w:val="12"/>
                <w:szCs w:val="12"/>
              </w:rPr>
              <w:t>MetHb</w:t>
            </w:r>
            <w:proofErr w:type="spellEnd"/>
            <w:r w:rsidRPr="00BA1A84">
              <w:rPr>
                <w:rFonts w:ascii="Aptos" w:hAnsi="Aptos" w:cs="Times New Roman"/>
                <w:color w:val="000000"/>
                <w:sz w:val="12"/>
                <w:szCs w:val="12"/>
              </w:rPr>
              <w:t>:</w:t>
            </w:r>
            <w:proofErr w:type="gramEnd"/>
            <w:r w:rsidRPr="00BA1A84">
              <w:rPr>
                <w:rFonts w:ascii="Aptos" w:hAnsi="Aptos" w:cs="Times New Roman"/>
                <w:color w:val="000000"/>
                <w:sz w:val="12"/>
                <w:szCs w:val="12"/>
              </w:rPr>
              <w:t xml:space="preserve"> N &lt; 2%, risque si &gt; 1,5 – 5 % selon norme</w:t>
            </w:r>
            <w:r>
              <w:rPr>
                <w:rFonts w:ascii="Aptos" w:hAnsi="Aptos" w:cs="Times New Roman"/>
                <w:color w:val="000000"/>
                <w:sz w:val="12"/>
                <w:szCs w:val="12"/>
              </w:rPr>
              <w:t xml:space="preserve"> : </w:t>
            </w:r>
            <w:r w:rsidRPr="00BA1A84">
              <w:rPr>
                <w:rFonts w:ascii="Aptos" w:hAnsi="Aptos" w:cs="Times New Roman"/>
                <w:color w:val="000000"/>
                <w:sz w:val="12"/>
                <w:szCs w:val="12"/>
              </w:rPr>
              <w:t xml:space="preserve"> Difficile à faire en médecine du travail</w:t>
            </w:r>
          </w:p>
          <w:p w14:paraId="4114999B" w14:textId="77777777" w:rsidR="00BA1A84" w:rsidRPr="00BA1A84" w:rsidRDefault="00BA1A84" w:rsidP="00BA1A84">
            <w:pPr>
              <w:pStyle w:val="p3"/>
              <w:rPr>
                <w:rFonts w:ascii="Aptos" w:hAnsi="Aptos" w:cs="Times New Roman"/>
                <w:color w:val="000000"/>
                <w:sz w:val="12"/>
                <w:szCs w:val="12"/>
              </w:rPr>
            </w:pP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Diazoïques dans les </w:t>
            </w:r>
            <w:proofErr w:type="gramStart"/>
            <w:r w:rsidRPr="00BA1A84">
              <w:rPr>
                <w:rFonts w:ascii="Aptos" w:hAnsi="Aptos" w:cs="Times New Roman"/>
                <w:color w:val="000000"/>
                <w:sz w:val="12"/>
                <w:szCs w:val="12"/>
              </w:rPr>
              <w:t>urines:</w:t>
            </w:r>
            <w:proofErr w:type="gramEnd"/>
            <w:r w:rsidRPr="00BA1A84">
              <w:rPr>
                <w:rFonts w:ascii="Aptos" w:hAnsi="Aptos" w:cs="Times New Roman"/>
                <w:color w:val="000000"/>
                <w:sz w:val="12"/>
                <w:szCs w:val="12"/>
              </w:rPr>
              <w:t xml:space="preserve"> intéressant mais peu pratiqué</w:t>
            </w:r>
          </w:p>
          <w:p w14:paraId="4B50DE15" w14:textId="1710208F" w:rsidR="00BA1A84" w:rsidRPr="00BA1A84" w:rsidRDefault="00BA1A84" w:rsidP="00BA1A84">
            <w:pPr>
              <w:pStyle w:val="p3"/>
              <w:rPr>
                <w:rFonts w:ascii="Aptos" w:hAnsi="Aptos" w:cs="Times New Roman"/>
                <w:color w:val="000000"/>
                <w:sz w:val="12"/>
                <w:szCs w:val="12"/>
              </w:rPr>
            </w:pP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Recherche des toxiques et métabolites / </w:t>
            </w:r>
            <w:proofErr w:type="gramStart"/>
            <w:r w:rsidRPr="00BA1A84">
              <w:rPr>
                <w:rFonts w:ascii="Aptos" w:hAnsi="Aptos" w:cs="Times New Roman"/>
                <w:color w:val="000000"/>
                <w:sz w:val="12"/>
                <w:szCs w:val="12"/>
              </w:rPr>
              <w:t>urines:</w:t>
            </w:r>
            <w:proofErr w:type="gramEnd"/>
            <w:r>
              <w:rPr>
                <w:rFonts w:ascii="Aptos" w:hAnsi="Aptos" w:cs="Times New Roman"/>
                <w:color w:val="000000"/>
                <w:sz w:val="12"/>
                <w:szCs w:val="12"/>
              </w:rPr>
              <w:t xml:space="preserve"> </w:t>
            </w:r>
            <w:r w:rsidRPr="00BA1A84">
              <w:rPr>
                <w:rFonts w:ascii="Aptos" w:hAnsi="Aptos" w:cs="Times New Roman"/>
                <w:color w:val="000000"/>
                <w:sz w:val="12"/>
                <w:szCs w:val="12"/>
              </w:rPr>
              <w:t>Faisable pour plusieurs toxiques</w:t>
            </w:r>
            <w:r>
              <w:rPr>
                <w:rFonts w:ascii="Aptos" w:hAnsi="Aptos" w:cs="Times New Roman"/>
                <w:color w:val="000000"/>
                <w:sz w:val="12"/>
                <w:szCs w:val="12"/>
              </w:rPr>
              <w:t xml:space="preserve"> &amp; </w:t>
            </w:r>
            <w:r w:rsidRPr="00BA1A84">
              <w:rPr>
                <w:rFonts w:ascii="Aptos" w:hAnsi="Aptos" w:cs="Times New Roman"/>
                <w:color w:val="000000"/>
                <w:sz w:val="12"/>
                <w:szCs w:val="12"/>
              </w:rPr>
              <w:t xml:space="preserve">Peu de données </w:t>
            </w:r>
            <w:proofErr w:type="spellStart"/>
            <w:r w:rsidRPr="00BA1A84">
              <w:rPr>
                <w:rFonts w:ascii="Aptos" w:hAnsi="Aptos" w:cs="Times New Roman"/>
                <w:color w:val="000000"/>
                <w:sz w:val="12"/>
                <w:szCs w:val="12"/>
              </w:rPr>
              <w:t>pharmaco-cinétiques</w:t>
            </w:r>
            <w:proofErr w:type="spellEnd"/>
            <w:r w:rsidRPr="00BA1A84">
              <w:rPr>
                <w:rFonts w:ascii="Aptos" w:hAnsi="Aptos" w:cs="Times New Roman"/>
                <w:color w:val="000000"/>
                <w:sz w:val="12"/>
                <w:szCs w:val="12"/>
              </w:rPr>
              <w:t xml:space="preserve"> (lien exposition/conc° urinaire)</w:t>
            </w:r>
          </w:p>
          <w:p w14:paraId="49F009F6" w14:textId="6EB1963A" w:rsidR="00BA1A84" w:rsidRPr="00BA1A84" w:rsidRDefault="00BA1A84" w:rsidP="00BA1A84">
            <w:pPr>
              <w:pStyle w:val="p3"/>
              <w:rPr>
                <w:rFonts w:ascii="Aptos" w:hAnsi="Aptos" w:cs="Times New Roman"/>
                <w:color w:val="000000"/>
                <w:sz w:val="12"/>
                <w:szCs w:val="12"/>
              </w:rPr>
            </w:pP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Adduits avec </w:t>
            </w:r>
            <w:proofErr w:type="gramStart"/>
            <w:r w:rsidRPr="00BA1A84">
              <w:rPr>
                <w:rFonts w:ascii="Aptos" w:hAnsi="Aptos" w:cs="Times New Roman"/>
                <w:color w:val="000000"/>
                <w:sz w:val="12"/>
                <w:szCs w:val="12"/>
              </w:rPr>
              <w:t>macromolécules:</w:t>
            </w:r>
            <w:proofErr w:type="gramEnd"/>
            <w:r w:rsidRPr="00BA1A84">
              <w:rPr>
                <w:rFonts w:ascii="Aptos" w:hAnsi="Aptos" w:cs="Times New Roman"/>
                <w:color w:val="000000"/>
                <w:sz w:val="12"/>
                <w:szCs w:val="12"/>
              </w:rPr>
              <w:t xml:space="preserve"> </w:t>
            </w:r>
            <w:proofErr w:type="spellStart"/>
            <w:r w:rsidRPr="00BA1A84">
              <w:rPr>
                <w:rFonts w:ascii="Aptos" w:hAnsi="Aptos" w:cs="Times New Roman"/>
                <w:color w:val="000000"/>
                <w:sz w:val="12"/>
                <w:szCs w:val="12"/>
              </w:rPr>
              <w:t>Hb</w:t>
            </w:r>
            <w:proofErr w:type="spellEnd"/>
            <w:r w:rsidRPr="00BA1A84">
              <w:rPr>
                <w:rFonts w:ascii="Aptos" w:hAnsi="Aptos" w:cs="Times New Roman"/>
                <w:color w:val="000000"/>
                <w:sz w:val="12"/>
                <w:szCs w:val="12"/>
              </w:rPr>
              <w:t xml:space="preserve"> ou ADN (</w:t>
            </w:r>
            <w:proofErr w:type="spellStart"/>
            <w:r w:rsidRPr="00BA1A84">
              <w:rPr>
                <w:rFonts w:ascii="Aptos" w:hAnsi="Aptos" w:cs="Times New Roman"/>
                <w:color w:val="000000"/>
                <w:sz w:val="12"/>
                <w:szCs w:val="12"/>
              </w:rPr>
              <w:t>cell</w:t>
            </w:r>
            <w:proofErr w:type="spellEnd"/>
            <w:r w:rsidRPr="00BA1A84">
              <w:rPr>
                <w:rFonts w:ascii="Aptos" w:hAnsi="Aptos" w:cs="Times New Roman"/>
                <w:color w:val="000000"/>
                <w:sz w:val="12"/>
                <w:szCs w:val="12"/>
              </w:rPr>
              <w:t xml:space="preserve">. </w:t>
            </w:r>
            <w:proofErr w:type="gramStart"/>
            <w:r w:rsidRPr="00BA1A84">
              <w:rPr>
                <w:rFonts w:ascii="Aptos" w:hAnsi="Aptos" w:cs="Times New Roman"/>
                <w:color w:val="000000"/>
                <w:sz w:val="12"/>
                <w:szCs w:val="12"/>
              </w:rPr>
              <w:t>vésicales</w:t>
            </w:r>
            <w:proofErr w:type="gramEnd"/>
            <w:r w:rsidRPr="00BA1A84">
              <w:rPr>
                <w:rFonts w:ascii="Aptos" w:hAnsi="Aptos" w:cs="Times New Roman"/>
                <w:color w:val="000000"/>
                <w:sz w:val="12"/>
                <w:szCs w:val="12"/>
              </w:rPr>
              <w:t xml:space="preserve"> ou lymphocytes):</w:t>
            </w:r>
            <w:r>
              <w:rPr>
                <w:rFonts w:ascii="Aptos" w:hAnsi="Aptos" w:cs="Times New Roman"/>
                <w:color w:val="000000"/>
                <w:sz w:val="12"/>
                <w:szCs w:val="12"/>
              </w:rPr>
              <w:t xml:space="preserve"> </w:t>
            </w:r>
            <w:r w:rsidRPr="00BA1A84">
              <w:rPr>
                <w:rFonts w:ascii="Aptos" w:hAnsi="Aptos" w:cs="Times New Roman"/>
                <w:color w:val="000000"/>
                <w:sz w:val="12"/>
                <w:szCs w:val="12"/>
              </w:rPr>
              <w:t>études préliminaires à caractère de recherche, pas outil de routine</w:t>
            </w:r>
          </w:p>
          <w:p w14:paraId="18BB0101" w14:textId="77777777" w:rsidR="00BA1A84" w:rsidRPr="00BA1A84" w:rsidRDefault="00BA1A84" w:rsidP="00BA1A84">
            <w:pPr>
              <w:pStyle w:val="p3"/>
              <w:rPr>
                <w:rFonts w:ascii="Aptos" w:hAnsi="Aptos" w:cs="Times New Roman"/>
                <w:color w:val="000000"/>
                <w:sz w:val="12"/>
                <w:szCs w:val="12"/>
              </w:rPr>
            </w:pPr>
            <w:r w:rsidRPr="00BA1A84">
              <w:rPr>
                <w:rFonts w:ascii="Aptos" w:hAnsi="Aptos" w:cs="Times New Roman"/>
                <w:color w:val="000000"/>
                <w:sz w:val="12"/>
                <w:szCs w:val="12"/>
              </w:rPr>
              <w:sym w:font="Symbol" w:char="F0A8"/>
            </w:r>
            <w:r w:rsidRPr="00BA1A84">
              <w:rPr>
                <w:rFonts w:ascii="Aptos" w:hAnsi="Aptos" w:cs="Times New Roman"/>
                <w:color w:val="000000"/>
                <w:sz w:val="12"/>
                <w:szCs w:val="12"/>
              </w:rPr>
              <w:t xml:space="preserve"> Recherche de cyanoses ou d’hématuries </w:t>
            </w:r>
            <w:proofErr w:type="gramStart"/>
            <w:r w:rsidRPr="00BA1A84">
              <w:rPr>
                <w:rFonts w:ascii="Aptos" w:hAnsi="Aptos" w:cs="Times New Roman"/>
                <w:color w:val="000000"/>
                <w:sz w:val="12"/>
                <w:szCs w:val="12"/>
              </w:rPr>
              <w:t>microscopiques:</w:t>
            </w:r>
            <w:proofErr w:type="gramEnd"/>
            <w:r w:rsidRPr="00BA1A84">
              <w:rPr>
                <w:rFonts w:ascii="Aptos" w:hAnsi="Aptos" w:cs="Times New Roman"/>
                <w:color w:val="000000"/>
                <w:sz w:val="12"/>
                <w:szCs w:val="12"/>
              </w:rPr>
              <w:t xml:space="preserve"> discuté</w:t>
            </w:r>
          </w:p>
          <w:p w14:paraId="046AA445" w14:textId="227CB774" w:rsidR="00BA1A84" w:rsidRPr="00BA1A84" w:rsidRDefault="00BA1A84" w:rsidP="00BA1A84">
            <w:pPr>
              <w:pStyle w:val="p4"/>
              <w:rPr>
                <w:rFonts w:ascii="Aptos" w:hAnsi="Aptos"/>
                <w:color w:val="FF0000"/>
                <w:sz w:val="12"/>
                <w:szCs w:val="12"/>
              </w:rPr>
            </w:pPr>
            <w:r w:rsidRPr="00BA1A84">
              <w:rPr>
                <w:rFonts w:ascii="Aptos" w:hAnsi="Aptos"/>
                <w:color w:val="FF0000"/>
                <w:sz w:val="12"/>
                <w:szCs w:val="12"/>
              </w:rPr>
              <w:t>Bilan peu satisfaisant pour la médecine du travail</w:t>
            </w:r>
          </w:p>
        </w:tc>
      </w:tr>
      <w:tr w:rsidR="00BA1A84" w14:paraId="5B3CC3F6" w14:textId="77777777" w:rsidTr="00BA1A84">
        <w:tc>
          <w:tcPr>
            <w:tcW w:w="988" w:type="dxa"/>
            <w:shd w:val="clear" w:color="auto" w:fill="DAE9F7" w:themeFill="text2" w:themeFillTint="1A"/>
          </w:tcPr>
          <w:p w14:paraId="56A827C0" w14:textId="77777777" w:rsidR="00BA1A84" w:rsidRPr="00DC4BD0" w:rsidRDefault="00BA1A84" w:rsidP="00DC4BD0">
            <w:pPr>
              <w:pStyle w:val="p1"/>
              <w:jc w:val="center"/>
              <w:rPr>
                <w:rFonts w:ascii="Aptos" w:hAnsi="Aptos"/>
                <w:b/>
                <w:bCs/>
                <w:color w:val="000000" w:themeColor="text1"/>
                <w:sz w:val="12"/>
                <w:szCs w:val="12"/>
              </w:rPr>
            </w:pPr>
            <w:r w:rsidRPr="00DC4BD0">
              <w:rPr>
                <w:rFonts w:ascii="Aptos" w:hAnsi="Aptos"/>
                <w:b/>
                <w:bCs/>
                <w:color w:val="000000" w:themeColor="text1"/>
                <w:sz w:val="12"/>
                <w:szCs w:val="12"/>
              </w:rPr>
              <w:t>Intoxication alimentaire suspectée</w:t>
            </w:r>
          </w:p>
          <w:p w14:paraId="7B70E3EF" w14:textId="77777777" w:rsidR="00BA1A84" w:rsidRPr="00BA1A84" w:rsidRDefault="00BA1A84" w:rsidP="00DC4BD0">
            <w:pPr>
              <w:pStyle w:val="p1"/>
              <w:jc w:val="center"/>
              <w:rPr>
                <w:rFonts w:ascii="Aptos" w:hAnsi="Aptos"/>
                <w:b/>
                <w:bCs/>
                <w:color w:val="000000" w:themeColor="text1"/>
                <w:sz w:val="12"/>
                <w:szCs w:val="12"/>
              </w:rPr>
            </w:pPr>
          </w:p>
        </w:tc>
        <w:tc>
          <w:tcPr>
            <w:tcW w:w="9468" w:type="dxa"/>
            <w:gridSpan w:val="3"/>
          </w:tcPr>
          <w:p w14:paraId="72236583" w14:textId="77777777" w:rsidR="00BA1A84" w:rsidRPr="00BA1A84" w:rsidRDefault="00BA1A84" w:rsidP="00BA1A84">
            <w:pPr>
              <w:pStyle w:val="p1"/>
              <w:rPr>
                <w:rFonts w:ascii="Aptos" w:hAnsi="Aptos" w:cs="Times New Roman"/>
                <w:color w:val="000000"/>
                <w:sz w:val="12"/>
                <w:szCs w:val="12"/>
              </w:rPr>
            </w:pPr>
            <w:proofErr w:type="gramStart"/>
            <w:r w:rsidRPr="00BA1A84">
              <w:rPr>
                <w:rFonts w:ascii="Aptos" w:hAnsi="Aptos" w:cs="Times New Roman"/>
                <w:color w:val="000000"/>
                <w:sz w:val="12"/>
                <w:szCs w:val="12"/>
              </w:rPr>
              <w:t>Source:</w:t>
            </w:r>
            <w:proofErr w:type="gramEnd"/>
            <w:r w:rsidRPr="00BA1A84">
              <w:rPr>
                <w:rFonts w:ascii="Aptos" w:hAnsi="Aptos" w:cs="Times New Roman"/>
                <w:color w:val="000000"/>
                <w:sz w:val="12"/>
                <w:szCs w:val="12"/>
              </w:rPr>
              <w:t xml:space="preserve"> viande grillée et usage extensif du barbecue</w:t>
            </w:r>
          </w:p>
          <w:p w14:paraId="52FA4DEC" w14:textId="721D8636" w:rsidR="00BA1A84" w:rsidRPr="00BA1A84" w:rsidRDefault="00BA1A84" w:rsidP="00BA1A84">
            <w:pPr>
              <w:pStyle w:val="p1"/>
              <w:rPr>
                <w:rFonts w:ascii="Aptos" w:hAnsi="Aptos" w:cs="Times New Roman"/>
                <w:color w:val="000000"/>
                <w:sz w:val="12"/>
                <w:szCs w:val="12"/>
              </w:rPr>
            </w:pPr>
            <w:proofErr w:type="spellStart"/>
            <w:r w:rsidRPr="00BA1A84">
              <w:rPr>
                <w:rFonts w:ascii="Aptos" w:hAnsi="Aptos" w:cs="Times New Roman"/>
                <w:color w:val="000000"/>
                <w:sz w:val="12"/>
                <w:szCs w:val="12"/>
              </w:rPr>
              <w:t>Etudes</w:t>
            </w:r>
            <w:proofErr w:type="spellEnd"/>
            <w:r w:rsidRPr="00BA1A84">
              <w:rPr>
                <w:rFonts w:ascii="Aptos" w:hAnsi="Aptos" w:cs="Times New Roman"/>
                <w:color w:val="000000"/>
                <w:sz w:val="12"/>
                <w:szCs w:val="12"/>
              </w:rPr>
              <w:t xml:space="preserve"> épidémiologiques probantes pour le cancer de l’œsophage</w:t>
            </w:r>
          </w:p>
          <w:p w14:paraId="4188C9D8" w14:textId="717266DC" w:rsidR="00BA1A84" w:rsidRPr="00DC4BD0" w:rsidRDefault="00BA1A84" w:rsidP="00DC4BD0">
            <w:pPr>
              <w:pStyle w:val="p1"/>
              <w:rPr>
                <w:rFonts w:ascii="Aptos" w:hAnsi="Aptos" w:cs="Times New Roman"/>
                <w:color w:val="000000"/>
                <w:sz w:val="12"/>
                <w:szCs w:val="12"/>
              </w:rPr>
            </w:pPr>
            <w:r w:rsidRPr="00BA1A84">
              <w:rPr>
                <w:rFonts w:ascii="Aptos" w:hAnsi="Aptos" w:cs="Times New Roman"/>
                <w:color w:val="000000"/>
                <w:sz w:val="12"/>
                <w:szCs w:val="12"/>
              </w:rPr>
              <w:t>Suspicion de responsabilité sur le cancer du côlo</w:t>
            </w:r>
            <w:r w:rsidR="00DC4BD0">
              <w:rPr>
                <w:rFonts w:ascii="Aptos" w:hAnsi="Aptos" w:cs="Times New Roman"/>
                <w:color w:val="000000"/>
                <w:sz w:val="12"/>
                <w:szCs w:val="12"/>
              </w:rPr>
              <w:t xml:space="preserve">n : </w:t>
            </w:r>
            <w:r w:rsidRPr="00BA1A84">
              <w:rPr>
                <w:rFonts w:ascii="Aptos" w:hAnsi="Aptos" w:cs="Times New Roman"/>
                <w:color w:val="000000"/>
                <w:sz w:val="12"/>
                <w:szCs w:val="12"/>
              </w:rPr>
              <w:t xml:space="preserve"> </w:t>
            </w:r>
            <w:r w:rsidRPr="00BA1A84">
              <w:rPr>
                <w:rFonts w:ascii="Aptos" w:hAnsi="Aptos" w:cs="Times New Roman"/>
                <w:sz w:val="12"/>
                <w:szCs w:val="12"/>
              </w:rPr>
              <w:t>Modèles animaux OK</w:t>
            </w:r>
            <w:proofErr w:type="gramStart"/>
            <w:r w:rsidR="00DC4BD0">
              <w:rPr>
                <w:rFonts w:ascii="Aptos" w:hAnsi="Aptos" w:cs="Times New Roman"/>
                <w:sz w:val="12"/>
                <w:szCs w:val="12"/>
              </w:rPr>
              <w:t xml:space="preserve">/ </w:t>
            </w:r>
            <w:r w:rsidRPr="00BA1A84">
              <w:rPr>
                <w:rFonts w:ascii="Aptos" w:hAnsi="Aptos" w:cs="Times New Roman"/>
                <w:color w:val="000000"/>
                <w:sz w:val="12"/>
                <w:szCs w:val="12"/>
              </w:rPr>
              <w:t xml:space="preserve"> </w:t>
            </w:r>
            <w:r w:rsidRPr="00BA1A84">
              <w:rPr>
                <w:rFonts w:ascii="Aptos" w:hAnsi="Aptos" w:cs="Times New Roman"/>
                <w:sz w:val="12"/>
                <w:szCs w:val="12"/>
              </w:rPr>
              <w:t>Volontaires</w:t>
            </w:r>
            <w:proofErr w:type="gramEnd"/>
            <w:r w:rsidRPr="00BA1A84">
              <w:rPr>
                <w:rFonts w:ascii="Aptos" w:hAnsi="Aptos" w:cs="Times New Roman"/>
                <w:sz w:val="12"/>
                <w:szCs w:val="12"/>
              </w:rPr>
              <w:t xml:space="preserve"> sains OK (génotoxicité)</w:t>
            </w:r>
            <w:r w:rsidR="00DC4BD0">
              <w:rPr>
                <w:rFonts w:ascii="Aptos" w:hAnsi="Aptos" w:cs="Times New Roman"/>
                <w:sz w:val="12"/>
                <w:szCs w:val="12"/>
              </w:rPr>
              <w:t xml:space="preserve">/ </w:t>
            </w:r>
            <w:r w:rsidRPr="00BA1A84">
              <w:rPr>
                <w:rFonts w:ascii="Aptos" w:hAnsi="Aptos" w:cs="Times New Roman"/>
                <w:sz w:val="12"/>
                <w:szCs w:val="12"/>
              </w:rPr>
              <w:t>Mais… la muqueuse colique se renouvelle tous les trois jour</w:t>
            </w:r>
            <w:r w:rsidR="00DC4BD0">
              <w:rPr>
                <w:rFonts w:ascii="Aptos" w:hAnsi="Aptos" w:cs="Times New Roman"/>
                <w:sz w:val="12"/>
                <w:szCs w:val="12"/>
              </w:rPr>
              <w:t xml:space="preserve">/ </w:t>
            </w:r>
            <w:r w:rsidRPr="00BA1A84">
              <w:rPr>
                <w:rFonts w:ascii="Aptos" w:hAnsi="Aptos" w:cs="Times New Roman"/>
                <w:color w:val="000000"/>
                <w:sz w:val="12"/>
                <w:szCs w:val="12"/>
              </w:rPr>
              <w:t xml:space="preserve"> </w:t>
            </w:r>
            <w:r w:rsidRPr="00BA1A84">
              <w:rPr>
                <w:rFonts w:ascii="Aptos" w:hAnsi="Aptos" w:cs="Times New Roman"/>
                <w:sz w:val="12"/>
                <w:szCs w:val="12"/>
              </w:rPr>
              <w:t xml:space="preserve">« contre-mais »: </w:t>
            </w:r>
            <w:r w:rsidRPr="00BA1A84">
              <w:rPr>
                <w:rFonts w:ascii="Aptos" w:hAnsi="Aptos" w:cs="Times New Roman"/>
                <w:color w:val="000000"/>
                <w:sz w:val="12"/>
                <w:szCs w:val="12"/>
              </w:rPr>
              <w:t xml:space="preserve">↗ </w:t>
            </w:r>
            <w:r w:rsidRPr="00BA1A84">
              <w:rPr>
                <w:rFonts w:ascii="Aptos" w:hAnsi="Aptos" w:cs="Times New Roman"/>
                <w:sz w:val="12"/>
                <w:szCs w:val="12"/>
              </w:rPr>
              <w:t>des adduits à l’ADN dans le côlon sain de patients</w:t>
            </w:r>
            <w:r w:rsidR="00DC4BD0">
              <w:rPr>
                <w:rFonts w:ascii="Aptos" w:hAnsi="Aptos" w:cs="Times New Roman"/>
                <w:sz w:val="12"/>
                <w:szCs w:val="12"/>
              </w:rPr>
              <w:t xml:space="preserve"> </w:t>
            </w:r>
            <w:r w:rsidRPr="00BA1A84">
              <w:rPr>
                <w:rFonts w:ascii="Aptos" w:hAnsi="Aptos" w:cs="Times New Roman"/>
                <w:sz w:val="12"/>
                <w:szCs w:val="12"/>
              </w:rPr>
              <w:t>opérés d’un cancer du côlon (Pr. Philippe Beaune)</w:t>
            </w:r>
          </w:p>
          <w:p w14:paraId="37B4355E" w14:textId="708981CD" w:rsidR="00BA1A84" w:rsidRPr="00BA1A84" w:rsidRDefault="00BA1A84" w:rsidP="00BA1A84">
            <w:pPr>
              <w:pStyle w:val="p1"/>
              <w:rPr>
                <w:rFonts w:ascii="Aptos" w:hAnsi="Aptos" w:cs="Times New Roman"/>
                <w:color w:val="000000"/>
                <w:sz w:val="12"/>
                <w:szCs w:val="12"/>
              </w:rPr>
            </w:pPr>
            <w:r w:rsidRPr="00BA1A84">
              <w:rPr>
                <w:rFonts w:ascii="Aptos" w:hAnsi="Aptos" w:cs="Times New Roman"/>
                <w:color w:val="000000"/>
                <w:sz w:val="12"/>
                <w:szCs w:val="12"/>
              </w:rPr>
              <w:t xml:space="preserve">Paradigme typique de la toxicologie </w:t>
            </w:r>
            <w:proofErr w:type="gramStart"/>
            <w:r w:rsidRPr="00BA1A84">
              <w:rPr>
                <w:rFonts w:ascii="Aptos" w:hAnsi="Aptos" w:cs="Times New Roman"/>
                <w:color w:val="000000"/>
                <w:sz w:val="12"/>
                <w:szCs w:val="12"/>
              </w:rPr>
              <w:t>environnementale:</w:t>
            </w:r>
            <w:proofErr w:type="gramEnd"/>
          </w:p>
          <w:p w14:paraId="34E54960" w14:textId="2F4BC055" w:rsidR="00BA1A84" w:rsidRPr="00BA1A84" w:rsidRDefault="00BA1A84" w:rsidP="00DC4BD0">
            <w:pPr>
              <w:pStyle w:val="p3"/>
              <w:rPr>
                <w:rFonts w:ascii="Aptos" w:hAnsi="Aptos" w:cs="Times New Roman"/>
                <w:color w:val="000000"/>
                <w:sz w:val="12"/>
                <w:szCs w:val="12"/>
              </w:rPr>
            </w:pPr>
            <w:r w:rsidRPr="00BA1A84">
              <w:rPr>
                <w:rFonts w:ascii="Aptos" w:hAnsi="Aptos" w:cs="Times New Roman"/>
                <w:color w:val="000000"/>
                <w:sz w:val="12"/>
                <w:szCs w:val="12"/>
              </w:rPr>
              <w:t>Comment mesurer à l’échelle moléculaire individuelle (≠ épidémiologie)</w:t>
            </w:r>
            <w:r w:rsidR="00DC4BD0">
              <w:rPr>
                <w:rFonts w:ascii="Aptos" w:hAnsi="Aptos" w:cs="Times New Roman"/>
                <w:color w:val="000000"/>
                <w:sz w:val="12"/>
                <w:szCs w:val="12"/>
              </w:rPr>
              <w:t xml:space="preserve"> </w:t>
            </w:r>
            <w:r w:rsidRPr="00BA1A84">
              <w:rPr>
                <w:rFonts w:ascii="Aptos" w:hAnsi="Aptos" w:cs="Times New Roman"/>
                <w:color w:val="000000"/>
                <w:sz w:val="12"/>
                <w:szCs w:val="12"/>
              </w:rPr>
              <w:t>une intoxication à long terme ?</w:t>
            </w:r>
          </w:p>
        </w:tc>
      </w:tr>
    </w:tbl>
    <w:p w14:paraId="48221F1F" w14:textId="77777777" w:rsidR="00C045A1" w:rsidRPr="00EF6AAB" w:rsidRDefault="00C045A1" w:rsidP="00102D13">
      <w:pPr>
        <w:spacing w:after="0" w:line="240" w:lineRule="auto"/>
        <w:rPr>
          <w:rFonts w:ascii="Calibri" w:hAnsi="Calibri" w:cs="Calibri"/>
          <w:sz w:val="12"/>
          <w:szCs w:val="12"/>
        </w:rPr>
      </w:pPr>
    </w:p>
    <w:sectPr w:rsidR="00C045A1" w:rsidRPr="00EF6AAB" w:rsidSect="00EF6A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CA5"/>
    <w:multiLevelType w:val="hybridMultilevel"/>
    <w:tmpl w:val="E2545FFE"/>
    <w:lvl w:ilvl="0" w:tplc="7D22183C">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F02E54"/>
    <w:multiLevelType w:val="hybridMultilevel"/>
    <w:tmpl w:val="01600F98"/>
    <w:lvl w:ilvl="0" w:tplc="7D22183C">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931C69"/>
    <w:multiLevelType w:val="hybridMultilevel"/>
    <w:tmpl w:val="829070DC"/>
    <w:lvl w:ilvl="0" w:tplc="6BD67EA8">
      <w:start w:val="4"/>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6C4E3E"/>
    <w:multiLevelType w:val="hybridMultilevel"/>
    <w:tmpl w:val="92789AAA"/>
    <w:lvl w:ilvl="0" w:tplc="4F446B1C">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65208E"/>
    <w:multiLevelType w:val="hybridMultilevel"/>
    <w:tmpl w:val="D0EEB3D4"/>
    <w:lvl w:ilvl="0" w:tplc="EB50FD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0FD3898"/>
    <w:multiLevelType w:val="hybridMultilevel"/>
    <w:tmpl w:val="A91C1BF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725B8"/>
    <w:multiLevelType w:val="hybridMultilevel"/>
    <w:tmpl w:val="5692A01A"/>
    <w:lvl w:ilvl="0" w:tplc="F3D0F8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C17D03"/>
    <w:multiLevelType w:val="hybridMultilevel"/>
    <w:tmpl w:val="FB72DCF8"/>
    <w:lvl w:ilvl="0" w:tplc="040C0003">
      <w:start w:val="1"/>
      <w:numFmt w:val="bullet"/>
      <w:lvlText w:val="o"/>
      <w:lvlJc w:val="left"/>
      <w:pPr>
        <w:ind w:left="720" w:hanging="360"/>
      </w:pPr>
      <w:rPr>
        <w:rFonts w:ascii="Courier New" w:hAnsi="Courier New" w:cs="Courier New" w:hint="default"/>
      </w:rPr>
    </w:lvl>
    <w:lvl w:ilvl="1" w:tplc="CA5A6D8C">
      <w:numFmt w:val="bullet"/>
      <w:lvlText w:val="•"/>
      <w:lvlJc w:val="left"/>
      <w:pPr>
        <w:ind w:left="1780" w:hanging="70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0B5537"/>
    <w:multiLevelType w:val="hybridMultilevel"/>
    <w:tmpl w:val="CF326D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1D4CDA"/>
    <w:multiLevelType w:val="hybridMultilevel"/>
    <w:tmpl w:val="67E2A304"/>
    <w:lvl w:ilvl="0" w:tplc="8B5EFBE0">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8768470">
    <w:abstractNumId w:val="1"/>
  </w:num>
  <w:num w:numId="2" w16cid:durableId="882910320">
    <w:abstractNumId w:val="3"/>
  </w:num>
  <w:num w:numId="3" w16cid:durableId="1103451398">
    <w:abstractNumId w:val="0"/>
  </w:num>
  <w:num w:numId="4" w16cid:durableId="208995362">
    <w:abstractNumId w:val="9"/>
  </w:num>
  <w:num w:numId="5" w16cid:durableId="1325664755">
    <w:abstractNumId w:val="7"/>
  </w:num>
  <w:num w:numId="6" w16cid:durableId="139274809">
    <w:abstractNumId w:val="8"/>
  </w:num>
  <w:num w:numId="7" w16cid:durableId="1418209188">
    <w:abstractNumId w:val="4"/>
  </w:num>
  <w:num w:numId="8" w16cid:durableId="1035036338">
    <w:abstractNumId w:val="6"/>
  </w:num>
  <w:num w:numId="9" w16cid:durableId="190000985">
    <w:abstractNumId w:val="2"/>
  </w:num>
  <w:num w:numId="10" w16cid:durableId="1889800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AAB"/>
    <w:rsid w:val="00041110"/>
    <w:rsid w:val="00096D6C"/>
    <w:rsid w:val="000C6E69"/>
    <w:rsid w:val="000E4AF8"/>
    <w:rsid w:val="00102D13"/>
    <w:rsid w:val="00112603"/>
    <w:rsid w:val="00370F2C"/>
    <w:rsid w:val="003B2DB1"/>
    <w:rsid w:val="00436D43"/>
    <w:rsid w:val="005675B2"/>
    <w:rsid w:val="005A560E"/>
    <w:rsid w:val="007E09AB"/>
    <w:rsid w:val="008E24B9"/>
    <w:rsid w:val="009F164A"/>
    <w:rsid w:val="00AA5BF0"/>
    <w:rsid w:val="00AD307C"/>
    <w:rsid w:val="00BA1A84"/>
    <w:rsid w:val="00C045A1"/>
    <w:rsid w:val="00C37AB1"/>
    <w:rsid w:val="00DA1D94"/>
    <w:rsid w:val="00DC4BD0"/>
    <w:rsid w:val="00EF6AAB"/>
    <w:rsid w:val="00F307CD"/>
    <w:rsid w:val="00F6351D"/>
    <w:rsid w:val="00F81B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A1F11CC"/>
  <w15:chartTrackingRefBased/>
  <w15:docId w15:val="{5D614CDE-58DA-DA4C-9430-1F6C0A302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F6A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F6A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F6AA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F6AA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F6AA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F6AA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F6AA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F6AA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F6AA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6AA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F6AA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F6AA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F6AA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F6AA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F6AA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F6AA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F6AA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F6AAB"/>
    <w:rPr>
      <w:rFonts w:eastAsiaTheme="majorEastAsia" w:cstheme="majorBidi"/>
      <w:color w:val="272727" w:themeColor="text1" w:themeTint="D8"/>
    </w:rPr>
  </w:style>
  <w:style w:type="paragraph" w:styleId="Titre">
    <w:name w:val="Title"/>
    <w:basedOn w:val="Normal"/>
    <w:next w:val="Normal"/>
    <w:link w:val="TitreCar"/>
    <w:uiPriority w:val="10"/>
    <w:qFormat/>
    <w:rsid w:val="00EF6A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F6AA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F6AA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F6AA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F6AAB"/>
    <w:pPr>
      <w:spacing w:before="160"/>
      <w:jc w:val="center"/>
    </w:pPr>
    <w:rPr>
      <w:i/>
      <w:iCs/>
      <w:color w:val="404040" w:themeColor="text1" w:themeTint="BF"/>
    </w:rPr>
  </w:style>
  <w:style w:type="character" w:customStyle="1" w:styleId="CitationCar">
    <w:name w:val="Citation Car"/>
    <w:basedOn w:val="Policepardfaut"/>
    <w:link w:val="Citation"/>
    <w:uiPriority w:val="29"/>
    <w:rsid w:val="00EF6AAB"/>
    <w:rPr>
      <w:i/>
      <w:iCs/>
      <w:color w:val="404040" w:themeColor="text1" w:themeTint="BF"/>
    </w:rPr>
  </w:style>
  <w:style w:type="paragraph" w:styleId="Paragraphedeliste">
    <w:name w:val="List Paragraph"/>
    <w:basedOn w:val="Normal"/>
    <w:uiPriority w:val="34"/>
    <w:qFormat/>
    <w:rsid w:val="00EF6AAB"/>
    <w:pPr>
      <w:ind w:left="720"/>
      <w:contextualSpacing/>
    </w:pPr>
  </w:style>
  <w:style w:type="character" w:styleId="Accentuationintense">
    <w:name w:val="Intense Emphasis"/>
    <w:basedOn w:val="Policepardfaut"/>
    <w:uiPriority w:val="21"/>
    <w:qFormat/>
    <w:rsid w:val="00EF6AAB"/>
    <w:rPr>
      <w:i/>
      <w:iCs/>
      <w:color w:val="0F4761" w:themeColor="accent1" w:themeShade="BF"/>
    </w:rPr>
  </w:style>
  <w:style w:type="paragraph" w:styleId="Citationintense">
    <w:name w:val="Intense Quote"/>
    <w:basedOn w:val="Normal"/>
    <w:next w:val="Normal"/>
    <w:link w:val="CitationintenseCar"/>
    <w:uiPriority w:val="30"/>
    <w:qFormat/>
    <w:rsid w:val="00EF6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F6AAB"/>
    <w:rPr>
      <w:i/>
      <w:iCs/>
      <w:color w:val="0F4761" w:themeColor="accent1" w:themeShade="BF"/>
    </w:rPr>
  </w:style>
  <w:style w:type="character" w:styleId="Rfrenceintense">
    <w:name w:val="Intense Reference"/>
    <w:basedOn w:val="Policepardfaut"/>
    <w:uiPriority w:val="32"/>
    <w:qFormat/>
    <w:rsid w:val="00EF6AAB"/>
    <w:rPr>
      <w:b/>
      <w:bCs/>
      <w:smallCaps/>
      <w:color w:val="0F4761" w:themeColor="accent1" w:themeShade="BF"/>
      <w:spacing w:val="5"/>
    </w:rPr>
  </w:style>
  <w:style w:type="paragraph" w:customStyle="1" w:styleId="p1">
    <w:name w:val="p1"/>
    <w:basedOn w:val="Normal"/>
    <w:rsid w:val="00EF6AAB"/>
    <w:pPr>
      <w:spacing w:after="0" w:line="240" w:lineRule="auto"/>
    </w:pPr>
    <w:rPr>
      <w:rFonts w:ascii="Arial" w:eastAsia="Times New Roman" w:hAnsi="Arial" w:cs="Arial"/>
      <w:color w:val="00006A"/>
      <w:kern w:val="0"/>
      <w:sz w:val="30"/>
      <w:szCs w:val="30"/>
      <w:lang w:eastAsia="fr-FR"/>
      <w14:ligatures w14:val="none"/>
    </w:rPr>
  </w:style>
  <w:style w:type="paragraph" w:customStyle="1" w:styleId="p2">
    <w:name w:val="p2"/>
    <w:basedOn w:val="Normal"/>
    <w:rsid w:val="00EF6AAB"/>
    <w:pPr>
      <w:spacing w:after="0" w:line="240" w:lineRule="auto"/>
    </w:pPr>
    <w:rPr>
      <w:rFonts w:ascii="Arial" w:eastAsia="Times New Roman" w:hAnsi="Arial" w:cs="Arial"/>
      <w:color w:val="000000"/>
      <w:kern w:val="0"/>
      <w:sz w:val="27"/>
      <w:szCs w:val="27"/>
      <w:lang w:eastAsia="fr-FR"/>
      <w14:ligatures w14:val="none"/>
    </w:rPr>
  </w:style>
  <w:style w:type="paragraph" w:customStyle="1" w:styleId="p3">
    <w:name w:val="p3"/>
    <w:basedOn w:val="Normal"/>
    <w:rsid w:val="00EF6AAB"/>
    <w:pPr>
      <w:spacing w:after="0" w:line="240" w:lineRule="auto"/>
    </w:pPr>
    <w:rPr>
      <w:rFonts w:ascii="Arial" w:eastAsia="Times New Roman" w:hAnsi="Arial" w:cs="Arial"/>
      <w:color w:val="16A53F"/>
      <w:kern w:val="0"/>
      <w:sz w:val="27"/>
      <w:szCs w:val="27"/>
      <w:lang w:eastAsia="fr-FR"/>
      <w14:ligatures w14:val="none"/>
    </w:rPr>
  </w:style>
  <w:style w:type="character" w:customStyle="1" w:styleId="s1">
    <w:name w:val="s1"/>
    <w:basedOn w:val="Policepardfaut"/>
    <w:rsid w:val="00EF6AAB"/>
    <w:rPr>
      <w:color w:val="000000"/>
    </w:rPr>
  </w:style>
  <w:style w:type="character" w:customStyle="1" w:styleId="s2">
    <w:name w:val="s2"/>
    <w:basedOn w:val="Policepardfaut"/>
    <w:rsid w:val="00EF6AAB"/>
    <w:rPr>
      <w:rFonts w:ascii="Wingdings" w:hAnsi="Wingdings" w:hint="default"/>
      <w:color w:val="8785C1"/>
      <w:sz w:val="22"/>
      <w:szCs w:val="22"/>
    </w:rPr>
  </w:style>
  <w:style w:type="character" w:customStyle="1" w:styleId="apple-converted-space">
    <w:name w:val="apple-converted-space"/>
    <w:basedOn w:val="Policepardfaut"/>
    <w:rsid w:val="003B2DB1"/>
  </w:style>
  <w:style w:type="character" w:customStyle="1" w:styleId="s3">
    <w:name w:val="s3"/>
    <w:basedOn w:val="Policepardfaut"/>
    <w:rsid w:val="000E4AF8"/>
    <w:rPr>
      <w:rFonts w:ascii="Wingdings" w:hAnsi="Wingdings" w:hint="default"/>
      <w:color w:val="8785C1"/>
      <w:sz w:val="24"/>
      <w:szCs w:val="24"/>
    </w:rPr>
  </w:style>
  <w:style w:type="paragraph" w:customStyle="1" w:styleId="p4">
    <w:name w:val="p4"/>
    <w:basedOn w:val="Normal"/>
    <w:rsid w:val="009F164A"/>
    <w:pPr>
      <w:spacing w:after="0" w:line="240" w:lineRule="auto"/>
    </w:pPr>
    <w:rPr>
      <w:rFonts w:ascii="Helvetica" w:eastAsia="Times New Roman" w:hAnsi="Helvetica" w:cs="Times New Roman"/>
      <w:color w:val="00006A"/>
      <w:kern w:val="0"/>
      <w:sz w:val="27"/>
      <w:szCs w:val="27"/>
      <w:lang w:eastAsia="fr-FR"/>
      <w14:ligatures w14:val="none"/>
    </w:rPr>
  </w:style>
  <w:style w:type="paragraph" w:customStyle="1" w:styleId="p5">
    <w:name w:val="p5"/>
    <w:basedOn w:val="Normal"/>
    <w:rsid w:val="009F164A"/>
    <w:pPr>
      <w:spacing w:after="0" w:line="240" w:lineRule="auto"/>
    </w:pPr>
    <w:rPr>
      <w:rFonts w:ascii="Helvetica" w:eastAsia="Times New Roman" w:hAnsi="Helvetica" w:cs="Times New Roman"/>
      <w:color w:val="000000"/>
      <w:kern w:val="0"/>
      <w:sz w:val="30"/>
      <w:szCs w:val="30"/>
      <w:lang w:eastAsia="fr-FR"/>
      <w14:ligatures w14:val="none"/>
    </w:rPr>
  </w:style>
  <w:style w:type="character" w:customStyle="1" w:styleId="s4">
    <w:name w:val="s4"/>
    <w:basedOn w:val="Policepardfaut"/>
    <w:rsid w:val="009F164A"/>
    <w:rPr>
      <w:color w:val="00006A"/>
    </w:rPr>
  </w:style>
  <w:style w:type="character" w:customStyle="1" w:styleId="s5">
    <w:name w:val="s5"/>
    <w:basedOn w:val="Policepardfaut"/>
    <w:rsid w:val="00041110"/>
    <w:rPr>
      <w:color w:val="FB0007"/>
    </w:rPr>
  </w:style>
  <w:style w:type="table" w:styleId="Grilledutableau">
    <w:name w:val="Table Grid"/>
    <w:basedOn w:val="TableauNormal"/>
    <w:uiPriority w:val="39"/>
    <w:rsid w:val="0010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6">
    <w:name w:val="s6"/>
    <w:basedOn w:val="Policepardfaut"/>
    <w:rsid w:val="00BA1A84"/>
    <w:rPr>
      <w:rFonts w:ascii="Helvetica" w:hAnsi="Helvetica" w:hint="default"/>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31908">
      <w:bodyDiv w:val="1"/>
      <w:marLeft w:val="0"/>
      <w:marRight w:val="0"/>
      <w:marTop w:val="0"/>
      <w:marBottom w:val="0"/>
      <w:divBdr>
        <w:top w:val="none" w:sz="0" w:space="0" w:color="auto"/>
        <w:left w:val="none" w:sz="0" w:space="0" w:color="auto"/>
        <w:bottom w:val="none" w:sz="0" w:space="0" w:color="auto"/>
        <w:right w:val="none" w:sz="0" w:space="0" w:color="auto"/>
      </w:divBdr>
    </w:div>
    <w:div w:id="79059446">
      <w:bodyDiv w:val="1"/>
      <w:marLeft w:val="0"/>
      <w:marRight w:val="0"/>
      <w:marTop w:val="0"/>
      <w:marBottom w:val="0"/>
      <w:divBdr>
        <w:top w:val="none" w:sz="0" w:space="0" w:color="auto"/>
        <w:left w:val="none" w:sz="0" w:space="0" w:color="auto"/>
        <w:bottom w:val="none" w:sz="0" w:space="0" w:color="auto"/>
        <w:right w:val="none" w:sz="0" w:space="0" w:color="auto"/>
      </w:divBdr>
    </w:div>
    <w:div w:id="88429083">
      <w:bodyDiv w:val="1"/>
      <w:marLeft w:val="0"/>
      <w:marRight w:val="0"/>
      <w:marTop w:val="0"/>
      <w:marBottom w:val="0"/>
      <w:divBdr>
        <w:top w:val="none" w:sz="0" w:space="0" w:color="auto"/>
        <w:left w:val="none" w:sz="0" w:space="0" w:color="auto"/>
        <w:bottom w:val="none" w:sz="0" w:space="0" w:color="auto"/>
        <w:right w:val="none" w:sz="0" w:space="0" w:color="auto"/>
      </w:divBdr>
    </w:div>
    <w:div w:id="106235917">
      <w:bodyDiv w:val="1"/>
      <w:marLeft w:val="0"/>
      <w:marRight w:val="0"/>
      <w:marTop w:val="0"/>
      <w:marBottom w:val="0"/>
      <w:divBdr>
        <w:top w:val="none" w:sz="0" w:space="0" w:color="auto"/>
        <w:left w:val="none" w:sz="0" w:space="0" w:color="auto"/>
        <w:bottom w:val="none" w:sz="0" w:space="0" w:color="auto"/>
        <w:right w:val="none" w:sz="0" w:space="0" w:color="auto"/>
      </w:divBdr>
    </w:div>
    <w:div w:id="110788405">
      <w:bodyDiv w:val="1"/>
      <w:marLeft w:val="0"/>
      <w:marRight w:val="0"/>
      <w:marTop w:val="0"/>
      <w:marBottom w:val="0"/>
      <w:divBdr>
        <w:top w:val="none" w:sz="0" w:space="0" w:color="auto"/>
        <w:left w:val="none" w:sz="0" w:space="0" w:color="auto"/>
        <w:bottom w:val="none" w:sz="0" w:space="0" w:color="auto"/>
        <w:right w:val="none" w:sz="0" w:space="0" w:color="auto"/>
      </w:divBdr>
    </w:div>
    <w:div w:id="114061835">
      <w:bodyDiv w:val="1"/>
      <w:marLeft w:val="0"/>
      <w:marRight w:val="0"/>
      <w:marTop w:val="0"/>
      <w:marBottom w:val="0"/>
      <w:divBdr>
        <w:top w:val="none" w:sz="0" w:space="0" w:color="auto"/>
        <w:left w:val="none" w:sz="0" w:space="0" w:color="auto"/>
        <w:bottom w:val="none" w:sz="0" w:space="0" w:color="auto"/>
        <w:right w:val="none" w:sz="0" w:space="0" w:color="auto"/>
      </w:divBdr>
    </w:div>
    <w:div w:id="152331147">
      <w:bodyDiv w:val="1"/>
      <w:marLeft w:val="0"/>
      <w:marRight w:val="0"/>
      <w:marTop w:val="0"/>
      <w:marBottom w:val="0"/>
      <w:divBdr>
        <w:top w:val="none" w:sz="0" w:space="0" w:color="auto"/>
        <w:left w:val="none" w:sz="0" w:space="0" w:color="auto"/>
        <w:bottom w:val="none" w:sz="0" w:space="0" w:color="auto"/>
        <w:right w:val="none" w:sz="0" w:space="0" w:color="auto"/>
      </w:divBdr>
    </w:div>
    <w:div w:id="174266693">
      <w:bodyDiv w:val="1"/>
      <w:marLeft w:val="0"/>
      <w:marRight w:val="0"/>
      <w:marTop w:val="0"/>
      <w:marBottom w:val="0"/>
      <w:divBdr>
        <w:top w:val="none" w:sz="0" w:space="0" w:color="auto"/>
        <w:left w:val="none" w:sz="0" w:space="0" w:color="auto"/>
        <w:bottom w:val="none" w:sz="0" w:space="0" w:color="auto"/>
        <w:right w:val="none" w:sz="0" w:space="0" w:color="auto"/>
      </w:divBdr>
    </w:div>
    <w:div w:id="243757774">
      <w:bodyDiv w:val="1"/>
      <w:marLeft w:val="0"/>
      <w:marRight w:val="0"/>
      <w:marTop w:val="0"/>
      <w:marBottom w:val="0"/>
      <w:divBdr>
        <w:top w:val="none" w:sz="0" w:space="0" w:color="auto"/>
        <w:left w:val="none" w:sz="0" w:space="0" w:color="auto"/>
        <w:bottom w:val="none" w:sz="0" w:space="0" w:color="auto"/>
        <w:right w:val="none" w:sz="0" w:space="0" w:color="auto"/>
      </w:divBdr>
    </w:div>
    <w:div w:id="322898391">
      <w:bodyDiv w:val="1"/>
      <w:marLeft w:val="0"/>
      <w:marRight w:val="0"/>
      <w:marTop w:val="0"/>
      <w:marBottom w:val="0"/>
      <w:divBdr>
        <w:top w:val="none" w:sz="0" w:space="0" w:color="auto"/>
        <w:left w:val="none" w:sz="0" w:space="0" w:color="auto"/>
        <w:bottom w:val="none" w:sz="0" w:space="0" w:color="auto"/>
        <w:right w:val="none" w:sz="0" w:space="0" w:color="auto"/>
      </w:divBdr>
    </w:div>
    <w:div w:id="332343828">
      <w:bodyDiv w:val="1"/>
      <w:marLeft w:val="0"/>
      <w:marRight w:val="0"/>
      <w:marTop w:val="0"/>
      <w:marBottom w:val="0"/>
      <w:divBdr>
        <w:top w:val="none" w:sz="0" w:space="0" w:color="auto"/>
        <w:left w:val="none" w:sz="0" w:space="0" w:color="auto"/>
        <w:bottom w:val="none" w:sz="0" w:space="0" w:color="auto"/>
        <w:right w:val="none" w:sz="0" w:space="0" w:color="auto"/>
      </w:divBdr>
    </w:div>
    <w:div w:id="334650188">
      <w:bodyDiv w:val="1"/>
      <w:marLeft w:val="0"/>
      <w:marRight w:val="0"/>
      <w:marTop w:val="0"/>
      <w:marBottom w:val="0"/>
      <w:divBdr>
        <w:top w:val="none" w:sz="0" w:space="0" w:color="auto"/>
        <w:left w:val="none" w:sz="0" w:space="0" w:color="auto"/>
        <w:bottom w:val="none" w:sz="0" w:space="0" w:color="auto"/>
        <w:right w:val="none" w:sz="0" w:space="0" w:color="auto"/>
      </w:divBdr>
    </w:div>
    <w:div w:id="350033131">
      <w:bodyDiv w:val="1"/>
      <w:marLeft w:val="0"/>
      <w:marRight w:val="0"/>
      <w:marTop w:val="0"/>
      <w:marBottom w:val="0"/>
      <w:divBdr>
        <w:top w:val="none" w:sz="0" w:space="0" w:color="auto"/>
        <w:left w:val="none" w:sz="0" w:space="0" w:color="auto"/>
        <w:bottom w:val="none" w:sz="0" w:space="0" w:color="auto"/>
        <w:right w:val="none" w:sz="0" w:space="0" w:color="auto"/>
      </w:divBdr>
    </w:div>
    <w:div w:id="353114289">
      <w:bodyDiv w:val="1"/>
      <w:marLeft w:val="0"/>
      <w:marRight w:val="0"/>
      <w:marTop w:val="0"/>
      <w:marBottom w:val="0"/>
      <w:divBdr>
        <w:top w:val="none" w:sz="0" w:space="0" w:color="auto"/>
        <w:left w:val="none" w:sz="0" w:space="0" w:color="auto"/>
        <w:bottom w:val="none" w:sz="0" w:space="0" w:color="auto"/>
        <w:right w:val="none" w:sz="0" w:space="0" w:color="auto"/>
      </w:divBdr>
    </w:div>
    <w:div w:id="546794879">
      <w:bodyDiv w:val="1"/>
      <w:marLeft w:val="0"/>
      <w:marRight w:val="0"/>
      <w:marTop w:val="0"/>
      <w:marBottom w:val="0"/>
      <w:divBdr>
        <w:top w:val="none" w:sz="0" w:space="0" w:color="auto"/>
        <w:left w:val="none" w:sz="0" w:space="0" w:color="auto"/>
        <w:bottom w:val="none" w:sz="0" w:space="0" w:color="auto"/>
        <w:right w:val="none" w:sz="0" w:space="0" w:color="auto"/>
      </w:divBdr>
    </w:div>
    <w:div w:id="561134054">
      <w:bodyDiv w:val="1"/>
      <w:marLeft w:val="0"/>
      <w:marRight w:val="0"/>
      <w:marTop w:val="0"/>
      <w:marBottom w:val="0"/>
      <w:divBdr>
        <w:top w:val="none" w:sz="0" w:space="0" w:color="auto"/>
        <w:left w:val="none" w:sz="0" w:space="0" w:color="auto"/>
        <w:bottom w:val="none" w:sz="0" w:space="0" w:color="auto"/>
        <w:right w:val="none" w:sz="0" w:space="0" w:color="auto"/>
      </w:divBdr>
    </w:div>
    <w:div w:id="589310279">
      <w:bodyDiv w:val="1"/>
      <w:marLeft w:val="0"/>
      <w:marRight w:val="0"/>
      <w:marTop w:val="0"/>
      <w:marBottom w:val="0"/>
      <w:divBdr>
        <w:top w:val="none" w:sz="0" w:space="0" w:color="auto"/>
        <w:left w:val="none" w:sz="0" w:space="0" w:color="auto"/>
        <w:bottom w:val="none" w:sz="0" w:space="0" w:color="auto"/>
        <w:right w:val="none" w:sz="0" w:space="0" w:color="auto"/>
      </w:divBdr>
    </w:div>
    <w:div w:id="642470750">
      <w:bodyDiv w:val="1"/>
      <w:marLeft w:val="0"/>
      <w:marRight w:val="0"/>
      <w:marTop w:val="0"/>
      <w:marBottom w:val="0"/>
      <w:divBdr>
        <w:top w:val="none" w:sz="0" w:space="0" w:color="auto"/>
        <w:left w:val="none" w:sz="0" w:space="0" w:color="auto"/>
        <w:bottom w:val="none" w:sz="0" w:space="0" w:color="auto"/>
        <w:right w:val="none" w:sz="0" w:space="0" w:color="auto"/>
      </w:divBdr>
    </w:div>
    <w:div w:id="668026806">
      <w:bodyDiv w:val="1"/>
      <w:marLeft w:val="0"/>
      <w:marRight w:val="0"/>
      <w:marTop w:val="0"/>
      <w:marBottom w:val="0"/>
      <w:divBdr>
        <w:top w:val="none" w:sz="0" w:space="0" w:color="auto"/>
        <w:left w:val="none" w:sz="0" w:space="0" w:color="auto"/>
        <w:bottom w:val="none" w:sz="0" w:space="0" w:color="auto"/>
        <w:right w:val="none" w:sz="0" w:space="0" w:color="auto"/>
      </w:divBdr>
    </w:div>
    <w:div w:id="730730515">
      <w:bodyDiv w:val="1"/>
      <w:marLeft w:val="0"/>
      <w:marRight w:val="0"/>
      <w:marTop w:val="0"/>
      <w:marBottom w:val="0"/>
      <w:divBdr>
        <w:top w:val="none" w:sz="0" w:space="0" w:color="auto"/>
        <w:left w:val="none" w:sz="0" w:space="0" w:color="auto"/>
        <w:bottom w:val="none" w:sz="0" w:space="0" w:color="auto"/>
        <w:right w:val="none" w:sz="0" w:space="0" w:color="auto"/>
      </w:divBdr>
    </w:div>
    <w:div w:id="731850303">
      <w:bodyDiv w:val="1"/>
      <w:marLeft w:val="0"/>
      <w:marRight w:val="0"/>
      <w:marTop w:val="0"/>
      <w:marBottom w:val="0"/>
      <w:divBdr>
        <w:top w:val="none" w:sz="0" w:space="0" w:color="auto"/>
        <w:left w:val="none" w:sz="0" w:space="0" w:color="auto"/>
        <w:bottom w:val="none" w:sz="0" w:space="0" w:color="auto"/>
        <w:right w:val="none" w:sz="0" w:space="0" w:color="auto"/>
      </w:divBdr>
    </w:div>
    <w:div w:id="791096069">
      <w:bodyDiv w:val="1"/>
      <w:marLeft w:val="0"/>
      <w:marRight w:val="0"/>
      <w:marTop w:val="0"/>
      <w:marBottom w:val="0"/>
      <w:divBdr>
        <w:top w:val="none" w:sz="0" w:space="0" w:color="auto"/>
        <w:left w:val="none" w:sz="0" w:space="0" w:color="auto"/>
        <w:bottom w:val="none" w:sz="0" w:space="0" w:color="auto"/>
        <w:right w:val="none" w:sz="0" w:space="0" w:color="auto"/>
      </w:divBdr>
    </w:div>
    <w:div w:id="838886287">
      <w:bodyDiv w:val="1"/>
      <w:marLeft w:val="0"/>
      <w:marRight w:val="0"/>
      <w:marTop w:val="0"/>
      <w:marBottom w:val="0"/>
      <w:divBdr>
        <w:top w:val="none" w:sz="0" w:space="0" w:color="auto"/>
        <w:left w:val="none" w:sz="0" w:space="0" w:color="auto"/>
        <w:bottom w:val="none" w:sz="0" w:space="0" w:color="auto"/>
        <w:right w:val="none" w:sz="0" w:space="0" w:color="auto"/>
      </w:divBdr>
    </w:div>
    <w:div w:id="913903641">
      <w:bodyDiv w:val="1"/>
      <w:marLeft w:val="0"/>
      <w:marRight w:val="0"/>
      <w:marTop w:val="0"/>
      <w:marBottom w:val="0"/>
      <w:divBdr>
        <w:top w:val="none" w:sz="0" w:space="0" w:color="auto"/>
        <w:left w:val="none" w:sz="0" w:space="0" w:color="auto"/>
        <w:bottom w:val="none" w:sz="0" w:space="0" w:color="auto"/>
        <w:right w:val="none" w:sz="0" w:space="0" w:color="auto"/>
      </w:divBdr>
    </w:div>
    <w:div w:id="975064178">
      <w:bodyDiv w:val="1"/>
      <w:marLeft w:val="0"/>
      <w:marRight w:val="0"/>
      <w:marTop w:val="0"/>
      <w:marBottom w:val="0"/>
      <w:divBdr>
        <w:top w:val="none" w:sz="0" w:space="0" w:color="auto"/>
        <w:left w:val="none" w:sz="0" w:space="0" w:color="auto"/>
        <w:bottom w:val="none" w:sz="0" w:space="0" w:color="auto"/>
        <w:right w:val="none" w:sz="0" w:space="0" w:color="auto"/>
      </w:divBdr>
    </w:div>
    <w:div w:id="987517292">
      <w:bodyDiv w:val="1"/>
      <w:marLeft w:val="0"/>
      <w:marRight w:val="0"/>
      <w:marTop w:val="0"/>
      <w:marBottom w:val="0"/>
      <w:divBdr>
        <w:top w:val="none" w:sz="0" w:space="0" w:color="auto"/>
        <w:left w:val="none" w:sz="0" w:space="0" w:color="auto"/>
        <w:bottom w:val="none" w:sz="0" w:space="0" w:color="auto"/>
        <w:right w:val="none" w:sz="0" w:space="0" w:color="auto"/>
      </w:divBdr>
    </w:div>
    <w:div w:id="1016007346">
      <w:bodyDiv w:val="1"/>
      <w:marLeft w:val="0"/>
      <w:marRight w:val="0"/>
      <w:marTop w:val="0"/>
      <w:marBottom w:val="0"/>
      <w:divBdr>
        <w:top w:val="none" w:sz="0" w:space="0" w:color="auto"/>
        <w:left w:val="none" w:sz="0" w:space="0" w:color="auto"/>
        <w:bottom w:val="none" w:sz="0" w:space="0" w:color="auto"/>
        <w:right w:val="none" w:sz="0" w:space="0" w:color="auto"/>
      </w:divBdr>
    </w:div>
    <w:div w:id="1020014928">
      <w:bodyDiv w:val="1"/>
      <w:marLeft w:val="0"/>
      <w:marRight w:val="0"/>
      <w:marTop w:val="0"/>
      <w:marBottom w:val="0"/>
      <w:divBdr>
        <w:top w:val="none" w:sz="0" w:space="0" w:color="auto"/>
        <w:left w:val="none" w:sz="0" w:space="0" w:color="auto"/>
        <w:bottom w:val="none" w:sz="0" w:space="0" w:color="auto"/>
        <w:right w:val="none" w:sz="0" w:space="0" w:color="auto"/>
      </w:divBdr>
    </w:div>
    <w:div w:id="1033531760">
      <w:bodyDiv w:val="1"/>
      <w:marLeft w:val="0"/>
      <w:marRight w:val="0"/>
      <w:marTop w:val="0"/>
      <w:marBottom w:val="0"/>
      <w:divBdr>
        <w:top w:val="none" w:sz="0" w:space="0" w:color="auto"/>
        <w:left w:val="none" w:sz="0" w:space="0" w:color="auto"/>
        <w:bottom w:val="none" w:sz="0" w:space="0" w:color="auto"/>
        <w:right w:val="none" w:sz="0" w:space="0" w:color="auto"/>
      </w:divBdr>
    </w:div>
    <w:div w:id="1134176446">
      <w:bodyDiv w:val="1"/>
      <w:marLeft w:val="0"/>
      <w:marRight w:val="0"/>
      <w:marTop w:val="0"/>
      <w:marBottom w:val="0"/>
      <w:divBdr>
        <w:top w:val="none" w:sz="0" w:space="0" w:color="auto"/>
        <w:left w:val="none" w:sz="0" w:space="0" w:color="auto"/>
        <w:bottom w:val="none" w:sz="0" w:space="0" w:color="auto"/>
        <w:right w:val="none" w:sz="0" w:space="0" w:color="auto"/>
      </w:divBdr>
    </w:div>
    <w:div w:id="1139106381">
      <w:bodyDiv w:val="1"/>
      <w:marLeft w:val="0"/>
      <w:marRight w:val="0"/>
      <w:marTop w:val="0"/>
      <w:marBottom w:val="0"/>
      <w:divBdr>
        <w:top w:val="none" w:sz="0" w:space="0" w:color="auto"/>
        <w:left w:val="none" w:sz="0" w:space="0" w:color="auto"/>
        <w:bottom w:val="none" w:sz="0" w:space="0" w:color="auto"/>
        <w:right w:val="none" w:sz="0" w:space="0" w:color="auto"/>
      </w:divBdr>
    </w:div>
    <w:div w:id="1182163040">
      <w:bodyDiv w:val="1"/>
      <w:marLeft w:val="0"/>
      <w:marRight w:val="0"/>
      <w:marTop w:val="0"/>
      <w:marBottom w:val="0"/>
      <w:divBdr>
        <w:top w:val="none" w:sz="0" w:space="0" w:color="auto"/>
        <w:left w:val="none" w:sz="0" w:space="0" w:color="auto"/>
        <w:bottom w:val="none" w:sz="0" w:space="0" w:color="auto"/>
        <w:right w:val="none" w:sz="0" w:space="0" w:color="auto"/>
      </w:divBdr>
    </w:div>
    <w:div w:id="1223062823">
      <w:bodyDiv w:val="1"/>
      <w:marLeft w:val="0"/>
      <w:marRight w:val="0"/>
      <w:marTop w:val="0"/>
      <w:marBottom w:val="0"/>
      <w:divBdr>
        <w:top w:val="none" w:sz="0" w:space="0" w:color="auto"/>
        <w:left w:val="none" w:sz="0" w:space="0" w:color="auto"/>
        <w:bottom w:val="none" w:sz="0" w:space="0" w:color="auto"/>
        <w:right w:val="none" w:sz="0" w:space="0" w:color="auto"/>
      </w:divBdr>
    </w:div>
    <w:div w:id="1234048693">
      <w:bodyDiv w:val="1"/>
      <w:marLeft w:val="0"/>
      <w:marRight w:val="0"/>
      <w:marTop w:val="0"/>
      <w:marBottom w:val="0"/>
      <w:divBdr>
        <w:top w:val="none" w:sz="0" w:space="0" w:color="auto"/>
        <w:left w:val="none" w:sz="0" w:space="0" w:color="auto"/>
        <w:bottom w:val="none" w:sz="0" w:space="0" w:color="auto"/>
        <w:right w:val="none" w:sz="0" w:space="0" w:color="auto"/>
      </w:divBdr>
    </w:div>
    <w:div w:id="1249537349">
      <w:bodyDiv w:val="1"/>
      <w:marLeft w:val="0"/>
      <w:marRight w:val="0"/>
      <w:marTop w:val="0"/>
      <w:marBottom w:val="0"/>
      <w:divBdr>
        <w:top w:val="none" w:sz="0" w:space="0" w:color="auto"/>
        <w:left w:val="none" w:sz="0" w:space="0" w:color="auto"/>
        <w:bottom w:val="none" w:sz="0" w:space="0" w:color="auto"/>
        <w:right w:val="none" w:sz="0" w:space="0" w:color="auto"/>
      </w:divBdr>
    </w:div>
    <w:div w:id="1286765764">
      <w:bodyDiv w:val="1"/>
      <w:marLeft w:val="0"/>
      <w:marRight w:val="0"/>
      <w:marTop w:val="0"/>
      <w:marBottom w:val="0"/>
      <w:divBdr>
        <w:top w:val="none" w:sz="0" w:space="0" w:color="auto"/>
        <w:left w:val="none" w:sz="0" w:space="0" w:color="auto"/>
        <w:bottom w:val="none" w:sz="0" w:space="0" w:color="auto"/>
        <w:right w:val="none" w:sz="0" w:space="0" w:color="auto"/>
      </w:divBdr>
    </w:div>
    <w:div w:id="1380132704">
      <w:bodyDiv w:val="1"/>
      <w:marLeft w:val="0"/>
      <w:marRight w:val="0"/>
      <w:marTop w:val="0"/>
      <w:marBottom w:val="0"/>
      <w:divBdr>
        <w:top w:val="none" w:sz="0" w:space="0" w:color="auto"/>
        <w:left w:val="none" w:sz="0" w:space="0" w:color="auto"/>
        <w:bottom w:val="none" w:sz="0" w:space="0" w:color="auto"/>
        <w:right w:val="none" w:sz="0" w:space="0" w:color="auto"/>
      </w:divBdr>
    </w:div>
    <w:div w:id="1499005044">
      <w:bodyDiv w:val="1"/>
      <w:marLeft w:val="0"/>
      <w:marRight w:val="0"/>
      <w:marTop w:val="0"/>
      <w:marBottom w:val="0"/>
      <w:divBdr>
        <w:top w:val="none" w:sz="0" w:space="0" w:color="auto"/>
        <w:left w:val="none" w:sz="0" w:space="0" w:color="auto"/>
        <w:bottom w:val="none" w:sz="0" w:space="0" w:color="auto"/>
        <w:right w:val="none" w:sz="0" w:space="0" w:color="auto"/>
      </w:divBdr>
    </w:div>
    <w:div w:id="1504583268">
      <w:bodyDiv w:val="1"/>
      <w:marLeft w:val="0"/>
      <w:marRight w:val="0"/>
      <w:marTop w:val="0"/>
      <w:marBottom w:val="0"/>
      <w:divBdr>
        <w:top w:val="none" w:sz="0" w:space="0" w:color="auto"/>
        <w:left w:val="none" w:sz="0" w:space="0" w:color="auto"/>
        <w:bottom w:val="none" w:sz="0" w:space="0" w:color="auto"/>
        <w:right w:val="none" w:sz="0" w:space="0" w:color="auto"/>
      </w:divBdr>
    </w:div>
    <w:div w:id="1514876493">
      <w:bodyDiv w:val="1"/>
      <w:marLeft w:val="0"/>
      <w:marRight w:val="0"/>
      <w:marTop w:val="0"/>
      <w:marBottom w:val="0"/>
      <w:divBdr>
        <w:top w:val="none" w:sz="0" w:space="0" w:color="auto"/>
        <w:left w:val="none" w:sz="0" w:space="0" w:color="auto"/>
        <w:bottom w:val="none" w:sz="0" w:space="0" w:color="auto"/>
        <w:right w:val="none" w:sz="0" w:space="0" w:color="auto"/>
      </w:divBdr>
    </w:div>
    <w:div w:id="1551041385">
      <w:bodyDiv w:val="1"/>
      <w:marLeft w:val="0"/>
      <w:marRight w:val="0"/>
      <w:marTop w:val="0"/>
      <w:marBottom w:val="0"/>
      <w:divBdr>
        <w:top w:val="none" w:sz="0" w:space="0" w:color="auto"/>
        <w:left w:val="none" w:sz="0" w:space="0" w:color="auto"/>
        <w:bottom w:val="none" w:sz="0" w:space="0" w:color="auto"/>
        <w:right w:val="none" w:sz="0" w:space="0" w:color="auto"/>
      </w:divBdr>
    </w:div>
    <w:div w:id="1620527833">
      <w:bodyDiv w:val="1"/>
      <w:marLeft w:val="0"/>
      <w:marRight w:val="0"/>
      <w:marTop w:val="0"/>
      <w:marBottom w:val="0"/>
      <w:divBdr>
        <w:top w:val="none" w:sz="0" w:space="0" w:color="auto"/>
        <w:left w:val="none" w:sz="0" w:space="0" w:color="auto"/>
        <w:bottom w:val="none" w:sz="0" w:space="0" w:color="auto"/>
        <w:right w:val="none" w:sz="0" w:space="0" w:color="auto"/>
      </w:divBdr>
    </w:div>
    <w:div w:id="1695305080">
      <w:bodyDiv w:val="1"/>
      <w:marLeft w:val="0"/>
      <w:marRight w:val="0"/>
      <w:marTop w:val="0"/>
      <w:marBottom w:val="0"/>
      <w:divBdr>
        <w:top w:val="none" w:sz="0" w:space="0" w:color="auto"/>
        <w:left w:val="none" w:sz="0" w:space="0" w:color="auto"/>
        <w:bottom w:val="none" w:sz="0" w:space="0" w:color="auto"/>
        <w:right w:val="none" w:sz="0" w:space="0" w:color="auto"/>
      </w:divBdr>
    </w:div>
    <w:div w:id="1707410690">
      <w:bodyDiv w:val="1"/>
      <w:marLeft w:val="0"/>
      <w:marRight w:val="0"/>
      <w:marTop w:val="0"/>
      <w:marBottom w:val="0"/>
      <w:divBdr>
        <w:top w:val="none" w:sz="0" w:space="0" w:color="auto"/>
        <w:left w:val="none" w:sz="0" w:space="0" w:color="auto"/>
        <w:bottom w:val="none" w:sz="0" w:space="0" w:color="auto"/>
        <w:right w:val="none" w:sz="0" w:space="0" w:color="auto"/>
      </w:divBdr>
    </w:div>
    <w:div w:id="1839731376">
      <w:bodyDiv w:val="1"/>
      <w:marLeft w:val="0"/>
      <w:marRight w:val="0"/>
      <w:marTop w:val="0"/>
      <w:marBottom w:val="0"/>
      <w:divBdr>
        <w:top w:val="none" w:sz="0" w:space="0" w:color="auto"/>
        <w:left w:val="none" w:sz="0" w:space="0" w:color="auto"/>
        <w:bottom w:val="none" w:sz="0" w:space="0" w:color="auto"/>
        <w:right w:val="none" w:sz="0" w:space="0" w:color="auto"/>
      </w:divBdr>
    </w:div>
    <w:div w:id="1840727328">
      <w:bodyDiv w:val="1"/>
      <w:marLeft w:val="0"/>
      <w:marRight w:val="0"/>
      <w:marTop w:val="0"/>
      <w:marBottom w:val="0"/>
      <w:divBdr>
        <w:top w:val="none" w:sz="0" w:space="0" w:color="auto"/>
        <w:left w:val="none" w:sz="0" w:space="0" w:color="auto"/>
        <w:bottom w:val="none" w:sz="0" w:space="0" w:color="auto"/>
        <w:right w:val="none" w:sz="0" w:space="0" w:color="auto"/>
      </w:divBdr>
    </w:div>
    <w:div w:id="1860124387">
      <w:bodyDiv w:val="1"/>
      <w:marLeft w:val="0"/>
      <w:marRight w:val="0"/>
      <w:marTop w:val="0"/>
      <w:marBottom w:val="0"/>
      <w:divBdr>
        <w:top w:val="none" w:sz="0" w:space="0" w:color="auto"/>
        <w:left w:val="none" w:sz="0" w:space="0" w:color="auto"/>
        <w:bottom w:val="none" w:sz="0" w:space="0" w:color="auto"/>
        <w:right w:val="none" w:sz="0" w:space="0" w:color="auto"/>
      </w:divBdr>
    </w:div>
    <w:div w:id="1870602363">
      <w:bodyDiv w:val="1"/>
      <w:marLeft w:val="0"/>
      <w:marRight w:val="0"/>
      <w:marTop w:val="0"/>
      <w:marBottom w:val="0"/>
      <w:divBdr>
        <w:top w:val="none" w:sz="0" w:space="0" w:color="auto"/>
        <w:left w:val="none" w:sz="0" w:space="0" w:color="auto"/>
        <w:bottom w:val="none" w:sz="0" w:space="0" w:color="auto"/>
        <w:right w:val="none" w:sz="0" w:space="0" w:color="auto"/>
      </w:divBdr>
    </w:div>
    <w:div w:id="1950233523">
      <w:bodyDiv w:val="1"/>
      <w:marLeft w:val="0"/>
      <w:marRight w:val="0"/>
      <w:marTop w:val="0"/>
      <w:marBottom w:val="0"/>
      <w:divBdr>
        <w:top w:val="none" w:sz="0" w:space="0" w:color="auto"/>
        <w:left w:val="none" w:sz="0" w:space="0" w:color="auto"/>
        <w:bottom w:val="none" w:sz="0" w:space="0" w:color="auto"/>
        <w:right w:val="none" w:sz="0" w:space="0" w:color="auto"/>
      </w:divBdr>
    </w:div>
    <w:div w:id="1977102325">
      <w:bodyDiv w:val="1"/>
      <w:marLeft w:val="0"/>
      <w:marRight w:val="0"/>
      <w:marTop w:val="0"/>
      <w:marBottom w:val="0"/>
      <w:divBdr>
        <w:top w:val="none" w:sz="0" w:space="0" w:color="auto"/>
        <w:left w:val="none" w:sz="0" w:space="0" w:color="auto"/>
        <w:bottom w:val="none" w:sz="0" w:space="0" w:color="auto"/>
        <w:right w:val="none" w:sz="0" w:space="0" w:color="auto"/>
      </w:divBdr>
    </w:div>
    <w:div w:id="1983342051">
      <w:bodyDiv w:val="1"/>
      <w:marLeft w:val="0"/>
      <w:marRight w:val="0"/>
      <w:marTop w:val="0"/>
      <w:marBottom w:val="0"/>
      <w:divBdr>
        <w:top w:val="none" w:sz="0" w:space="0" w:color="auto"/>
        <w:left w:val="none" w:sz="0" w:space="0" w:color="auto"/>
        <w:bottom w:val="none" w:sz="0" w:space="0" w:color="auto"/>
        <w:right w:val="none" w:sz="0" w:space="0" w:color="auto"/>
      </w:divBdr>
    </w:div>
    <w:div w:id="2046906457">
      <w:bodyDiv w:val="1"/>
      <w:marLeft w:val="0"/>
      <w:marRight w:val="0"/>
      <w:marTop w:val="0"/>
      <w:marBottom w:val="0"/>
      <w:divBdr>
        <w:top w:val="none" w:sz="0" w:space="0" w:color="auto"/>
        <w:left w:val="none" w:sz="0" w:space="0" w:color="auto"/>
        <w:bottom w:val="none" w:sz="0" w:space="0" w:color="auto"/>
        <w:right w:val="none" w:sz="0" w:space="0" w:color="auto"/>
      </w:divBdr>
    </w:div>
    <w:div w:id="2049799553">
      <w:bodyDiv w:val="1"/>
      <w:marLeft w:val="0"/>
      <w:marRight w:val="0"/>
      <w:marTop w:val="0"/>
      <w:marBottom w:val="0"/>
      <w:divBdr>
        <w:top w:val="none" w:sz="0" w:space="0" w:color="auto"/>
        <w:left w:val="none" w:sz="0" w:space="0" w:color="auto"/>
        <w:bottom w:val="none" w:sz="0" w:space="0" w:color="auto"/>
        <w:right w:val="none" w:sz="0" w:space="0" w:color="auto"/>
      </w:divBdr>
    </w:div>
    <w:div w:id="2051226202">
      <w:bodyDiv w:val="1"/>
      <w:marLeft w:val="0"/>
      <w:marRight w:val="0"/>
      <w:marTop w:val="0"/>
      <w:marBottom w:val="0"/>
      <w:divBdr>
        <w:top w:val="none" w:sz="0" w:space="0" w:color="auto"/>
        <w:left w:val="none" w:sz="0" w:space="0" w:color="auto"/>
        <w:bottom w:val="none" w:sz="0" w:space="0" w:color="auto"/>
        <w:right w:val="none" w:sz="0" w:space="0" w:color="auto"/>
      </w:divBdr>
    </w:div>
    <w:div w:id="2103184186">
      <w:bodyDiv w:val="1"/>
      <w:marLeft w:val="0"/>
      <w:marRight w:val="0"/>
      <w:marTop w:val="0"/>
      <w:marBottom w:val="0"/>
      <w:divBdr>
        <w:top w:val="none" w:sz="0" w:space="0" w:color="auto"/>
        <w:left w:val="none" w:sz="0" w:space="0" w:color="auto"/>
        <w:bottom w:val="none" w:sz="0" w:space="0" w:color="auto"/>
        <w:right w:val="none" w:sz="0" w:space="0" w:color="auto"/>
      </w:divBdr>
    </w:div>
    <w:div w:id="214310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58DFA-B03B-9344-8855-1292B6C0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9</Pages>
  <Words>10638</Words>
  <Characters>58515</Characters>
  <Application>Microsoft Office Word</Application>
  <DocSecurity>0</DocSecurity>
  <Lines>487</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MASSON</dc:creator>
  <cp:keywords/>
  <dc:description/>
  <cp:lastModifiedBy>Constance MASSON</cp:lastModifiedBy>
  <cp:revision>3</cp:revision>
  <dcterms:created xsi:type="dcterms:W3CDTF">2025-03-04T16:55:00Z</dcterms:created>
  <dcterms:modified xsi:type="dcterms:W3CDTF">2025-03-06T13:24:00Z</dcterms:modified>
</cp:coreProperties>
</file>