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9FC44" w14:textId="77777777" w:rsidR="005E3EB1" w:rsidRPr="00225EA1" w:rsidRDefault="005E3EB1" w:rsidP="00225EA1">
      <w:pPr>
        <w:pStyle w:val="Corpsdetexte"/>
        <w:rPr>
          <w:rFonts w:ascii="Aptos" w:hAnsi="Aptos"/>
          <w:b w:val="0"/>
          <w:sz w:val="12"/>
          <w:szCs w:val="12"/>
        </w:rPr>
      </w:pPr>
    </w:p>
    <w:tbl>
      <w:tblPr>
        <w:tblStyle w:val="TableNormal"/>
        <w:tblW w:w="11057" w:type="dxa"/>
        <w:tblInd w:w="-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4393"/>
        <w:gridCol w:w="639"/>
        <w:gridCol w:w="4890"/>
      </w:tblGrid>
      <w:tr w:rsidR="005E3EB1" w:rsidRPr="00225EA1" w14:paraId="119DEF5A" w14:textId="77777777" w:rsidTr="00451683">
        <w:trPr>
          <w:trHeight w:val="40"/>
        </w:trPr>
        <w:tc>
          <w:tcPr>
            <w:tcW w:w="11057" w:type="dxa"/>
            <w:gridSpan w:val="4"/>
            <w:shd w:val="clear" w:color="auto" w:fill="FFFF00"/>
          </w:tcPr>
          <w:p w14:paraId="2DCFA29B" w14:textId="091B1813" w:rsidR="005E3EB1" w:rsidRPr="00225EA1" w:rsidRDefault="00225EA1" w:rsidP="00225EA1">
            <w:pPr>
              <w:pStyle w:val="TableParagraph"/>
              <w:ind w:left="94"/>
              <w:jc w:val="center"/>
              <w:rPr>
                <w:rFonts w:ascii="Aptos" w:hAnsi="Aptos"/>
                <w:b/>
                <w:sz w:val="12"/>
                <w:szCs w:val="12"/>
              </w:rPr>
            </w:pPr>
            <w:r w:rsidRPr="00225EA1">
              <w:rPr>
                <w:rFonts w:ascii="Aptos" w:hAnsi="Aptos"/>
                <w:b/>
                <w:spacing w:val="-2"/>
                <w:sz w:val="12"/>
                <w:szCs w:val="12"/>
              </w:rPr>
              <w:t>T</w:t>
            </w:r>
            <w:r w:rsidR="00A52900">
              <w:rPr>
                <w:rFonts w:ascii="Aptos" w:hAnsi="Aptos"/>
                <w:b/>
                <w:spacing w:val="-2"/>
                <w:sz w:val="12"/>
                <w:szCs w:val="12"/>
              </w:rPr>
              <w:t>OXICITE DES ANTIDEPRESSEURS</w:t>
            </w:r>
          </w:p>
        </w:tc>
      </w:tr>
      <w:tr w:rsidR="005E3EB1" w:rsidRPr="00225EA1" w14:paraId="5EE55B7F" w14:textId="77777777" w:rsidTr="00451683">
        <w:trPr>
          <w:trHeight w:val="82"/>
        </w:trPr>
        <w:tc>
          <w:tcPr>
            <w:tcW w:w="1135" w:type="dxa"/>
          </w:tcPr>
          <w:p w14:paraId="72F3F768" w14:textId="626D9FA2" w:rsidR="005E3EB1" w:rsidRPr="00225EA1" w:rsidRDefault="00000000" w:rsidP="00225EA1">
            <w:pPr>
              <w:pStyle w:val="TableParagraph"/>
              <w:ind w:left="0"/>
              <w:rPr>
                <w:rFonts w:ascii="Aptos" w:hAnsi="Aptos"/>
                <w:b/>
                <w:sz w:val="12"/>
                <w:szCs w:val="12"/>
              </w:rPr>
            </w:pPr>
            <w:r w:rsidRPr="00A52900">
              <w:rPr>
                <w:rFonts w:ascii="Aptos" w:hAnsi="Aptos"/>
                <w:b/>
                <w:color w:val="000000"/>
                <w:sz w:val="12"/>
                <w:szCs w:val="12"/>
                <w:highlight w:val="yellow"/>
                <w:shd w:val="clear" w:color="auto" w:fill="76D6FF"/>
              </w:rPr>
              <w:t>Classification</w:t>
            </w:r>
            <w:r w:rsidRPr="00A52900">
              <w:rPr>
                <w:rFonts w:ascii="Aptos" w:hAnsi="Aptos"/>
                <w:b/>
                <w:color w:val="000000"/>
                <w:spacing w:val="22"/>
                <w:sz w:val="12"/>
                <w:szCs w:val="12"/>
                <w:highlight w:val="yellow"/>
                <w:shd w:val="clear" w:color="auto" w:fill="76D6FF"/>
              </w:rPr>
              <w:t xml:space="preserve"> </w:t>
            </w:r>
            <w:r w:rsidRPr="00A52900">
              <w:rPr>
                <w:rFonts w:ascii="Aptos" w:hAnsi="Aptos"/>
                <w:b/>
                <w:color w:val="000000"/>
                <w:spacing w:val="-2"/>
                <w:sz w:val="12"/>
                <w:szCs w:val="12"/>
                <w:highlight w:val="yellow"/>
                <w:shd w:val="clear" w:color="auto" w:fill="76D6FF"/>
              </w:rPr>
              <w:t>psychotropes</w:t>
            </w:r>
          </w:p>
        </w:tc>
        <w:tc>
          <w:tcPr>
            <w:tcW w:w="9922" w:type="dxa"/>
            <w:gridSpan w:val="3"/>
          </w:tcPr>
          <w:p w14:paraId="338BF976" w14:textId="3F25D5CF" w:rsidR="00225EA1" w:rsidRPr="00225EA1" w:rsidRDefault="00225EA1" w:rsidP="00225EA1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225EA1">
              <w:rPr>
                <w:rFonts w:ascii="Aptos" w:hAnsi="Aptos"/>
                <w:sz w:val="12"/>
                <w:szCs w:val="12"/>
              </w:rPr>
              <w:t>D</w:t>
            </w:r>
            <w:r w:rsidRPr="00225EA1">
              <w:rPr>
                <w:rFonts w:ascii="Aptos" w:hAnsi="Aptos"/>
                <w:sz w:val="12"/>
                <w:szCs w:val="12"/>
              </w:rPr>
              <w:t>épression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 : 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Hypofonctionnement du système monoaminergique (sérotonine, dopamine, </w:t>
            </w:r>
            <w:proofErr w:type="spellStart"/>
            <w:r w:rsidRPr="00225EA1">
              <w:rPr>
                <w:rFonts w:ascii="Aptos" w:hAnsi="Aptos"/>
                <w:sz w:val="12"/>
                <w:szCs w:val="12"/>
              </w:rPr>
              <w:t>Nad</w:t>
            </w:r>
            <w:proofErr w:type="spellEnd"/>
            <w:r w:rsidRPr="00225EA1">
              <w:rPr>
                <w:rStyle w:val="s1"/>
                <w:rFonts w:ascii="Aptos" w:hAnsi="Aptos"/>
                <w:sz w:val="12"/>
                <w:szCs w:val="12"/>
              </w:rPr>
              <w:t>)</w:t>
            </w:r>
          </w:p>
          <w:p w14:paraId="695745E4" w14:textId="227C977E" w:rsidR="00A52900" w:rsidRPr="00A52900" w:rsidRDefault="00225EA1" w:rsidP="00A52900">
            <w:pPr>
              <w:pStyle w:val="p2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225EA1">
              <w:rPr>
                <w:rFonts w:ascii="Aptos" w:hAnsi="Aptos"/>
                <w:sz w:val="12"/>
                <w:szCs w:val="12"/>
              </w:rPr>
              <w:t xml:space="preserve">Antidépresseurs – </w:t>
            </w:r>
            <w:r w:rsidRPr="00A52900">
              <w:rPr>
                <w:rFonts w:ascii="Aptos" w:hAnsi="Aptos"/>
                <w:b/>
                <w:bCs/>
                <w:sz w:val="12"/>
                <w:szCs w:val="12"/>
              </w:rPr>
              <w:t>thymoanaleptiques</w:t>
            </w:r>
            <w:r w:rsidR="00A52900">
              <w:rPr>
                <w:rFonts w:ascii="Aptos" w:hAnsi="Aptos"/>
                <w:b/>
                <w:bCs/>
                <w:sz w:val="12"/>
                <w:szCs w:val="12"/>
              </w:rPr>
              <w:t xml:space="preserve"> - </w:t>
            </w:r>
            <w:r w:rsidR="00A52900" w:rsidRPr="00A52900">
              <w:rPr>
                <w:rFonts w:ascii="Aptos" w:hAnsi="Aptos"/>
                <w:b/>
                <w:bCs/>
                <w:sz w:val="12"/>
                <w:szCs w:val="12"/>
              </w:rPr>
              <w:t>psychoanaleptiques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 : 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augmentation </w:t>
            </w:r>
            <w:proofErr w:type="spellStart"/>
            <w:r w:rsidRPr="00225EA1">
              <w:rPr>
                <w:rFonts w:ascii="Aptos" w:hAnsi="Aptos"/>
                <w:sz w:val="12"/>
                <w:szCs w:val="12"/>
              </w:rPr>
              <w:t>intrasynaptique</w:t>
            </w:r>
            <w:proofErr w:type="spellEnd"/>
            <w:r w:rsidRPr="00225EA1">
              <w:rPr>
                <w:rFonts w:ascii="Aptos" w:hAnsi="Aptos"/>
                <w:sz w:val="12"/>
                <w:szCs w:val="12"/>
              </w:rPr>
              <w:t xml:space="preserve"> des monoamines</w:t>
            </w:r>
            <w:r w:rsidRPr="00225EA1">
              <w:rPr>
                <w:rFonts w:ascii="Aptos" w:hAnsi="Aptos"/>
                <w:sz w:val="12"/>
                <w:szCs w:val="12"/>
              </w:rPr>
              <w:t> </w:t>
            </w:r>
            <w:r w:rsidR="00A52900">
              <w:rPr>
                <w:rFonts w:ascii="Aptos" w:hAnsi="Aptos"/>
                <w:sz w:val="12"/>
                <w:szCs w:val="12"/>
              </w:rPr>
              <w:t xml:space="preserve">= </w:t>
            </w:r>
            <w:r w:rsidR="00A52900" w:rsidRPr="00A52900">
              <w:rPr>
                <w:rFonts w:ascii="Aptos" w:hAnsi="Aptos"/>
                <w:sz w:val="12"/>
                <w:szCs w:val="12"/>
              </w:rPr>
              <w:t>Stimulants de l’humeur susceptibles de corriger la tristesse pathologique</w:t>
            </w:r>
          </w:p>
          <w:p w14:paraId="566795A9" w14:textId="3C4F15D2" w:rsidR="00A52900" w:rsidRPr="00A52900" w:rsidRDefault="00A52900" w:rsidP="00A52900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proofErr w:type="gramStart"/>
            <w:r w:rsidRPr="00A52900">
              <w:rPr>
                <w:rFonts w:ascii="Aptos" w:hAnsi="Aptos"/>
                <w:sz w:val="12"/>
                <w:szCs w:val="12"/>
              </w:rPr>
              <w:t>caractéristique</w:t>
            </w:r>
            <w:proofErr w:type="gramEnd"/>
            <w:r w:rsidRPr="00A52900">
              <w:rPr>
                <w:rFonts w:ascii="Aptos" w:hAnsi="Aptos"/>
                <w:sz w:val="12"/>
                <w:szCs w:val="12"/>
              </w:rPr>
              <w:t xml:space="preserve"> de la dépression</w:t>
            </w:r>
            <w:r>
              <w:rPr>
                <w:rFonts w:ascii="Aptos" w:hAnsi="Aptos"/>
                <w:sz w:val="12"/>
                <w:szCs w:val="12"/>
              </w:rPr>
              <w:t xml:space="preserve"> ; </w:t>
            </w:r>
            <w:r w:rsidRPr="00A52900">
              <w:rPr>
                <w:rFonts w:ascii="Aptos" w:hAnsi="Aptos"/>
                <w:sz w:val="12"/>
                <w:szCs w:val="12"/>
              </w:rPr>
              <w:t>Principe :</w:t>
            </w:r>
            <w:r w:rsidRPr="00A52900">
              <w:rPr>
                <w:rFonts w:ascii="Aptos" w:hAnsi="Aptos"/>
                <w:sz w:val="12"/>
                <w:szCs w:val="12"/>
              </w:rPr>
              <w:t xml:space="preserve"> Augmenter les monoamines</w:t>
            </w:r>
            <w:r>
              <w:rPr>
                <w:rFonts w:ascii="Aptos" w:hAnsi="Aptos"/>
                <w:sz w:val="12"/>
                <w:szCs w:val="12"/>
              </w:rPr>
              <w:t xml:space="preserve"> : </w:t>
            </w:r>
            <w:r w:rsidRPr="00225EA1">
              <w:rPr>
                <w:rFonts w:ascii="Aptos" w:hAnsi="Aptos"/>
                <w:sz w:val="12"/>
                <w:szCs w:val="12"/>
              </w:rPr>
              <w:t>: antidépresseurs tricycliques ou ADT/ IMAO/ ISR-S et ISRS-NA</w:t>
            </w:r>
            <w:r>
              <w:rPr>
                <w:rFonts w:ascii="Aptos" w:hAnsi="Aptos"/>
                <w:sz w:val="12"/>
                <w:szCs w:val="12"/>
              </w:rPr>
              <w:t>/</w:t>
            </w:r>
          </w:p>
        </w:tc>
      </w:tr>
      <w:tr w:rsidR="006A22D6" w:rsidRPr="00225EA1" w14:paraId="5B05B6B2" w14:textId="77777777" w:rsidTr="00451683">
        <w:trPr>
          <w:trHeight w:val="82"/>
        </w:trPr>
        <w:tc>
          <w:tcPr>
            <w:tcW w:w="1135" w:type="dxa"/>
          </w:tcPr>
          <w:p w14:paraId="14817C3B" w14:textId="553C0173" w:rsidR="006A22D6" w:rsidRPr="00A52900" w:rsidRDefault="006A22D6" w:rsidP="00225EA1">
            <w:pPr>
              <w:pStyle w:val="TableParagraph"/>
              <w:ind w:left="0"/>
              <w:rPr>
                <w:rFonts w:ascii="Aptos" w:hAnsi="Aptos"/>
                <w:b/>
                <w:color w:val="000000"/>
                <w:sz w:val="12"/>
                <w:szCs w:val="12"/>
                <w:highlight w:val="yellow"/>
                <w:shd w:val="clear" w:color="auto" w:fill="76D6FF"/>
              </w:rPr>
            </w:pPr>
            <w:r>
              <w:rPr>
                <w:rFonts w:ascii="Aptos" w:hAnsi="Aptos"/>
                <w:b/>
                <w:color w:val="000000"/>
                <w:sz w:val="12"/>
                <w:szCs w:val="12"/>
                <w:highlight w:val="yellow"/>
                <w:shd w:val="clear" w:color="auto" w:fill="76D6FF"/>
              </w:rPr>
              <w:t>Cadre de prescription</w:t>
            </w:r>
          </w:p>
        </w:tc>
        <w:tc>
          <w:tcPr>
            <w:tcW w:w="9922" w:type="dxa"/>
            <w:gridSpan w:val="3"/>
          </w:tcPr>
          <w:p w14:paraId="0CF85E90" w14:textId="6ED4C693" w:rsidR="006A22D6" w:rsidRPr="006A22D6" w:rsidRDefault="006A22D6" w:rsidP="006A22D6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6A22D6">
              <w:rPr>
                <w:rFonts w:ascii="Aptos" w:hAnsi="Aptos"/>
                <w:b/>
                <w:bCs/>
                <w:sz w:val="12"/>
                <w:szCs w:val="12"/>
              </w:rPr>
              <w:t>Sédatifs</w:t>
            </w:r>
            <w:r w:rsidRPr="006A22D6">
              <w:rPr>
                <w:rFonts w:ascii="Aptos" w:hAnsi="Aptos"/>
                <w:b/>
                <w:bCs/>
                <w:sz w:val="12"/>
                <w:szCs w:val="12"/>
              </w:rPr>
              <w:t> </w:t>
            </w:r>
            <w:r w:rsidRPr="006A22D6">
              <w:rPr>
                <w:rFonts w:ascii="Aptos" w:hAnsi="Aptos"/>
                <w:sz w:val="12"/>
                <w:szCs w:val="12"/>
              </w:rPr>
              <w:t xml:space="preserve">: </w:t>
            </w:r>
            <w:r w:rsidRPr="006A22D6">
              <w:rPr>
                <w:rFonts w:ascii="Aptos" w:hAnsi="Aptos"/>
                <w:sz w:val="12"/>
                <w:szCs w:val="12"/>
              </w:rPr>
              <w:t>Dépression avec agitation, anxiété, fort potentiel suicidaire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6A22D6">
              <w:rPr>
                <w:rFonts w:ascii="Aptos" w:hAnsi="Aptos"/>
                <w:sz w:val="12"/>
                <w:szCs w:val="12"/>
              </w:rPr>
              <w:t>et manifestations névrotiques ou somatiques</w:t>
            </w:r>
            <w:r w:rsidRPr="006A22D6">
              <w:rPr>
                <w:rFonts w:ascii="Aptos" w:hAnsi="Aptos"/>
                <w:sz w:val="12"/>
                <w:szCs w:val="12"/>
              </w:rPr>
              <w:t xml:space="preserve"> : </w:t>
            </w:r>
            <w:r w:rsidRPr="006A22D6">
              <w:rPr>
                <w:rFonts w:ascii="Aptos" w:hAnsi="Aptos"/>
                <w:sz w:val="12"/>
                <w:szCs w:val="12"/>
              </w:rPr>
              <w:t>Anxiété, panique nocturne chez l’enfant</w:t>
            </w:r>
          </w:p>
          <w:p w14:paraId="3EF00318" w14:textId="1D70C88A" w:rsidR="006A22D6" w:rsidRPr="006A22D6" w:rsidRDefault="006A22D6" w:rsidP="006A22D6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6A22D6">
              <w:rPr>
                <w:rFonts w:ascii="Aptos" w:hAnsi="Aptos"/>
                <w:b/>
                <w:bCs/>
                <w:sz w:val="12"/>
                <w:szCs w:val="12"/>
              </w:rPr>
              <w:t>Psychostimulants</w:t>
            </w:r>
            <w:r w:rsidRPr="006A22D6">
              <w:rPr>
                <w:rFonts w:ascii="Aptos" w:hAnsi="Aptos"/>
                <w:sz w:val="12"/>
                <w:szCs w:val="12"/>
              </w:rPr>
              <w:t xml:space="preserve"> : </w:t>
            </w:r>
            <w:r w:rsidRPr="006A22D6">
              <w:rPr>
                <w:rFonts w:ascii="Aptos" w:hAnsi="Aptos"/>
                <w:sz w:val="12"/>
                <w:szCs w:val="12"/>
              </w:rPr>
              <w:t>Dépressions avec asthénie et inhibition psychomotrice</w:t>
            </w:r>
          </w:p>
          <w:p w14:paraId="46879902" w14:textId="47AC4B31" w:rsidR="006A22D6" w:rsidRPr="006A22D6" w:rsidRDefault="006A22D6" w:rsidP="006A22D6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6A22D6">
              <w:rPr>
                <w:rFonts w:ascii="Aptos" w:hAnsi="Aptos"/>
                <w:b/>
                <w:bCs/>
                <w:sz w:val="12"/>
                <w:szCs w:val="12"/>
              </w:rPr>
              <w:t>Intermédiaires</w:t>
            </w:r>
            <w:r w:rsidRPr="006A22D6">
              <w:rPr>
                <w:rFonts w:ascii="Aptos" w:hAnsi="Aptos"/>
                <w:sz w:val="12"/>
                <w:szCs w:val="12"/>
              </w:rPr>
              <w:t xml:space="preserve"> : </w:t>
            </w:r>
            <w:r w:rsidRPr="006A22D6">
              <w:rPr>
                <w:rFonts w:ascii="Aptos" w:hAnsi="Aptos"/>
                <w:sz w:val="12"/>
                <w:szCs w:val="12"/>
              </w:rPr>
              <w:t>Lorsque anxiété et inhibition sont intriquées</w:t>
            </w:r>
            <w:r w:rsidRPr="006A22D6">
              <w:rPr>
                <w:rFonts w:ascii="Aptos" w:hAnsi="Aptos"/>
                <w:sz w:val="12"/>
                <w:szCs w:val="12"/>
              </w:rPr>
              <w:t xml:space="preserve"> : </w:t>
            </w:r>
            <w:r w:rsidRPr="006A22D6">
              <w:rPr>
                <w:rFonts w:ascii="Aptos" w:hAnsi="Aptos"/>
                <w:sz w:val="12"/>
                <w:szCs w:val="12"/>
              </w:rPr>
              <w:t xml:space="preserve">Dépression unipolaire, troubles obsessionnels </w:t>
            </w:r>
            <w:proofErr w:type="spellStart"/>
            <w:proofErr w:type="gramStart"/>
            <w:r w:rsidRPr="006A22D6">
              <w:rPr>
                <w:rFonts w:ascii="Aptos" w:hAnsi="Aptos"/>
                <w:sz w:val="12"/>
                <w:szCs w:val="12"/>
              </w:rPr>
              <w:t>compulsifs,phobies</w:t>
            </w:r>
            <w:proofErr w:type="spellEnd"/>
            <w:proofErr w:type="gramEnd"/>
            <w:r w:rsidRPr="006A22D6">
              <w:rPr>
                <w:rFonts w:ascii="Aptos" w:hAnsi="Aptos"/>
                <w:sz w:val="12"/>
                <w:szCs w:val="12"/>
              </w:rPr>
              <w:t>, attaques de paniques, boulimie</w:t>
            </w:r>
            <w:r>
              <w:rPr>
                <w:rFonts w:ascii="Aptos" w:hAnsi="Aptos"/>
                <w:sz w:val="12"/>
                <w:szCs w:val="12"/>
              </w:rPr>
              <w:t>…</w:t>
            </w:r>
          </w:p>
        </w:tc>
      </w:tr>
      <w:tr w:rsidR="006A22D6" w:rsidRPr="00225EA1" w14:paraId="665EA97C" w14:textId="77777777" w:rsidTr="00451683">
        <w:trPr>
          <w:trHeight w:val="82"/>
        </w:trPr>
        <w:tc>
          <w:tcPr>
            <w:tcW w:w="1135" w:type="dxa"/>
          </w:tcPr>
          <w:p w14:paraId="60DE2468" w14:textId="20B747E5" w:rsidR="006A22D6" w:rsidRPr="006A22D6" w:rsidRDefault="006A22D6" w:rsidP="006A22D6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6A22D6"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>Effets indésirables</w:t>
            </w:r>
          </w:p>
          <w:p w14:paraId="1D7D8465" w14:textId="77777777" w:rsidR="006A22D6" w:rsidRPr="006A22D6" w:rsidRDefault="006A22D6" w:rsidP="00225EA1">
            <w:pPr>
              <w:pStyle w:val="TableParagraph"/>
              <w:ind w:left="0"/>
              <w:rPr>
                <w:rFonts w:ascii="Aptos" w:hAnsi="Aptos"/>
                <w:b/>
                <w:color w:val="000000"/>
                <w:sz w:val="12"/>
                <w:szCs w:val="12"/>
                <w:highlight w:val="yellow"/>
                <w:shd w:val="clear" w:color="auto" w:fill="76D6FF"/>
              </w:rPr>
            </w:pPr>
          </w:p>
        </w:tc>
        <w:tc>
          <w:tcPr>
            <w:tcW w:w="5032" w:type="dxa"/>
            <w:gridSpan w:val="2"/>
          </w:tcPr>
          <w:p w14:paraId="097D4CF8" w14:textId="548F6F7E" w:rsidR="006A22D6" w:rsidRPr="006A22D6" w:rsidRDefault="006A22D6" w:rsidP="006A22D6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6A22D6">
              <w:rPr>
                <w:rFonts w:ascii="Aptos" w:hAnsi="Aptos"/>
                <w:b/>
                <w:bCs/>
                <w:sz w:val="12"/>
                <w:szCs w:val="12"/>
              </w:rPr>
              <w:t>Effets sérotoninergiques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6A22D6">
              <w:rPr>
                <w:rFonts w:ascii="Aptos" w:hAnsi="Aptos"/>
                <w:sz w:val="12"/>
                <w:szCs w:val="12"/>
              </w:rPr>
              <w:t>Insomnie, agitation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Hallucinations, sueurs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Nausées, ...</w:t>
            </w:r>
          </w:p>
          <w:p w14:paraId="7AD0CFBF" w14:textId="10CB6176" w:rsidR="006A22D6" w:rsidRPr="00451683" w:rsidRDefault="006A22D6" w:rsidP="006A22D6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6A22D6">
              <w:rPr>
                <w:rFonts w:ascii="Aptos" w:hAnsi="Aptos"/>
                <w:b/>
                <w:bCs/>
                <w:sz w:val="12"/>
                <w:szCs w:val="12"/>
              </w:rPr>
              <w:t>Effets anticholinergiques (atropiniques)</w:t>
            </w:r>
            <w:proofErr w:type="gramStart"/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> :</w:t>
            </w:r>
            <w:r w:rsidRPr="006A22D6">
              <w:rPr>
                <w:rFonts w:ascii="Aptos" w:hAnsi="Aptos"/>
                <w:sz w:val="12"/>
                <w:szCs w:val="12"/>
              </w:rPr>
              <w:t>Hyposialie</w:t>
            </w:r>
            <w:proofErr w:type="gramEnd"/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 xml:space="preserve">Sécheresse </w:t>
            </w:r>
            <w:proofErr w:type="spellStart"/>
            <w:r w:rsidRPr="006A22D6">
              <w:rPr>
                <w:rFonts w:ascii="Aptos" w:hAnsi="Aptos"/>
                <w:sz w:val="12"/>
                <w:szCs w:val="12"/>
              </w:rPr>
              <w:t>occulaire</w:t>
            </w:r>
            <w:proofErr w:type="spellEnd"/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Troubles de l’</w:t>
            </w:r>
            <w:r w:rsidR="00451683" w:rsidRPr="006A22D6">
              <w:rPr>
                <w:rFonts w:ascii="Aptos" w:hAnsi="Aptos"/>
                <w:sz w:val="12"/>
                <w:szCs w:val="12"/>
              </w:rPr>
              <w:t>accommodation</w:t>
            </w:r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Constipation, dysurie, tachycardie</w:t>
            </w:r>
          </w:p>
          <w:p w14:paraId="3067E82C" w14:textId="120C1851" w:rsidR="006A22D6" w:rsidRPr="00451683" w:rsidRDefault="006A22D6" w:rsidP="006A22D6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451683">
              <w:rPr>
                <w:rFonts w:ascii="Aptos" w:hAnsi="Aptos"/>
                <w:b/>
                <w:bCs/>
                <w:sz w:val="12"/>
                <w:szCs w:val="12"/>
              </w:rPr>
              <w:t>Effets α-adrénolytiques</w:t>
            </w:r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 xml:space="preserve"> (</w:t>
            </w:r>
            <w:proofErr w:type="spellStart"/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>sympathomimétiq</w:t>
            </w:r>
            <w:proofErr w:type="spellEnd"/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 xml:space="preserve"> faible dose et sympatholytique F) </w:t>
            </w:r>
            <w:r w:rsidRPr="006A22D6">
              <w:rPr>
                <w:rFonts w:ascii="Aptos" w:hAnsi="Aptos"/>
                <w:sz w:val="12"/>
                <w:szCs w:val="12"/>
              </w:rPr>
              <w:t>Hypotension</w:t>
            </w:r>
          </w:p>
          <w:p w14:paraId="601AF741" w14:textId="77777777" w:rsidR="00451683" w:rsidRPr="006A22D6" w:rsidRDefault="006A22D6" w:rsidP="0045168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451683">
              <w:rPr>
                <w:rFonts w:ascii="Aptos" w:hAnsi="Aptos"/>
                <w:b/>
                <w:bCs/>
                <w:sz w:val="12"/>
                <w:szCs w:val="12"/>
              </w:rPr>
              <w:t>Autres</w:t>
            </w:r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6A22D6">
              <w:rPr>
                <w:rFonts w:ascii="Aptos" w:hAnsi="Aptos"/>
                <w:sz w:val="12"/>
                <w:szCs w:val="12"/>
              </w:rPr>
              <w:t>Ataxie</w:t>
            </w:r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 xml:space="preserve"> / </w:t>
            </w:r>
            <w:r w:rsidRPr="006A22D6">
              <w:rPr>
                <w:rFonts w:ascii="Aptos" w:hAnsi="Aptos"/>
                <w:sz w:val="12"/>
                <w:szCs w:val="12"/>
              </w:rPr>
              <w:t>Tremblements</w:t>
            </w:r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proofErr w:type="spellStart"/>
            <w:r w:rsidRPr="006A22D6">
              <w:rPr>
                <w:rFonts w:ascii="Aptos" w:hAnsi="Aptos"/>
                <w:sz w:val="12"/>
                <w:szCs w:val="12"/>
              </w:rPr>
              <w:t>Epilepsie</w:t>
            </w:r>
            <w:proofErr w:type="spellEnd"/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Agranulocytose</w:t>
            </w:r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Thrombopénie</w:t>
            </w:r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Rash cutanés Photosensibilisation</w:t>
            </w:r>
            <w:r w:rsidR="00451683">
              <w:rPr>
                <w:rFonts w:ascii="Aptos" w:hAnsi="Aptos"/>
                <w:sz w:val="12"/>
                <w:szCs w:val="12"/>
              </w:rPr>
              <w:t xml:space="preserve">/ </w:t>
            </w:r>
            <w:r w:rsidR="00451683" w:rsidRPr="006A22D6">
              <w:rPr>
                <w:rFonts w:ascii="Aptos" w:hAnsi="Aptos"/>
                <w:sz w:val="12"/>
                <w:szCs w:val="12"/>
              </w:rPr>
              <w:t>Troubles de la libido</w:t>
            </w:r>
          </w:p>
          <w:p w14:paraId="0D0545F0" w14:textId="34114A15" w:rsidR="006A22D6" w:rsidRPr="00451683" w:rsidRDefault="00451683" w:rsidP="00451683">
            <w:pPr>
              <w:pStyle w:val="p2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451683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Imipraminiques -&gt; lait maternel</w:t>
            </w:r>
          </w:p>
        </w:tc>
        <w:tc>
          <w:tcPr>
            <w:tcW w:w="4890" w:type="dxa"/>
          </w:tcPr>
          <w:p w14:paraId="314ADA73" w14:textId="5717C754" w:rsidR="006A22D6" w:rsidRPr="00451683" w:rsidRDefault="006A22D6" w:rsidP="006A22D6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451683">
              <w:rPr>
                <w:rFonts w:ascii="Aptos" w:hAnsi="Aptos"/>
                <w:b/>
                <w:bCs/>
                <w:sz w:val="12"/>
                <w:szCs w:val="12"/>
              </w:rPr>
              <w:t>Effets anti-H1</w:t>
            </w:r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="00451683" w:rsidRPr="00687639">
              <w:rPr>
                <w:rFonts w:ascii="Aptos" w:hAnsi="Aptos"/>
                <w:sz w:val="12"/>
                <w:szCs w:val="12"/>
              </w:rPr>
              <w:t>: Somnolence</w:t>
            </w:r>
            <w:r w:rsidRPr="006A22D6">
              <w:rPr>
                <w:rFonts w:ascii="Aptos" w:hAnsi="Aptos"/>
                <w:sz w:val="12"/>
                <w:szCs w:val="12"/>
              </w:rPr>
              <w:t>, sédation</w:t>
            </w:r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Prise de poids</w:t>
            </w:r>
            <w:r w:rsidR="00687639">
              <w:rPr>
                <w:rFonts w:ascii="Aptos" w:hAnsi="Aptos"/>
                <w:sz w:val="12"/>
                <w:szCs w:val="12"/>
              </w:rPr>
              <w:t xml:space="preserve"> (H3) / </w:t>
            </w:r>
            <w:proofErr w:type="spellStart"/>
            <w:r w:rsidR="00687639">
              <w:rPr>
                <w:rFonts w:ascii="Aptos" w:hAnsi="Aptos"/>
                <w:sz w:val="12"/>
                <w:szCs w:val="12"/>
              </w:rPr>
              <w:t>dim</w:t>
            </w:r>
            <w:proofErr w:type="spellEnd"/>
            <w:r w:rsidR="00687639">
              <w:rPr>
                <w:rFonts w:ascii="Aptos" w:hAnsi="Aptos"/>
                <w:sz w:val="12"/>
                <w:szCs w:val="12"/>
              </w:rPr>
              <w:t xml:space="preserve"> sécrétions gastriques (H2)</w:t>
            </w:r>
          </w:p>
          <w:p w14:paraId="5916F33C" w14:textId="56DC258A" w:rsidR="006A22D6" w:rsidRPr="00451683" w:rsidRDefault="006A22D6" w:rsidP="006A22D6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451683">
              <w:rPr>
                <w:rFonts w:ascii="Aptos" w:hAnsi="Aptos"/>
                <w:b/>
                <w:bCs/>
                <w:sz w:val="12"/>
                <w:szCs w:val="12"/>
              </w:rPr>
              <w:t>Effets Quinidine-like</w:t>
            </w:r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> </w:t>
            </w:r>
            <w:r w:rsidR="00451683">
              <w:rPr>
                <w:rFonts w:ascii="Aptos" w:hAnsi="Aptos"/>
                <w:sz w:val="12"/>
                <w:szCs w:val="12"/>
              </w:rPr>
              <w:t xml:space="preserve">: </w:t>
            </w:r>
            <w:r w:rsidRPr="006A22D6">
              <w:rPr>
                <w:rFonts w:ascii="Aptos" w:hAnsi="Aptos"/>
                <w:sz w:val="12"/>
                <w:szCs w:val="12"/>
              </w:rPr>
              <w:t>Hypotension</w:t>
            </w:r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>/</w:t>
            </w:r>
            <w:r w:rsidRPr="006A22D6">
              <w:rPr>
                <w:rFonts w:ascii="Aptos" w:hAnsi="Aptos"/>
                <w:sz w:val="12"/>
                <w:szCs w:val="12"/>
              </w:rPr>
              <w:t xml:space="preserve"> Syndrome angineux</w:t>
            </w:r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Tachycardie ventriculaire</w:t>
            </w:r>
            <w:r w:rsidR="00451683">
              <w:rPr>
                <w:rFonts w:ascii="Aptos" w:hAnsi="Aptos"/>
                <w:b/>
                <w:bCs/>
                <w:sz w:val="12"/>
                <w:szCs w:val="12"/>
              </w:rPr>
              <w:t>/</w:t>
            </w:r>
            <w:r w:rsidR="00451683">
              <w:rPr>
                <w:rFonts w:ascii="Aptos" w:hAnsi="Aptos"/>
                <w:sz w:val="12"/>
                <w:szCs w:val="12"/>
              </w:rPr>
              <w:t xml:space="preserve"> </w:t>
            </w:r>
            <w:r w:rsidRPr="006A22D6">
              <w:rPr>
                <w:rFonts w:ascii="Aptos" w:hAnsi="Aptos"/>
                <w:sz w:val="12"/>
                <w:szCs w:val="12"/>
              </w:rPr>
              <w:t>Paresthésie</w:t>
            </w:r>
          </w:p>
          <w:p w14:paraId="632BC6C0" w14:textId="77777777" w:rsidR="006A22D6" w:rsidRPr="00451683" w:rsidRDefault="006A22D6" w:rsidP="006A22D6">
            <w:pPr>
              <w:pStyle w:val="p3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451683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Troubles du rythme (bloc de branche, bloc auriculo-ventriculaire, extrasystoles)</w:t>
            </w:r>
          </w:p>
          <w:p w14:paraId="2174A3EB" w14:textId="77777777" w:rsidR="006A22D6" w:rsidRPr="00451683" w:rsidRDefault="006A22D6" w:rsidP="006A22D6">
            <w:pPr>
              <w:pStyle w:val="p3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proofErr w:type="gramStart"/>
            <w:r w:rsidRPr="00451683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à</w:t>
            </w:r>
            <w:proofErr w:type="gramEnd"/>
            <w:r w:rsidRPr="00451683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forte dose par inhibition des canaux potassiques</w:t>
            </w:r>
          </w:p>
          <w:p w14:paraId="12C144FE" w14:textId="1FBC9894" w:rsidR="006A22D6" w:rsidRPr="00451683" w:rsidRDefault="006A22D6" w:rsidP="006A22D6">
            <w:pPr>
              <w:pStyle w:val="p3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451683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Risques suicide en début de </w:t>
            </w:r>
            <w:proofErr w:type="spellStart"/>
            <w:r w:rsidRPr="00451683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</w:t>
            </w:r>
            <w:r w:rsidR="00451683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</w:t>
            </w:r>
            <w:r w:rsidRPr="00451683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</w:t>
            </w:r>
            <w:proofErr w:type="spellEnd"/>
            <w:r w:rsidRPr="00451683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avec l’imipramine et la </w:t>
            </w:r>
            <w:proofErr w:type="spellStart"/>
            <w:r w:rsidRPr="00451683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clomipramine</w:t>
            </w:r>
            <w:proofErr w:type="spellEnd"/>
          </w:p>
          <w:p w14:paraId="734CDA46" w14:textId="21361D5D" w:rsidR="006A22D6" w:rsidRPr="00451683" w:rsidRDefault="006A22D6" w:rsidP="00451683">
            <w:pPr>
              <w:pStyle w:val="p3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451683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Levée d’inhibition</w:t>
            </w:r>
          </w:p>
        </w:tc>
      </w:tr>
      <w:tr w:rsidR="00F456A3" w:rsidRPr="00225EA1" w14:paraId="23A3F12F" w14:textId="77777777" w:rsidTr="00F456A3">
        <w:trPr>
          <w:trHeight w:val="208"/>
        </w:trPr>
        <w:tc>
          <w:tcPr>
            <w:tcW w:w="6167" w:type="dxa"/>
            <w:gridSpan w:val="3"/>
          </w:tcPr>
          <w:p w14:paraId="75CBAD60" w14:textId="56E0DB1B" w:rsidR="00F456A3" w:rsidRDefault="00F456A3" w:rsidP="00F456A3">
            <w:pPr>
              <w:pStyle w:val="p1"/>
              <w:rPr>
                <w:rStyle w:val="s5"/>
                <w:rFonts w:ascii="Aptos" w:hAnsi="Aptos"/>
                <w:sz w:val="12"/>
                <w:szCs w:val="12"/>
              </w:rPr>
            </w:pPr>
            <w:r w:rsidRPr="00F456A3">
              <w:rPr>
                <w:rFonts w:ascii="Aptos" w:hAnsi="Aptos"/>
                <w:sz w:val="12"/>
                <w:szCs w:val="12"/>
              </w:rPr>
              <w:t>I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>M :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F456A3">
              <w:rPr>
                <w:rStyle w:val="s2"/>
                <w:rFonts w:ascii="Aptos" w:hAnsi="Aptos"/>
                <w:sz w:val="12"/>
                <w:szCs w:val="12"/>
              </w:rPr>
              <w:t>IMAO non sélectifs</w:t>
            </w:r>
            <w:r>
              <w:rPr>
                <w:rStyle w:val="s2"/>
                <w:rFonts w:ascii="Aptos" w:hAnsi="Aptos"/>
                <w:sz w:val="12"/>
                <w:szCs w:val="12"/>
              </w:rPr>
              <w:t>-&gt;</w:t>
            </w:r>
            <w:r w:rsidRPr="00F456A3">
              <w:rPr>
                <w:rFonts w:ascii="Aptos" w:hAnsi="Aptos"/>
                <w:sz w:val="12"/>
                <w:szCs w:val="12"/>
              </w:rPr>
              <w:t>syndrome sérotoninergique (5-</w:t>
            </w:r>
            <w:proofErr w:type="gramStart"/>
            <w:r w:rsidRPr="00F456A3">
              <w:rPr>
                <w:rFonts w:ascii="Aptos" w:hAnsi="Aptos"/>
                <w:sz w:val="12"/>
                <w:szCs w:val="12"/>
              </w:rPr>
              <w:t>HT)</w:t>
            </w:r>
            <w:r>
              <w:rPr>
                <w:rFonts w:ascii="Aptos" w:hAnsi="Aptos"/>
                <w:sz w:val="12"/>
                <w:szCs w:val="12"/>
              </w:rPr>
              <w:t>-</w:t>
            </w:r>
            <w:proofErr w:type="gramEnd"/>
            <w:r>
              <w:rPr>
                <w:rFonts w:ascii="Aptos" w:hAnsi="Aptos"/>
                <w:sz w:val="12"/>
                <w:szCs w:val="12"/>
              </w:rPr>
              <w:t xml:space="preserve">&gt; </w:t>
            </w:r>
            <w:r w:rsidRPr="00F456A3">
              <w:rPr>
                <w:rStyle w:val="s5"/>
                <w:rFonts w:ascii="Aptos" w:hAnsi="Aptos"/>
                <w:sz w:val="12"/>
                <w:szCs w:val="12"/>
              </w:rPr>
              <w:t>CI</w:t>
            </w:r>
            <w:r>
              <w:rPr>
                <w:rStyle w:val="s5"/>
                <w:rFonts w:ascii="Aptos" w:hAnsi="Aptos"/>
                <w:sz w:val="12"/>
                <w:szCs w:val="12"/>
              </w:rPr>
              <w:t xml:space="preserve"> / </w:t>
            </w:r>
            <w:r w:rsidRPr="00F456A3">
              <w:rPr>
                <w:rStyle w:val="s1"/>
                <w:rFonts w:ascii="Aptos" w:hAnsi="Aptos"/>
                <w:sz w:val="12"/>
                <w:szCs w:val="12"/>
              </w:rPr>
              <w:t xml:space="preserve"> </w:t>
            </w:r>
            <w:r w:rsidRPr="00F456A3">
              <w:rPr>
                <w:rFonts w:ascii="Aptos" w:hAnsi="Aptos"/>
                <w:sz w:val="12"/>
                <w:szCs w:val="12"/>
              </w:rPr>
              <w:t xml:space="preserve">IMAO sélectifs </w:t>
            </w:r>
            <w:r w:rsidRPr="00F456A3">
              <w:rPr>
                <w:rStyle w:val="s3"/>
                <w:rFonts w:ascii="Aptos" w:hAnsi="Aptos"/>
                <w:sz w:val="12"/>
                <w:szCs w:val="12"/>
              </w:rPr>
              <w:sym w:font="Symbol" w:char="F0E0"/>
            </w:r>
            <w:r w:rsidRPr="00F456A3">
              <w:rPr>
                <w:rStyle w:val="s6"/>
                <w:rFonts w:ascii="Aptos" w:hAnsi="Aptos"/>
                <w:sz w:val="12"/>
                <w:szCs w:val="12"/>
              </w:rPr>
              <w:t xml:space="preserve"> syndrome 5-HT</w:t>
            </w:r>
            <w:r>
              <w:rPr>
                <w:rStyle w:val="s6"/>
                <w:rFonts w:ascii="Aptos" w:hAnsi="Aptos"/>
                <w:sz w:val="12"/>
                <w:szCs w:val="12"/>
              </w:rPr>
              <w:t xml:space="preserve">-&gt; </w:t>
            </w:r>
            <w:r w:rsidRPr="00F456A3">
              <w:rPr>
                <w:rStyle w:val="s5"/>
                <w:rFonts w:ascii="Aptos" w:hAnsi="Aptos"/>
                <w:sz w:val="12"/>
                <w:szCs w:val="12"/>
              </w:rPr>
              <w:t xml:space="preserve"> déconseillé</w:t>
            </w:r>
          </w:p>
          <w:p w14:paraId="11050D70" w14:textId="256E4195" w:rsidR="00F456A3" w:rsidRPr="00F456A3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F456A3">
              <w:rPr>
                <w:rFonts w:ascii="Aptos" w:hAnsi="Aptos"/>
                <w:sz w:val="12"/>
                <w:szCs w:val="12"/>
              </w:rPr>
              <w:t xml:space="preserve">Autres </w:t>
            </w:r>
            <w:r>
              <w:rPr>
                <w:rFonts w:ascii="Aptos" w:hAnsi="Aptos"/>
                <w:sz w:val="12"/>
                <w:szCs w:val="12"/>
              </w:rPr>
              <w:t xml:space="preserve">AD-&gt; </w:t>
            </w:r>
            <w:r w:rsidRPr="00F456A3">
              <w:rPr>
                <w:rStyle w:val="s6"/>
                <w:rFonts w:ascii="Aptos" w:hAnsi="Aptos"/>
                <w:sz w:val="12"/>
                <w:szCs w:val="12"/>
              </w:rPr>
              <w:t>syndrome 5-HT</w:t>
            </w:r>
            <w:r>
              <w:rPr>
                <w:rStyle w:val="s6"/>
                <w:rFonts w:ascii="Aptos" w:hAnsi="Aptos"/>
                <w:sz w:val="12"/>
                <w:szCs w:val="12"/>
              </w:rPr>
              <w:t xml:space="preserve">/ </w:t>
            </w:r>
            <w:r w:rsidRPr="00F456A3">
              <w:rPr>
                <w:rFonts w:ascii="Aptos" w:hAnsi="Aptos"/>
                <w:sz w:val="12"/>
                <w:szCs w:val="12"/>
              </w:rPr>
              <w:t>Médicaments dépresseurs du SNC, alcool</w:t>
            </w:r>
            <w:r>
              <w:rPr>
                <w:rFonts w:ascii="Aptos" w:hAnsi="Aptos"/>
                <w:sz w:val="12"/>
                <w:szCs w:val="12"/>
              </w:rPr>
              <w:t xml:space="preserve"> =&gt; </w:t>
            </w:r>
            <w:proofErr w:type="gramStart"/>
            <w:r>
              <w:rPr>
                <w:rFonts w:ascii="Aptos" w:hAnsi="Aptos"/>
                <w:sz w:val="12"/>
                <w:szCs w:val="12"/>
              </w:rPr>
              <w:t xml:space="preserve">Augm </w:t>
            </w:r>
            <w:r w:rsidRPr="00F456A3">
              <w:rPr>
                <w:rStyle w:val="s6"/>
                <w:rFonts w:ascii="Aptos" w:hAnsi="Aptos"/>
                <w:sz w:val="12"/>
                <w:szCs w:val="12"/>
              </w:rPr>
              <w:t xml:space="preserve"> sédation</w:t>
            </w:r>
            <w:proofErr w:type="gramEnd"/>
            <w:r w:rsidRPr="00F456A3">
              <w:rPr>
                <w:rStyle w:val="s6"/>
                <w:rFonts w:ascii="Aptos" w:hAnsi="Aptos"/>
                <w:sz w:val="12"/>
                <w:szCs w:val="12"/>
              </w:rPr>
              <w:t xml:space="preserve"> et confusion</w:t>
            </w:r>
            <w:r>
              <w:rPr>
                <w:rStyle w:val="s6"/>
                <w:rFonts w:ascii="Aptos" w:hAnsi="Aptos"/>
                <w:sz w:val="12"/>
                <w:szCs w:val="12"/>
              </w:rPr>
              <w:t xml:space="preserve">/ </w:t>
            </w:r>
            <w:r w:rsidRPr="00F456A3">
              <w:rPr>
                <w:rStyle w:val="s2"/>
                <w:rFonts w:ascii="Aptos" w:hAnsi="Aptos"/>
                <w:sz w:val="12"/>
                <w:szCs w:val="12"/>
              </w:rPr>
              <w:t xml:space="preserve">Triptans </w:t>
            </w:r>
            <w:r w:rsidRPr="00F456A3">
              <w:rPr>
                <w:rFonts w:ascii="Aptos" w:hAnsi="Aptos"/>
                <w:sz w:val="12"/>
                <w:szCs w:val="12"/>
              </w:rPr>
              <w:t xml:space="preserve">(agonistes </w:t>
            </w:r>
            <w:proofErr w:type="spellStart"/>
            <w:r w:rsidRPr="00F456A3">
              <w:rPr>
                <w:rFonts w:ascii="Aptos" w:hAnsi="Aptos"/>
                <w:sz w:val="12"/>
                <w:szCs w:val="12"/>
              </w:rPr>
              <w:t>Rc</w:t>
            </w:r>
            <w:proofErr w:type="spellEnd"/>
            <w:r w:rsidRPr="00F456A3">
              <w:rPr>
                <w:rFonts w:ascii="Aptos" w:hAnsi="Aptos"/>
                <w:sz w:val="12"/>
                <w:szCs w:val="12"/>
              </w:rPr>
              <w:t xml:space="preserve"> 5-HT</w:t>
            </w:r>
            <w:r>
              <w:rPr>
                <w:rFonts w:ascii="Aptos" w:hAnsi="Aptos"/>
                <w:sz w:val="12"/>
                <w:szCs w:val="12"/>
              </w:rPr>
              <w:t xml:space="preserve">)=&gt; </w:t>
            </w:r>
            <w:r w:rsidRPr="00F456A3">
              <w:rPr>
                <w:rFonts w:ascii="Aptos" w:hAnsi="Aptos"/>
                <w:sz w:val="12"/>
                <w:szCs w:val="12"/>
              </w:rPr>
              <w:t>syndrome 5-HT</w:t>
            </w:r>
          </w:p>
        </w:tc>
        <w:tc>
          <w:tcPr>
            <w:tcW w:w="4890" w:type="dxa"/>
          </w:tcPr>
          <w:p w14:paraId="09E14F18" w14:textId="110FC268" w:rsidR="00F456A3" w:rsidRPr="00451683" w:rsidRDefault="00F456A3" w:rsidP="00F456A3">
            <w:pPr>
              <w:pStyle w:val="p2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F456A3">
              <w:rPr>
                <w:rFonts w:ascii="Aptos" w:hAnsi="Aptos"/>
                <w:b/>
                <w:bCs/>
                <w:sz w:val="12"/>
                <w:szCs w:val="12"/>
              </w:rPr>
              <w:t>CI/ déconseillé</w:t>
            </w:r>
            <w:r w:rsidRPr="00F456A3">
              <w:rPr>
                <w:rFonts w:ascii="Aptos" w:hAnsi="Aptos"/>
                <w:sz w:val="12"/>
                <w:szCs w:val="12"/>
              </w:rPr>
              <w:t xml:space="preserve"> pendant grossesse et allaitement</w:t>
            </w:r>
            <w:r>
              <w:rPr>
                <w:rFonts w:ascii="Aptos" w:hAnsi="Aptos"/>
                <w:sz w:val="12"/>
                <w:szCs w:val="12"/>
              </w:rPr>
              <w:t>= &gt;</w:t>
            </w:r>
            <w:r w:rsidRPr="00F456A3">
              <w:rPr>
                <w:rStyle w:val="s3"/>
                <w:rFonts w:ascii="Aptos" w:hAnsi="Aptos"/>
                <w:sz w:val="12"/>
                <w:szCs w:val="12"/>
              </w:rPr>
              <w:t xml:space="preserve"> innocuité non</w:t>
            </w:r>
            <w:r>
              <w:rPr>
                <w:rStyle w:val="s3"/>
                <w:rFonts w:ascii="Aptos" w:hAnsi="Aptos"/>
                <w:sz w:val="12"/>
                <w:szCs w:val="12"/>
              </w:rPr>
              <w:t xml:space="preserve"> démontrée</w:t>
            </w:r>
          </w:p>
        </w:tc>
      </w:tr>
      <w:tr w:rsidR="00FD0BCE" w:rsidRPr="00225EA1" w14:paraId="6534C5CE" w14:textId="77777777" w:rsidTr="00B10FB9">
        <w:trPr>
          <w:trHeight w:val="82"/>
        </w:trPr>
        <w:tc>
          <w:tcPr>
            <w:tcW w:w="1135" w:type="dxa"/>
          </w:tcPr>
          <w:p w14:paraId="5D9C8948" w14:textId="4589F195" w:rsidR="00FD0BCE" w:rsidRPr="006A22D6" w:rsidRDefault="00FD0BCE" w:rsidP="006A22D6">
            <w:pPr>
              <w:pStyle w:val="p1"/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</w:pPr>
            <w:r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>Classification</w:t>
            </w:r>
          </w:p>
        </w:tc>
        <w:tc>
          <w:tcPr>
            <w:tcW w:w="9922" w:type="dxa"/>
            <w:gridSpan w:val="3"/>
          </w:tcPr>
          <w:p w14:paraId="4DEC27A9" w14:textId="77777777" w:rsidR="00FD0BCE" w:rsidRDefault="00FD0BCE" w:rsidP="00FD0BCE">
            <w:pPr>
              <w:pStyle w:val="p2"/>
              <w:rPr>
                <w:rFonts w:ascii="Aptos" w:hAnsi="Aptos"/>
                <w:sz w:val="12"/>
                <w:szCs w:val="12"/>
              </w:rPr>
            </w:pPr>
            <w:r w:rsidRPr="00FD0BCE">
              <w:rPr>
                <w:rFonts w:ascii="Aptos" w:hAnsi="Aptos"/>
                <w:b/>
                <w:bCs/>
                <w:sz w:val="12"/>
                <w:szCs w:val="12"/>
              </w:rPr>
              <w:t xml:space="preserve">Selon la </w:t>
            </w:r>
            <w:proofErr w:type="spellStart"/>
            <w:r w:rsidRPr="00FD0BCE">
              <w:rPr>
                <w:rFonts w:ascii="Aptos" w:hAnsi="Aptos"/>
                <w:b/>
                <w:bCs/>
                <w:sz w:val="12"/>
                <w:szCs w:val="12"/>
              </w:rPr>
              <w:t>sévériyé</w:t>
            </w:r>
            <w:proofErr w:type="spellEnd"/>
            <w:r w:rsidRPr="00FD0BCE">
              <w:rPr>
                <w:rFonts w:ascii="Aptos" w:hAnsi="Aptos"/>
                <w:b/>
                <w:bCs/>
                <w:sz w:val="12"/>
                <w:szCs w:val="12"/>
              </w:rPr>
              <w:t xml:space="preserve"> : Épisode dépressif léger :  </w:t>
            </w:r>
            <w:r w:rsidRPr="00FD0BCE">
              <w:rPr>
                <w:rFonts w:ascii="Aptos" w:hAnsi="Aptos"/>
                <w:sz w:val="12"/>
                <w:szCs w:val="12"/>
              </w:rPr>
              <w:t>2principaux</w:t>
            </w:r>
            <w:r w:rsidRPr="00FD0BCE">
              <w:rPr>
                <w:rFonts w:ascii="Aptos" w:hAnsi="Aptos"/>
                <w:sz w:val="12"/>
                <w:szCs w:val="12"/>
              </w:rPr>
              <w:t xml:space="preserve"> </w:t>
            </w:r>
            <w:r w:rsidRPr="00FD0BCE">
              <w:rPr>
                <w:rFonts w:ascii="Aptos" w:hAnsi="Aptos"/>
                <w:sz w:val="12"/>
                <w:szCs w:val="12"/>
              </w:rPr>
              <w:t>+ 2 autres</w:t>
            </w:r>
            <w:r w:rsidRPr="00FD0BCE">
              <w:rPr>
                <w:rFonts w:ascii="Aptos" w:hAnsi="Aptos"/>
                <w:sz w:val="12"/>
                <w:szCs w:val="12"/>
              </w:rPr>
              <w:t> : qq efforts A ordinaire et sociales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/ </w:t>
            </w:r>
            <w:r w:rsidRPr="00FD0BCE">
              <w:rPr>
                <w:rFonts w:ascii="Aptos" w:hAnsi="Aptos"/>
                <w:b/>
                <w:bCs/>
                <w:sz w:val="12"/>
                <w:szCs w:val="12"/>
              </w:rPr>
              <w:t>Épisode</w:t>
            </w:r>
            <w:r w:rsidRPr="00FD0BCE">
              <w:rPr>
                <w:rFonts w:ascii="Aptos" w:hAnsi="Aptos"/>
                <w:b/>
                <w:bCs/>
                <w:sz w:val="12"/>
                <w:szCs w:val="12"/>
              </w:rPr>
              <w:t xml:space="preserve"> dépressif modéré</w:t>
            </w:r>
            <w:proofErr w:type="gramStart"/>
            <w:r w:rsidRPr="00FD0BCE">
              <w:rPr>
                <w:rFonts w:ascii="Aptos" w:hAnsi="Aptos"/>
                <w:sz w:val="12"/>
                <w:szCs w:val="12"/>
              </w:rPr>
              <w:t> :</w:t>
            </w:r>
            <w:r w:rsidRPr="00FD0BCE">
              <w:rPr>
                <w:rFonts w:ascii="Aptos" w:hAnsi="Aptos"/>
                <w:sz w:val="12"/>
                <w:szCs w:val="12"/>
              </w:rPr>
              <w:t>Difficultés</w:t>
            </w:r>
            <w:proofErr w:type="gramEnd"/>
            <w:r w:rsidRPr="00FD0BCE">
              <w:rPr>
                <w:rFonts w:ascii="Aptos" w:hAnsi="Aptos"/>
                <w:sz w:val="12"/>
                <w:szCs w:val="12"/>
              </w:rPr>
              <w:t xml:space="preserve"> importantes</w:t>
            </w:r>
            <w:r w:rsidRPr="00FD0BCE">
              <w:rPr>
                <w:rFonts w:ascii="Aptos" w:hAnsi="Aptos"/>
                <w:sz w:val="12"/>
                <w:szCs w:val="12"/>
              </w:rPr>
              <w:t xml:space="preserve"> : </w:t>
            </w:r>
            <w:r w:rsidRPr="00FD0BCE">
              <w:rPr>
                <w:rFonts w:ascii="Aptos" w:hAnsi="Aptos"/>
                <w:sz w:val="12"/>
                <w:szCs w:val="12"/>
              </w:rPr>
              <w:t>2 principaux</w:t>
            </w:r>
            <w:r w:rsidRPr="00FD0BCE">
              <w:rPr>
                <w:rFonts w:ascii="Aptos" w:hAnsi="Aptos"/>
                <w:sz w:val="12"/>
                <w:szCs w:val="12"/>
              </w:rPr>
              <w:t xml:space="preserve"> </w:t>
            </w:r>
            <w:r w:rsidRPr="00FD0BCE">
              <w:rPr>
                <w:rFonts w:ascii="Aptos" w:hAnsi="Aptos"/>
                <w:sz w:val="12"/>
                <w:szCs w:val="12"/>
              </w:rPr>
              <w:t>+ 3-4 autres symptômes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FD0BCE">
              <w:rPr>
                <w:rFonts w:ascii="Aptos" w:hAnsi="Aptos"/>
                <w:b/>
                <w:bCs/>
                <w:sz w:val="12"/>
                <w:szCs w:val="12"/>
              </w:rPr>
              <w:t>Épisode</w:t>
            </w:r>
            <w:r w:rsidRPr="00FD0BCE">
              <w:rPr>
                <w:rFonts w:ascii="Aptos" w:hAnsi="Aptos"/>
                <w:b/>
                <w:bCs/>
                <w:sz w:val="12"/>
                <w:szCs w:val="12"/>
              </w:rPr>
              <w:t xml:space="preserve"> dépressif sévère</w:t>
            </w:r>
            <w:r w:rsidRPr="00FD0BCE">
              <w:rPr>
                <w:rFonts w:ascii="Aptos" w:hAnsi="Aptos"/>
                <w:b/>
                <w:bCs/>
                <w:sz w:val="12"/>
                <w:szCs w:val="12"/>
              </w:rPr>
              <w:t> :</w:t>
            </w:r>
            <w:r w:rsidRPr="00FD0BCE">
              <w:rPr>
                <w:rFonts w:ascii="Aptos" w:hAnsi="Aptos"/>
                <w:sz w:val="12"/>
                <w:szCs w:val="12"/>
              </w:rPr>
              <w:t xml:space="preserve"> </w:t>
            </w:r>
            <w:r w:rsidRPr="00FD0BCE">
              <w:rPr>
                <w:rFonts w:ascii="Aptos" w:hAnsi="Aptos"/>
                <w:sz w:val="12"/>
                <w:szCs w:val="12"/>
              </w:rPr>
              <w:t xml:space="preserve">Difficultés considérables 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FD0BCE">
              <w:rPr>
                <w:rStyle w:val="s2"/>
                <w:rFonts w:ascii="Aptos" w:hAnsi="Aptos"/>
                <w:sz w:val="12"/>
                <w:szCs w:val="12"/>
              </w:rPr>
              <w:t>±</w:t>
            </w:r>
            <w:r w:rsidRPr="00FD0BCE">
              <w:rPr>
                <w:rFonts w:ascii="Aptos" w:hAnsi="Aptos"/>
                <w:sz w:val="12"/>
                <w:szCs w:val="12"/>
              </w:rPr>
              <w:t xml:space="preserve"> symptômes psychotiques (hallucinations…)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FD0BCE">
              <w:rPr>
                <w:rStyle w:val="s2"/>
                <w:rFonts w:ascii="Aptos" w:hAnsi="Aptos"/>
                <w:sz w:val="12"/>
                <w:szCs w:val="12"/>
              </w:rPr>
              <w:t>±</w:t>
            </w:r>
            <w:r w:rsidRPr="00FD0BCE">
              <w:rPr>
                <w:rFonts w:ascii="Aptos" w:hAnsi="Aptos"/>
                <w:sz w:val="12"/>
                <w:szCs w:val="12"/>
              </w:rPr>
              <w:t xml:space="preserve"> idées suicidaires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FD0BCE">
              <w:rPr>
                <w:rFonts w:ascii="Aptos" w:hAnsi="Aptos"/>
                <w:sz w:val="12"/>
                <w:szCs w:val="12"/>
              </w:rPr>
              <w:t>3 symptômes principaux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FD0BCE">
              <w:rPr>
                <w:rFonts w:ascii="Aptos" w:hAnsi="Aptos"/>
                <w:sz w:val="12"/>
                <w:szCs w:val="12"/>
              </w:rPr>
              <w:t>+ ≥ 4 autres symptômes</w:t>
            </w:r>
          </w:p>
          <w:p w14:paraId="321100A6" w14:textId="32C96D6F" w:rsidR="00FD0BCE" w:rsidRDefault="00FD0BCE" w:rsidP="00FD0BCE">
            <w:pPr>
              <w:pStyle w:val="p2"/>
              <w:rPr>
                <w:rFonts w:ascii="Aptos" w:hAnsi="Aptos"/>
                <w:sz w:val="12"/>
                <w:szCs w:val="12"/>
              </w:rPr>
            </w:pPr>
            <w:r w:rsidRPr="00FD0BCE">
              <w:rPr>
                <w:rFonts w:ascii="Aptos" w:hAnsi="Aptos"/>
                <w:b/>
                <w:bCs/>
                <w:sz w:val="12"/>
                <w:szCs w:val="12"/>
              </w:rPr>
              <w:t>En fonction de la durée</w:t>
            </w:r>
            <w:r>
              <w:rPr>
                <w:rFonts w:ascii="Aptos" w:hAnsi="Aptos"/>
                <w:sz w:val="12"/>
                <w:szCs w:val="12"/>
              </w:rPr>
              <w:t> : Épisode dépressif isolé (6-12 mois) / Troubles dépressif récurrents (&gt;2 épisodes dépressifs) / Dépression chronique (symptômes &gt;2 ans)</w:t>
            </w:r>
          </w:p>
          <w:p w14:paraId="4193FBEF" w14:textId="5196A541" w:rsidR="00FD0BCE" w:rsidRPr="00FD0BCE" w:rsidRDefault="00FD0BCE" w:rsidP="00FD0BCE">
            <w:pPr>
              <w:pStyle w:val="p2"/>
              <w:rPr>
                <w:rFonts w:ascii="Aptos" w:hAnsi="Aptos"/>
                <w:sz w:val="12"/>
                <w:szCs w:val="12"/>
              </w:rPr>
            </w:pPr>
            <w:r w:rsidRPr="00FD0BCE">
              <w:rPr>
                <w:rFonts w:ascii="Aptos" w:hAnsi="Aptos"/>
                <w:b/>
                <w:bCs/>
                <w:sz w:val="12"/>
                <w:szCs w:val="12"/>
              </w:rPr>
              <w:t>En fonction de l’évolution</w:t>
            </w:r>
            <w:r>
              <w:rPr>
                <w:rFonts w:ascii="Aptos" w:hAnsi="Aptos"/>
                <w:sz w:val="12"/>
                <w:szCs w:val="12"/>
              </w:rPr>
              <w:t> : unipolaire ou bipolaire ; En fonction de l’étiologie : exogène ou réactionnelle M endogène ou mélancolique/ Primaire / secondaire</w:t>
            </w:r>
          </w:p>
        </w:tc>
      </w:tr>
      <w:tr w:rsidR="00FD0BCE" w:rsidRPr="00225EA1" w14:paraId="679E5CEB" w14:textId="77777777" w:rsidTr="00B10FB9">
        <w:trPr>
          <w:trHeight w:val="82"/>
        </w:trPr>
        <w:tc>
          <w:tcPr>
            <w:tcW w:w="1135" w:type="dxa"/>
          </w:tcPr>
          <w:p w14:paraId="4FB118F9" w14:textId="77777777" w:rsidR="00FD0BCE" w:rsidRPr="00FD0BCE" w:rsidRDefault="00FD0BCE" w:rsidP="006A22D6">
            <w:pPr>
              <w:pStyle w:val="p1"/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</w:pPr>
            <w:r w:rsidRPr="00FD0BCE"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>PEC</w:t>
            </w:r>
          </w:p>
          <w:p w14:paraId="3C5911A7" w14:textId="03DC3A9E" w:rsidR="00FD0BCE" w:rsidRPr="00FD0BCE" w:rsidRDefault="00FD0BCE" w:rsidP="00FD0BCE">
            <w:pPr>
              <w:pStyle w:val="p5"/>
              <w:rPr>
                <w:rFonts w:ascii="Aptos" w:hAnsi="Aptos"/>
                <w:sz w:val="12"/>
                <w:szCs w:val="12"/>
              </w:rPr>
            </w:pPr>
            <w:r w:rsidRPr="00FD0BCE">
              <w:rPr>
                <w:rFonts w:ascii="Aptos" w:hAnsi="Aptos"/>
                <w:sz w:val="12"/>
                <w:szCs w:val="12"/>
              </w:rPr>
              <w:t>Durée : 6 mois - 1 an</w:t>
            </w:r>
          </w:p>
        </w:tc>
        <w:tc>
          <w:tcPr>
            <w:tcW w:w="9922" w:type="dxa"/>
            <w:gridSpan w:val="3"/>
          </w:tcPr>
          <w:p w14:paraId="31245B1E" w14:textId="77777777" w:rsidR="00FD0BCE" w:rsidRPr="00FD0BCE" w:rsidRDefault="00FD0BCE" w:rsidP="00FD0BCE">
            <w:pPr>
              <w:pStyle w:val="p2"/>
              <w:rPr>
                <w:rFonts w:ascii="Aptos" w:hAnsi="Aptos"/>
                <w:sz w:val="12"/>
                <w:szCs w:val="12"/>
              </w:rPr>
            </w:pPr>
            <w:r w:rsidRPr="00FD0BCE">
              <w:rPr>
                <w:rFonts w:ascii="Aptos" w:hAnsi="Aptos"/>
                <w:b/>
                <w:bCs/>
                <w:sz w:val="12"/>
                <w:szCs w:val="12"/>
              </w:rPr>
              <w:t xml:space="preserve">Léger : </w:t>
            </w:r>
            <w:proofErr w:type="spellStart"/>
            <w:r w:rsidRPr="00FD0BCE">
              <w:rPr>
                <w:rFonts w:ascii="Aptos" w:hAnsi="Aptos"/>
                <w:sz w:val="12"/>
                <w:szCs w:val="12"/>
              </w:rPr>
              <w:t>psychothérpaie</w:t>
            </w:r>
            <w:proofErr w:type="spellEnd"/>
            <w:r w:rsidRPr="00FD0BCE">
              <w:rPr>
                <w:rFonts w:ascii="Aptos" w:hAnsi="Aptos"/>
                <w:sz w:val="12"/>
                <w:szCs w:val="12"/>
              </w:rPr>
              <w:t xml:space="preserve"> / Modéré ou sévère : AD + psy</w:t>
            </w:r>
            <w:r w:rsidRPr="00FD0BCE">
              <w:rPr>
                <w:rFonts w:ascii="Aptos" w:hAnsi="Aptos"/>
                <w:b/>
                <w:bCs/>
                <w:sz w:val="12"/>
                <w:szCs w:val="12"/>
              </w:rPr>
              <w:t> ; Règles hygiène diététiques </w:t>
            </w:r>
            <w:r w:rsidRPr="00FD0BCE">
              <w:rPr>
                <w:rFonts w:ascii="Aptos" w:hAnsi="Aptos"/>
                <w:sz w:val="12"/>
                <w:szCs w:val="12"/>
              </w:rPr>
              <w:t>: 0 alcool ; - café ; activité physique ; relaxation // Entourage</w:t>
            </w:r>
          </w:p>
          <w:p w14:paraId="4007002C" w14:textId="5BD9DAB5" w:rsidR="00FD0BCE" w:rsidRPr="00FD0BCE" w:rsidRDefault="00FD0BCE" w:rsidP="00FD0BCE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FD0BCE">
              <w:rPr>
                <w:rFonts w:ascii="Aptos" w:hAnsi="Aptos"/>
                <w:b/>
                <w:bCs/>
                <w:sz w:val="12"/>
                <w:szCs w:val="12"/>
              </w:rPr>
              <w:t>2 phases</w:t>
            </w:r>
            <w:proofErr w:type="gramStart"/>
            <w:r w:rsidRPr="00FD0BCE">
              <w:rPr>
                <w:rFonts w:ascii="Aptos" w:hAnsi="Aptos"/>
                <w:b/>
                <w:bCs/>
                <w:sz w:val="12"/>
                <w:szCs w:val="12"/>
              </w:rPr>
              <w:t> :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>A</w:t>
            </w:r>
            <w:r w:rsidRPr="00FD0BCE">
              <w:rPr>
                <w:rFonts w:ascii="Aptos" w:hAnsi="Aptos"/>
                <w:b/>
                <w:bCs/>
                <w:sz w:val="12"/>
                <w:szCs w:val="12"/>
              </w:rPr>
              <w:t>ttaque</w:t>
            </w:r>
            <w:proofErr w:type="gramEnd"/>
            <w:r w:rsidRPr="00FD0BCE">
              <w:rPr>
                <w:rFonts w:ascii="Aptos" w:hAnsi="Aptos"/>
                <w:b/>
                <w:bCs/>
                <w:sz w:val="12"/>
                <w:szCs w:val="12"/>
              </w:rPr>
              <w:t xml:space="preserve"> (6-12 semaines)</w:t>
            </w:r>
            <w:r w:rsidRPr="00FD0BCE">
              <w:rPr>
                <w:rFonts w:ascii="Aptos" w:hAnsi="Aptos"/>
                <w:sz w:val="12"/>
                <w:szCs w:val="12"/>
              </w:rPr>
              <w:t xml:space="preserve"> =&gt; </w:t>
            </w:r>
            <w:r w:rsidRPr="00FD0BCE">
              <w:rPr>
                <w:rFonts w:ascii="Aptos" w:hAnsi="Aptos"/>
                <w:sz w:val="12"/>
                <w:szCs w:val="12"/>
              </w:rPr>
              <w:t>Ob : rémission symptômes</w:t>
            </w:r>
            <w:r w:rsidRPr="00FD0BCE">
              <w:rPr>
                <w:rFonts w:ascii="Aptos" w:hAnsi="Aptos"/>
                <w:sz w:val="12"/>
                <w:szCs w:val="12"/>
              </w:rPr>
              <w:t xml:space="preserve"> =&gt; </w:t>
            </w:r>
            <w:r w:rsidRPr="00FD0BCE">
              <w:rPr>
                <w:rFonts w:ascii="Aptos" w:hAnsi="Aptos"/>
                <w:sz w:val="12"/>
                <w:szCs w:val="12"/>
              </w:rPr>
              <w:t>Effet thérapeutique : 2-4 semaines</w:t>
            </w:r>
            <w:r w:rsidRPr="00FD0BCE">
              <w:rPr>
                <w:rFonts w:ascii="Aptos" w:hAnsi="Aptos"/>
                <w:sz w:val="12"/>
                <w:szCs w:val="12"/>
              </w:rPr>
              <w:t xml:space="preserve">/ </w:t>
            </w:r>
            <w:r w:rsidRPr="00FD0BCE">
              <w:rPr>
                <w:rFonts w:ascii="Aptos" w:hAnsi="Aptos"/>
                <w:b/>
                <w:bCs/>
                <w:sz w:val="12"/>
                <w:szCs w:val="12"/>
              </w:rPr>
              <w:t>Phase de consolidation (4-9 mois</w:t>
            </w:r>
            <w:r w:rsidRPr="00FD0BCE">
              <w:rPr>
                <w:rFonts w:ascii="Aptos" w:hAnsi="Aptos"/>
                <w:sz w:val="12"/>
                <w:szCs w:val="12"/>
              </w:rPr>
              <w:t>)</w:t>
            </w:r>
            <w:r w:rsidRPr="00FD0BCE">
              <w:rPr>
                <w:rFonts w:ascii="Aptos" w:hAnsi="Aptos"/>
                <w:sz w:val="12"/>
                <w:szCs w:val="12"/>
              </w:rPr>
              <w:t>=&gt;</w:t>
            </w:r>
            <w:r w:rsidRPr="00FD0BCE">
              <w:rPr>
                <w:rStyle w:val="s1"/>
                <w:rFonts w:ascii="Aptos" w:hAnsi="Aptos"/>
                <w:sz w:val="12"/>
                <w:szCs w:val="12"/>
              </w:rPr>
              <w:t xml:space="preserve"> </w:t>
            </w:r>
            <w:r w:rsidRPr="00FD0BCE">
              <w:rPr>
                <w:rFonts w:ascii="Aptos" w:hAnsi="Aptos"/>
                <w:sz w:val="12"/>
                <w:szCs w:val="12"/>
              </w:rPr>
              <w:t>Ob :  maintenir bénéfice</w:t>
            </w:r>
            <w:r w:rsidRPr="00FD0BCE">
              <w:rPr>
                <w:rFonts w:ascii="Aptos" w:hAnsi="Aptos"/>
                <w:sz w:val="12"/>
                <w:szCs w:val="12"/>
              </w:rPr>
              <w:t xml:space="preserve">=&gt; </w:t>
            </w:r>
            <w:proofErr w:type="spellStart"/>
            <w:r w:rsidRPr="00FD0BCE">
              <w:rPr>
                <w:rFonts w:ascii="Aptos" w:hAnsi="Aptos"/>
                <w:sz w:val="12"/>
                <w:szCs w:val="12"/>
              </w:rPr>
              <w:t>dim</w:t>
            </w:r>
            <w:proofErr w:type="spellEnd"/>
            <w:r w:rsidRPr="00FD0BCE">
              <w:rPr>
                <w:rFonts w:ascii="Aptos" w:hAnsi="Aptos"/>
                <w:sz w:val="12"/>
                <w:szCs w:val="12"/>
              </w:rPr>
              <w:t xml:space="preserve"> risque rechu</w:t>
            </w:r>
            <w:r>
              <w:rPr>
                <w:rFonts w:ascii="Aptos" w:hAnsi="Aptos"/>
                <w:sz w:val="12"/>
                <w:szCs w:val="12"/>
              </w:rPr>
              <w:t>tes</w:t>
            </w:r>
          </w:p>
        </w:tc>
      </w:tr>
      <w:tr w:rsidR="00F456A3" w:rsidRPr="00225EA1" w14:paraId="33A33E6C" w14:textId="77777777" w:rsidTr="00451683">
        <w:trPr>
          <w:trHeight w:val="51"/>
        </w:trPr>
        <w:tc>
          <w:tcPr>
            <w:tcW w:w="11057" w:type="dxa"/>
            <w:gridSpan w:val="4"/>
            <w:shd w:val="clear" w:color="auto" w:fill="FFFF00"/>
          </w:tcPr>
          <w:p w14:paraId="4DA7A64A" w14:textId="671688C3" w:rsidR="00F456A3" w:rsidRPr="00225EA1" w:rsidRDefault="00F456A3" w:rsidP="00F456A3">
            <w:pPr>
              <w:pStyle w:val="TableParagraph"/>
              <w:ind w:left="94"/>
              <w:jc w:val="center"/>
              <w:rPr>
                <w:rFonts w:ascii="Aptos" w:hAnsi="Aptos"/>
                <w:b/>
                <w:sz w:val="12"/>
                <w:szCs w:val="12"/>
              </w:rPr>
            </w:pPr>
            <w:r w:rsidRPr="00A52900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ANTIDEPRESSEURS TRICYCLIQUES </w:t>
            </w:r>
            <w:r w:rsidRPr="00225EA1">
              <w:rPr>
                <w:rFonts w:ascii="Aptos" w:hAnsi="Aptos"/>
                <w:b/>
                <w:spacing w:val="-2"/>
                <w:sz w:val="12"/>
                <w:szCs w:val="12"/>
              </w:rPr>
              <w:t>(</w:t>
            </w:r>
            <w:proofErr w:type="gramStart"/>
            <w:r w:rsidRPr="00225EA1">
              <w:rPr>
                <w:rFonts w:ascii="Aptos" w:hAnsi="Aptos"/>
                <w:b/>
                <w:spacing w:val="-2"/>
                <w:sz w:val="12"/>
                <w:szCs w:val="12"/>
              </w:rPr>
              <w:t>A</w:t>
            </w:r>
            <w:r w:rsidR="006F324B">
              <w:rPr>
                <w:rFonts w:ascii="Aptos" w:hAnsi="Aptos"/>
                <w:b/>
                <w:spacing w:val="-2"/>
                <w:sz w:val="12"/>
                <w:szCs w:val="12"/>
              </w:rPr>
              <w:t>TC)  -</w:t>
            </w:r>
            <w:proofErr w:type="gramEnd"/>
            <w:r w:rsidR="006F324B">
              <w:rPr>
                <w:rFonts w:ascii="Aptos" w:hAnsi="Aptos"/>
                <w:b/>
                <w:spacing w:val="-2"/>
                <w:sz w:val="12"/>
                <w:szCs w:val="12"/>
              </w:rPr>
              <w:t>&gt; 2</w:t>
            </w:r>
            <w:r w:rsidR="006F324B" w:rsidRPr="006F324B">
              <w:rPr>
                <w:rFonts w:ascii="Aptos" w:hAnsi="Aptos"/>
                <w:b/>
                <w:spacing w:val="-2"/>
                <w:sz w:val="12"/>
                <w:szCs w:val="12"/>
                <w:vertAlign w:val="superscript"/>
              </w:rPr>
              <w:t>ème</w:t>
            </w:r>
            <w:r w:rsidR="006F324B">
              <w:rPr>
                <w:rFonts w:ascii="Aptos" w:hAnsi="Aptos"/>
                <w:b/>
                <w:spacing w:val="-2"/>
                <w:sz w:val="12"/>
                <w:szCs w:val="12"/>
              </w:rPr>
              <w:t xml:space="preserve"> intention</w:t>
            </w:r>
          </w:p>
        </w:tc>
      </w:tr>
      <w:tr w:rsidR="00F456A3" w:rsidRPr="00225EA1" w14:paraId="5F2C3BD7" w14:textId="77777777" w:rsidTr="00451683">
        <w:trPr>
          <w:trHeight w:val="51"/>
        </w:trPr>
        <w:tc>
          <w:tcPr>
            <w:tcW w:w="1135" w:type="dxa"/>
          </w:tcPr>
          <w:p w14:paraId="189E9166" w14:textId="1F726201" w:rsidR="00F456A3" w:rsidRPr="00225EA1" w:rsidRDefault="00F456A3" w:rsidP="00F456A3">
            <w:pPr>
              <w:pStyle w:val="TableParagraph"/>
              <w:ind w:left="0"/>
              <w:rPr>
                <w:rFonts w:ascii="Aptos" w:hAnsi="Aptos"/>
                <w:b/>
                <w:sz w:val="12"/>
                <w:szCs w:val="12"/>
              </w:rPr>
            </w:pPr>
            <w:r>
              <w:rPr>
                <w:rFonts w:ascii="Aptos" w:hAnsi="Aptos"/>
                <w:b/>
                <w:color w:val="000000"/>
                <w:spacing w:val="-2"/>
                <w:sz w:val="12"/>
                <w:szCs w:val="12"/>
                <w:shd w:val="clear" w:color="auto" w:fill="76D6FF"/>
              </w:rPr>
              <w:t>Propriétés</w:t>
            </w:r>
            <w:r w:rsidRPr="00225EA1">
              <w:rPr>
                <w:rFonts w:ascii="Aptos" w:hAnsi="Aptos"/>
                <w:b/>
                <w:color w:val="000000"/>
                <w:spacing w:val="-2"/>
                <w:sz w:val="12"/>
                <w:szCs w:val="12"/>
                <w:shd w:val="clear" w:color="auto" w:fill="76D6FF"/>
              </w:rPr>
              <w:t xml:space="preserve"> </w:t>
            </w:r>
          </w:p>
        </w:tc>
        <w:tc>
          <w:tcPr>
            <w:tcW w:w="9922" w:type="dxa"/>
            <w:gridSpan w:val="3"/>
          </w:tcPr>
          <w:p w14:paraId="30559B1C" w14:textId="0FAF2ADE" w:rsidR="00F456A3" w:rsidRPr="00225EA1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>P</w:t>
            </w:r>
            <w:r w:rsidRPr="00225EA1">
              <w:rPr>
                <w:rFonts w:ascii="Aptos" w:hAnsi="Aptos"/>
                <w:sz w:val="12"/>
                <w:szCs w:val="12"/>
              </w:rPr>
              <w:t>ropriétés</w:t>
            </w:r>
            <w:r>
              <w:rPr>
                <w:rFonts w:ascii="Aptos" w:hAnsi="Aptos"/>
                <w:sz w:val="12"/>
                <w:szCs w:val="12"/>
              </w:rPr>
              <w:t xml:space="preserve"> : </w:t>
            </w:r>
            <w:r w:rsidRPr="00225EA1">
              <w:rPr>
                <w:rFonts w:ascii="Aptos" w:hAnsi="Aptos"/>
                <w:sz w:val="12"/>
                <w:szCs w:val="12"/>
              </w:rPr>
              <w:t>sédatives</w:t>
            </w:r>
            <w:r>
              <w:rPr>
                <w:rFonts w:ascii="Aptos" w:hAnsi="Aptos"/>
                <w:sz w:val="12"/>
                <w:szCs w:val="12"/>
              </w:rPr>
              <w:t xml:space="preserve"> / </w:t>
            </w:r>
            <w:r w:rsidRPr="00225EA1">
              <w:rPr>
                <w:rFonts w:ascii="Aptos" w:hAnsi="Aptos"/>
                <w:sz w:val="12"/>
                <w:szCs w:val="12"/>
              </w:rPr>
              <w:t>anxiolytiques</w:t>
            </w:r>
            <w:r>
              <w:rPr>
                <w:rFonts w:ascii="Aptos" w:hAnsi="Aptos"/>
                <w:sz w:val="12"/>
                <w:szCs w:val="12"/>
              </w:rPr>
              <w:t xml:space="preserve"> / </w:t>
            </w:r>
            <w:r w:rsidRPr="00225EA1">
              <w:rPr>
                <w:rFonts w:ascii="Aptos" w:hAnsi="Aptos"/>
                <w:sz w:val="12"/>
                <w:szCs w:val="12"/>
              </w:rPr>
              <w:t>intermédiaires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ou antipsychotiques</w:t>
            </w:r>
          </w:p>
        </w:tc>
      </w:tr>
      <w:tr w:rsidR="00F456A3" w:rsidRPr="00225EA1" w14:paraId="3EE897FE" w14:textId="77777777" w:rsidTr="00451683">
        <w:trPr>
          <w:trHeight w:val="248"/>
        </w:trPr>
        <w:tc>
          <w:tcPr>
            <w:tcW w:w="1135" w:type="dxa"/>
          </w:tcPr>
          <w:p w14:paraId="604526C4" w14:textId="30985A46" w:rsidR="00F456A3" w:rsidRPr="00225EA1" w:rsidRDefault="00F456A3" w:rsidP="00F456A3">
            <w:pPr>
              <w:pStyle w:val="TableParagraph"/>
              <w:ind w:left="0"/>
              <w:rPr>
                <w:rFonts w:ascii="Aptos" w:hAnsi="Aptos"/>
                <w:b/>
                <w:color w:val="000000"/>
                <w:spacing w:val="-2"/>
                <w:sz w:val="12"/>
                <w:szCs w:val="12"/>
                <w:shd w:val="clear" w:color="auto" w:fill="76D6FF"/>
              </w:rPr>
            </w:pPr>
            <w:r>
              <w:rPr>
                <w:rFonts w:ascii="Aptos" w:hAnsi="Aptos"/>
                <w:b/>
                <w:color w:val="000000"/>
                <w:spacing w:val="-2"/>
                <w:sz w:val="12"/>
                <w:szCs w:val="12"/>
                <w:shd w:val="clear" w:color="auto" w:fill="76D6FF"/>
              </w:rPr>
              <w:t>PK</w:t>
            </w:r>
            <w:r w:rsidRPr="00225EA1">
              <w:rPr>
                <w:rFonts w:ascii="Aptos" w:hAnsi="Aptos"/>
                <w:b/>
                <w:color w:val="000000"/>
                <w:spacing w:val="-2"/>
                <w:sz w:val="12"/>
                <w:szCs w:val="12"/>
                <w:shd w:val="clear" w:color="auto" w:fill="76D6FF"/>
              </w:rPr>
              <w:t xml:space="preserve"> </w:t>
            </w:r>
          </w:p>
        </w:tc>
        <w:tc>
          <w:tcPr>
            <w:tcW w:w="9922" w:type="dxa"/>
            <w:gridSpan w:val="3"/>
          </w:tcPr>
          <w:p w14:paraId="69B4FF30" w14:textId="23DEC440" w:rsidR="00F456A3" w:rsidRPr="00225EA1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225EA1">
              <w:rPr>
                <w:rFonts w:ascii="Aptos" w:hAnsi="Aptos"/>
                <w:b/>
                <w:bCs/>
                <w:sz w:val="12"/>
                <w:szCs w:val="12"/>
              </w:rPr>
              <w:t>A :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Absorption quasi-totale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Lente de 4 à 8h et ralentie dans les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intoxications car effet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parasympatholytique qui ralentit la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vidange gastrique</w:t>
            </w:r>
          </w:p>
          <w:p w14:paraId="30CFDB71" w14:textId="589CF0BA" w:rsidR="00F456A3" w:rsidRPr="00225EA1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D 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: </w:t>
            </w:r>
            <w:r w:rsidRPr="00225EA1">
              <w:rPr>
                <w:rFonts w:ascii="Aptos" w:hAnsi="Aptos"/>
                <w:sz w:val="12"/>
                <w:szCs w:val="12"/>
              </w:rPr>
              <w:t>Liaison Protéines Plasmatiques (90%) ++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Lipophiles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Cycle entéro-hépatique ++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Vd élevé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proofErr w:type="gramStart"/>
            <w:r w:rsidRPr="00225EA1">
              <w:rPr>
                <w:rFonts w:ascii="Aptos" w:hAnsi="Aptos"/>
                <w:sz w:val="12"/>
                <w:szCs w:val="12"/>
              </w:rPr>
              <w:t>Demi vie</w:t>
            </w:r>
            <w:proofErr w:type="gramEnd"/>
            <w:r w:rsidRPr="00225EA1">
              <w:rPr>
                <w:rFonts w:ascii="Aptos" w:hAnsi="Aptos"/>
                <w:sz w:val="12"/>
                <w:szCs w:val="12"/>
              </w:rPr>
              <w:t xml:space="preserve"> variable 10 à 80 h</w:t>
            </w:r>
          </w:p>
          <w:p w14:paraId="3A74D649" w14:textId="4909E566" w:rsidR="00F456A3" w:rsidRPr="00225EA1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M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 : </w:t>
            </w:r>
            <w:r w:rsidRPr="00225EA1">
              <w:rPr>
                <w:rFonts w:ascii="Aptos" w:hAnsi="Aptos"/>
                <w:sz w:val="12"/>
                <w:szCs w:val="12"/>
              </w:rPr>
              <w:t>Hépatique CYP450 (CYP 2D6, 2C</w:t>
            </w:r>
            <w:proofErr w:type="gramStart"/>
            <w:r w:rsidRPr="00225EA1">
              <w:rPr>
                <w:rFonts w:ascii="Aptos" w:hAnsi="Aptos"/>
                <w:sz w:val="12"/>
                <w:szCs w:val="12"/>
              </w:rPr>
              <w:t>19)</w:t>
            </w:r>
            <w:r>
              <w:rPr>
                <w:rFonts w:ascii="Aptos" w:hAnsi="Aptos"/>
                <w:sz w:val="12"/>
                <w:szCs w:val="12"/>
              </w:rPr>
              <w:t>/</w:t>
            </w:r>
            <w:proofErr w:type="gramEnd"/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Métabolisme +++ actifs et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proofErr w:type="spellStart"/>
            <w:r w:rsidRPr="00225EA1">
              <w:rPr>
                <w:rFonts w:ascii="Aptos" w:hAnsi="Aptos"/>
                <w:sz w:val="12"/>
                <w:szCs w:val="12"/>
              </w:rPr>
              <w:t>cardiotoxiques</w:t>
            </w:r>
            <w:proofErr w:type="spellEnd"/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(</w:t>
            </w:r>
            <w:proofErr w:type="spellStart"/>
            <w:r w:rsidRPr="00225EA1">
              <w:rPr>
                <w:rFonts w:ascii="Aptos" w:hAnsi="Aptos"/>
                <w:sz w:val="12"/>
                <w:szCs w:val="12"/>
              </w:rPr>
              <w:t>desméthylation</w:t>
            </w:r>
            <w:proofErr w:type="spellEnd"/>
            <w:r w:rsidRPr="00225EA1">
              <w:rPr>
                <w:rFonts w:ascii="Aptos" w:hAnsi="Aptos"/>
                <w:sz w:val="12"/>
                <w:szCs w:val="12"/>
              </w:rPr>
              <w:t>)</w:t>
            </w:r>
            <w:r>
              <w:rPr>
                <w:rFonts w:ascii="Aptos" w:hAnsi="Aptos"/>
                <w:sz w:val="12"/>
                <w:szCs w:val="12"/>
              </w:rPr>
              <w:t xml:space="preserve"> / </w:t>
            </w:r>
            <w:r w:rsidRPr="00225EA1">
              <w:rPr>
                <w:rFonts w:ascii="Aptos" w:hAnsi="Aptos"/>
                <w:sz w:val="12"/>
                <w:szCs w:val="12"/>
              </w:rPr>
              <w:t>Et métabolites phase</w:t>
            </w:r>
          </w:p>
          <w:p w14:paraId="57ED1FC4" w14:textId="7DDB68D1" w:rsidR="00F456A3" w:rsidRPr="00225EA1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E :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Prédominance rénale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proofErr w:type="spellStart"/>
            <w:r w:rsidRPr="00225EA1">
              <w:rPr>
                <w:rFonts w:ascii="Aptos" w:hAnsi="Aptos"/>
                <w:sz w:val="12"/>
                <w:szCs w:val="12"/>
              </w:rPr>
              <w:t>Elimination</w:t>
            </w:r>
            <w:proofErr w:type="spellEnd"/>
            <w:r w:rsidRPr="00225EA1">
              <w:rPr>
                <w:rFonts w:ascii="Aptos" w:hAnsi="Aptos"/>
                <w:sz w:val="12"/>
                <w:szCs w:val="12"/>
              </w:rPr>
              <w:t xml:space="preserve"> lente (liée au Vd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élevé) 7 à 10 jours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Ralentissement dans cas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intoxication</w:t>
            </w:r>
          </w:p>
        </w:tc>
      </w:tr>
      <w:tr w:rsidR="00F456A3" w:rsidRPr="00225EA1" w14:paraId="7DED4307" w14:textId="77777777" w:rsidTr="00451683">
        <w:trPr>
          <w:trHeight w:val="40"/>
        </w:trPr>
        <w:tc>
          <w:tcPr>
            <w:tcW w:w="1135" w:type="dxa"/>
          </w:tcPr>
          <w:p w14:paraId="03116F66" w14:textId="11F01C7A" w:rsidR="00F456A3" w:rsidRPr="00225EA1" w:rsidRDefault="00F456A3" w:rsidP="00F456A3">
            <w:pPr>
              <w:pStyle w:val="p1"/>
              <w:rPr>
                <w:rFonts w:ascii="Aptos" w:hAnsi="Aptos"/>
                <w:b/>
                <w:spacing w:val="-2"/>
                <w:sz w:val="12"/>
                <w:szCs w:val="12"/>
                <w:shd w:val="clear" w:color="auto" w:fill="76D6FF"/>
              </w:rPr>
            </w:pPr>
            <w:r w:rsidRPr="00225EA1">
              <w:rPr>
                <w:rFonts w:ascii="Aptos" w:hAnsi="Aptos"/>
                <w:b/>
                <w:spacing w:val="-2"/>
                <w:sz w:val="12"/>
                <w:szCs w:val="12"/>
                <w:shd w:val="clear" w:color="auto" w:fill="76D6FF"/>
              </w:rPr>
              <w:t>Mécanisme d’action toxique</w:t>
            </w:r>
            <w:r w:rsidRPr="00225EA1">
              <w:rPr>
                <w:rFonts w:ascii="Aptos" w:hAnsi="Aptos"/>
                <w:b/>
                <w:spacing w:val="-2"/>
                <w:sz w:val="12"/>
                <w:szCs w:val="12"/>
                <w:shd w:val="clear" w:color="auto" w:fill="76D6FF"/>
              </w:rPr>
              <w:t xml:space="preserve"> </w:t>
            </w:r>
          </w:p>
          <w:p w14:paraId="36F7E6EF" w14:textId="754F3381" w:rsidR="00F456A3" w:rsidRPr="00225EA1" w:rsidRDefault="00F456A3" w:rsidP="00F456A3">
            <w:pPr>
              <w:pStyle w:val="TableParagraph"/>
              <w:ind w:left="0"/>
              <w:rPr>
                <w:rFonts w:ascii="Aptos" w:hAnsi="Aptos"/>
                <w:b/>
                <w:color w:val="000000"/>
                <w:spacing w:val="-2"/>
                <w:sz w:val="12"/>
                <w:szCs w:val="12"/>
                <w:shd w:val="clear" w:color="auto" w:fill="76D6FF"/>
              </w:rPr>
            </w:pPr>
          </w:p>
        </w:tc>
        <w:tc>
          <w:tcPr>
            <w:tcW w:w="9922" w:type="dxa"/>
            <w:gridSpan w:val="3"/>
          </w:tcPr>
          <w:p w14:paraId="31859640" w14:textId="50683B2A" w:rsidR="00F456A3" w:rsidRPr="00225EA1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225EA1">
              <w:rPr>
                <w:rFonts w:ascii="Aptos" w:hAnsi="Aptos"/>
                <w:sz w:val="12"/>
                <w:szCs w:val="12"/>
              </w:rPr>
              <w:t>Médicaments peu spécifiques</w:t>
            </w:r>
            <w:r>
              <w:rPr>
                <w:rFonts w:ascii="Aptos" w:hAnsi="Aptos"/>
                <w:sz w:val="12"/>
                <w:szCs w:val="12"/>
              </w:rPr>
              <w:t xml:space="preserve"> : </w:t>
            </w:r>
            <w:r w:rsidRPr="00F456A3">
              <w:rPr>
                <w:rFonts w:ascii="Aptos" w:hAnsi="Aptos"/>
                <w:sz w:val="12"/>
                <w:szCs w:val="12"/>
              </w:rPr>
              <w:t>Inhibition non sélective des transporteurs de recapture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F456A3">
              <w:rPr>
                <w:rFonts w:ascii="Aptos" w:hAnsi="Aptos"/>
                <w:sz w:val="12"/>
                <w:szCs w:val="12"/>
              </w:rPr>
              <w:t>des monoamines (5-HT, NAD et DA)</w:t>
            </w:r>
          </w:p>
          <w:p w14:paraId="15C2BB4A" w14:textId="16EB2B09" w:rsidR="00F456A3" w:rsidRPr="00CF66DF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Action synaptique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> :</w:t>
            </w:r>
            <w:r w:rsidRPr="00CF66DF">
              <w:rPr>
                <w:rStyle w:val="s1"/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 xml:space="preserve">Inhibition de la recapture des </w:t>
            </w:r>
            <w:proofErr w:type="spellStart"/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cathécolamines</w:t>
            </w:r>
            <w:proofErr w:type="spellEnd"/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 xml:space="preserve"> (Ad, </w:t>
            </w:r>
            <w:proofErr w:type="spellStart"/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Nad</w:t>
            </w:r>
            <w:proofErr w:type="spellEnd"/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…) et sérotonine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(</w:t>
            </w:r>
            <w:r w:rsidRPr="00225EA1">
              <w:rPr>
                <w:rFonts w:ascii="Aptos" w:hAnsi="Aptos"/>
                <w:sz w:val="12"/>
                <w:szCs w:val="12"/>
              </w:rPr>
              <w:t>disponibilité dans fente synaptique et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renforce la transmission) : renforce humeur des personnes dépressives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/ </w:t>
            </w:r>
            <w:r w:rsidRPr="00225EA1">
              <w:rPr>
                <w:rFonts w:ascii="Aptos" w:hAnsi="Aptos"/>
                <w:sz w:val="12"/>
                <w:szCs w:val="12"/>
              </w:rPr>
              <w:t>blocage des récepteurs muscariniques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blocage des récepteurs alpha adrénergiques : Effet adrénolytique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blocage des récepteurs H1 (effet sédatif)</w:t>
            </w:r>
          </w:p>
          <w:p w14:paraId="5F634224" w14:textId="21645946" w:rsidR="00F456A3" w:rsidRPr="00CF66DF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Action cardiovasculaire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225EA1">
              <w:rPr>
                <w:rStyle w:val="s2"/>
                <w:rFonts w:ascii="Aptos" w:hAnsi="Aptos"/>
                <w:sz w:val="12"/>
                <w:szCs w:val="12"/>
              </w:rPr>
              <w:t xml:space="preserve">effet stabilisant de membrane </w:t>
            </w:r>
            <w:r w:rsidRPr="00225EA1">
              <w:rPr>
                <w:rFonts w:ascii="Aptos" w:hAnsi="Aptos"/>
                <w:sz w:val="12"/>
                <w:szCs w:val="12"/>
              </w:rPr>
              <w:t>: bloque l’entrée des ions Na+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(conductance sodique entrante) lors de la phase 0 du PA : inhibe la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dépolarisation (troubles cardiaques)</w:t>
            </w:r>
          </w:p>
        </w:tc>
      </w:tr>
      <w:tr w:rsidR="00F456A3" w:rsidRPr="00225EA1" w14:paraId="130F9BBF" w14:textId="77777777" w:rsidTr="00451683">
        <w:trPr>
          <w:trHeight w:val="1286"/>
        </w:trPr>
        <w:tc>
          <w:tcPr>
            <w:tcW w:w="1135" w:type="dxa"/>
          </w:tcPr>
          <w:p w14:paraId="233862C2" w14:textId="2CE94327" w:rsidR="00F456A3" w:rsidRPr="00225EA1" w:rsidRDefault="00F456A3" w:rsidP="00F456A3">
            <w:pPr>
              <w:pStyle w:val="TableParagraph"/>
              <w:ind w:left="0"/>
              <w:rPr>
                <w:rFonts w:ascii="Aptos" w:hAnsi="Aptos"/>
                <w:b/>
                <w:color w:val="000000"/>
                <w:spacing w:val="-2"/>
                <w:sz w:val="12"/>
                <w:szCs w:val="12"/>
                <w:shd w:val="clear" w:color="auto" w:fill="76D6FF"/>
              </w:rPr>
            </w:pPr>
            <w:r w:rsidRPr="00225EA1">
              <w:rPr>
                <w:rFonts w:ascii="Aptos" w:hAnsi="Aptos"/>
                <w:b/>
                <w:spacing w:val="-2"/>
                <w:sz w:val="12"/>
                <w:szCs w:val="12"/>
                <w:shd w:val="clear" w:color="auto" w:fill="76D6FF"/>
              </w:rPr>
              <w:t>Symptomatologie</w:t>
            </w:r>
            <w:r w:rsidRPr="00225EA1">
              <w:rPr>
                <w:rFonts w:ascii="Aptos" w:hAnsi="Aptos"/>
                <w:b/>
                <w:spacing w:val="-2"/>
                <w:sz w:val="12"/>
                <w:szCs w:val="12"/>
                <w:shd w:val="clear" w:color="auto" w:fill="76D6FF"/>
              </w:rPr>
              <w:t xml:space="preserve"> de l’intoxication</w:t>
            </w:r>
          </w:p>
        </w:tc>
        <w:tc>
          <w:tcPr>
            <w:tcW w:w="9922" w:type="dxa"/>
            <w:gridSpan w:val="3"/>
          </w:tcPr>
          <w:p w14:paraId="6283720F" w14:textId="0D3CAC06" w:rsidR="00F456A3" w:rsidRPr="00CF66DF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Signes +++ de</w:t>
            </w: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l’orientation</w:t>
            </w: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diagnostic</w:t>
            </w: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CF66DF">
              <w:rPr>
                <w:rStyle w:val="s1"/>
                <w:rFonts w:ascii="Aptos" w:hAnsi="Aptos"/>
                <w:b/>
                <w:bCs/>
                <w:sz w:val="12"/>
                <w:szCs w:val="12"/>
              </w:rPr>
              <w:t>S</w:t>
            </w: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ignes anticholinergiques périphériques :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signes neurovégétatifs inconstants et sans gravité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225EA1">
              <w:rPr>
                <w:rFonts w:ascii="Aptos" w:hAnsi="Aptos"/>
                <w:sz w:val="12"/>
                <w:szCs w:val="12"/>
              </w:rPr>
              <w:t>mydriase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sécheresse buccale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troubles de l’accommodation</w:t>
            </w:r>
            <w:r>
              <w:rPr>
                <w:rFonts w:ascii="Aptos" w:hAnsi="Aptos"/>
                <w:sz w:val="12"/>
                <w:szCs w:val="12"/>
              </w:rPr>
              <w:t>/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 rétention aigue d’urine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constipation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diminution du péristaltisme intestinal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tachycardie</w:t>
            </w:r>
            <w:r w:rsidRPr="00225EA1">
              <w:rPr>
                <w:rStyle w:val="s2"/>
                <w:rFonts w:ascii="Aptos" w:hAnsi="Aptos"/>
                <w:sz w:val="12"/>
                <w:szCs w:val="12"/>
              </w:rPr>
              <w:t xml:space="preserve"> sinusale</w:t>
            </w:r>
          </w:p>
          <w:p w14:paraId="449A2429" w14:textId="0C43F145" w:rsidR="00F456A3" w:rsidRPr="00CF66DF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Temps de latence :</w:t>
            </w: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1 à 4 heures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: </w:t>
            </w: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Signes anticholinergiques centraux :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syndrome confusionnel : tremblements, agitation, délire, dysarthrie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somnolence à coma de courte durée (&lt;24 à 36h) peu profond, hypertonique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Style w:val="s1"/>
                <w:rFonts w:ascii="Aptos" w:hAnsi="Aptos"/>
                <w:sz w:val="12"/>
                <w:szCs w:val="12"/>
              </w:rPr>
              <w:t xml:space="preserve">avec hallucinations, </w:t>
            </w:r>
            <w:r w:rsidRPr="00225EA1">
              <w:rPr>
                <w:rFonts w:ascii="Aptos" w:hAnsi="Aptos"/>
                <w:sz w:val="12"/>
                <w:szCs w:val="12"/>
              </w:rPr>
              <w:t>convulsions (fréquent) par diminution du seuil épileptogène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rhabdomyolyse possible due aux convulsions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syndrome pyramidal : hypertonie musculaire, hyper-</w:t>
            </w:r>
            <w:proofErr w:type="spellStart"/>
            <w:r w:rsidRPr="00225EA1">
              <w:rPr>
                <w:rFonts w:ascii="Aptos" w:hAnsi="Aptos"/>
                <w:sz w:val="12"/>
                <w:szCs w:val="12"/>
              </w:rPr>
              <w:t>réfléxie</w:t>
            </w:r>
            <w:proofErr w:type="spellEnd"/>
            <w:r w:rsidRPr="00225EA1">
              <w:rPr>
                <w:rFonts w:ascii="Aptos" w:hAnsi="Aptos"/>
                <w:sz w:val="12"/>
                <w:szCs w:val="12"/>
              </w:rPr>
              <w:t xml:space="preserve"> ostéotendineuse, myoclonies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réveil progressif : confusion, agitation…</w:t>
            </w:r>
          </w:p>
          <w:p w14:paraId="3709387D" w14:textId="590D7B86" w:rsidR="00F456A3" w:rsidRPr="00225EA1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>ENCEPHALOPATHIE ANTICHOLINERGIQUE</w:t>
            </w:r>
            <w:r w:rsidRPr="00CF66DF">
              <w:rPr>
                <w:rFonts w:ascii="Aptos" w:hAnsi="Aptos"/>
                <w:color w:val="C00000"/>
                <w:sz w:val="12"/>
                <w:szCs w:val="12"/>
              </w:rPr>
              <w:t xml:space="preserve"> </w:t>
            </w:r>
            <w:r w:rsidRPr="00225EA1">
              <w:rPr>
                <w:rStyle w:val="s1"/>
                <w:rFonts w:ascii="Aptos" w:hAnsi="Aptos"/>
                <w:sz w:val="12"/>
                <w:szCs w:val="12"/>
              </w:rPr>
              <w:t xml:space="preserve">= </w:t>
            </w:r>
            <w:r w:rsidRPr="00225EA1">
              <w:rPr>
                <w:rStyle w:val="s2"/>
                <w:rFonts w:ascii="Aptos" w:hAnsi="Aptos"/>
                <w:sz w:val="12"/>
                <w:szCs w:val="12"/>
              </w:rPr>
              <w:t>Temps de latence :</w:t>
            </w:r>
            <w:r>
              <w:rPr>
                <w:rStyle w:val="s2"/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syndrome confusionnel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syndrome anticholinergique</w:t>
            </w:r>
            <w:r>
              <w:rPr>
                <w:rFonts w:ascii="Aptos" w:hAnsi="Aptos"/>
                <w:sz w:val="12"/>
                <w:szCs w:val="12"/>
              </w:rPr>
              <w:t xml:space="preserve"> / </w:t>
            </w:r>
            <w:r w:rsidRPr="00225EA1">
              <w:rPr>
                <w:rFonts w:ascii="Aptos" w:hAnsi="Aptos"/>
                <w:sz w:val="12"/>
                <w:szCs w:val="12"/>
              </w:rPr>
              <w:t>syndrome pyramida</w:t>
            </w:r>
          </w:p>
          <w:p w14:paraId="7C453046" w14:textId="7CE64479" w:rsidR="00F456A3" w:rsidRPr="00CF66DF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S</w:t>
            </w: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ignes respiratoires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225EA1">
              <w:rPr>
                <w:rFonts w:ascii="Aptos" w:hAnsi="Aptos"/>
                <w:sz w:val="12"/>
                <w:szCs w:val="12"/>
              </w:rPr>
              <w:t>Dépression respiratoire modérée</w:t>
            </w:r>
          </w:p>
          <w:p w14:paraId="0ECED58C" w14:textId="71FE2CB2" w:rsidR="00F456A3" w:rsidRPr="0032062E" w:rsidRDefault="00F456A3" w:rsidP="00F456A3">
            <w:pPr>
              <w:pStyle w:val="p1"/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Manifestations cardiovasculaires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>Dose &lt;1 g : tachycardie sinusale</w:t>
            </w:r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 xml:space="preserve">/ </w:t>
            </w:r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>Dose &gt;1,5 g : CARDIOTOXICITE DIRECTE par EFFET STABILISANT de MEMBRANE</w:t>
            </w:r>
            <w:r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 xml:space="preserve"> : </w:t>
            </w:r>
            <w:r w:rsidRPr="00225EA1">
              <w:rPr>
                <w:rFonts w:ascii="Aptos" w:hAnsi="Aptos"/>
                <w:sz w:val="12"/>
                <w:szCs w:val="12"/>
              </w:rPr>
              <w:t>ECG : allongement QRS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allongement QT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Troubles conduction AV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Torsade de pointes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Action inotrope négative et perturbations hémodynamiques</w:t>
            </w:r>
            <w:proofErr w:type="gramStart"/>
            <w:r w:rsidRPr="00225EA1">
              <w:rPr>
                <w:rFonts w:ascii="Aptos" w:hAnsi="Aptos"/>
                <w:sz w:val="12"/>
                <w:szCs w:val="12"/>
              </w:rPr>
              <w:t xml:space="preserve"> :hypoTA</w:t>
            </w:r>
            <w:proofErr w:type="gramEnd"/>
            <w:r w:rsidRPr="00225EA1">
              <w:rPr>
                <w:rFonts w:ascii="Aptos" w:hAnsi="Aptos"/>
                <w:sz w:val="12"/>
                <w:szCs w:val="12"/>
              </w:rPr>
              <w:t>, Insuffisance circulatoire mixte cardiogénique et vasoplégique</w:t>
            </w:r>
            <w:r>
              <w:rPr>
                <w:rFonts w:ascii="Aptos" w:hAnsi="Aptos"/>
                <w:sz w:val="12"/>
                <w:szCs w:val="12"/>
              </w:rPr>
              <w:t xml:space="preserve"> ; 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>Temps de défaillance :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>&lt;24h</w:t>
            </w:r>
          </w:p>
          <w:p w14:paraId="4531657F" w14:textId="1C7FCA02" w:rsidR="00F456A3" w:rsidRPr="00CF66DF" w:rsidRDefault="00F456A3" w:rsidP="00F456A3">
            <w:pPr>
              <w:pStyle w:val="p2"/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>Décès</w:t>
            </w:r>
            <w:r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 xml:space="preserve"> : </w:t>
            </w:r>
            <w:r w:rsidRPr="00225EA1">
              <w:rPr>
                <w:rFonts w:ascii="Aptos" w:hAnsi="Aptos"/>
                <w:sz w:val="12"/>
                <w:szCs w:val="12"/>
              </w:rPr>
              <w:t>Défaillance hémodynamique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arrêt cardiaque possible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Rare si </w:t>
            </w:r>
            <w:r>
              <w:rPr>
                <w:rFonts w:ascii="Aptos" w:hAnsi="Aptos"/>
                <w:sz w:val="12"/>
                <w:szCs w:val="12"/>
              </w:rPr>
              <w:t xml:space="preserve">PEC </w:t>
            </w:r>
            <w:r w:rsidRPr="00225EA1">
              <w:rPr>
                <w:rFonts w:ascii="Aptos" w:hAnsi="Aptos"/>
                <w:sz w:val="12"/>
                <w:szCs w:val="12"/>
              </w:rPr>
              <w:t>adaptée, lié à toxicité neuro (peut survenir plus tard) et cardiaque</w:t>
            </w:r>
            <w:r>
              <w:rPr>
                <w:rFonts w:ascii="Aptos" w:hAnsi="Aptos"/>
                <w:sz w:val="12"/>
                <w:szCs w:val="12"/>
              </w:rPr>
              <w:t>/ ++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 fqt si poly intoxications (BZD, </w:t>
            </w:r>
            <w:proofErr w:type="gramStart"/>
            <w:r w:rsidRPr="00225EA1">
              <w:rPr>
                <w:rFonts w:ascii="Aptos" w:hAnsi="Aptos"/>
                <w:sz w:val="12"/>
                <w:szCs w:val="12"/>
              </w:rPr>
              <w:t>IMAO..</w:t>
            </w:r>
            <w:proofErr w:type="gramEnd"/>
            <w:r w:rsidRPr="00225EA1">
              <w:rPr>
                <w:rFonts w:ascii="Aptos" w:hAnsi="Aptos"/>
                <w:sz w:val="12"/>
                <w:szCs w:val="12"/>
              </w:rPr>
              <w:t>)</w:t>
            </w:r>
          </w:p>
        </w:tc>
      </w:tr>
      <w:tr w:rsidR="00F456A3" w:rsidRPr="00225EA1" w14:paraId="695F3280" w14:textId="77777777" w:rsidTr="00451683">
        <w:trPr>
          <w:trHeight w:val="488"/>
        </w:trPr>
        <w:tc>
          <w:tcPr>
            <w:tcW w:w="1135" w:type="dxa"/>
          </w:tcPr>
          <w:p w14:paraId="01FB1776" w14:textId="3F9E229D" w:rsidR="00F456A3" w:rsidRPr="00225EA1" w:rsidRDefault="00F456A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</w:pPr>
            <w:r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  <w:t>P</w:t>
            </w:r>
            <w:r w:rsidRPr="00225EA1"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  <w:t>rise en charge de l’intoxication</w:t>
            </w:r>
          </w:p>
          <w:p w14:paraId="3E3D1235" w14:textId="77777777" w:rsidR="00F456A3" w:rsidRPr="00225EA1" w:rsidRDefault="00F456A3" w:rsidP="00F456A3">
            <w:pPr>
              <w:rPr>
                <w:rFonts w:ascii="Aptos" w:hAnsi="Aptos"/>
                <w:sz w:val="12"/>
                <w:szCs w:val="12"/>
              </w:rPr>
            </w:pPr>
          </w:p>
        </w:tc>
        <w:tc>
          <w:tcPr>
            <w:tcW w:w="9922" w:type="dxa"/>
            <w:gridSpan w:val="3"/>
          </w:tcPr>
          <w:p w14:paraId="5489548F" w14:textId="355FDD66" w:rsidR="00F456A3" w:rsidRPr="00CF66DF" w:rsidRDefault="00F456A3" w:rsidP="00F456A3">
            <w:pPr>
              <w:pStyle w:val="p1"/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>Prise en charge hospitalière</w:t>
            </w:r>
            <w:proofErr w:type="gramStart"/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 xml:space="preserve"> :</w:t>
            </w:r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>Surveillance</w:t>
            </w:r>
            <w:proofErr w:type="gramEnd"/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 xml:space="preserve"> continue de l’ECG</w:t>
            </w:r>
          </w:p>
          <w:p w14:paraId="7D8D75B5" w14:textId="7F391837" w:rsidR="00F456A3" w:rsidRPr="00225EA1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225EA1">
              <w:rPr>
                <w:rFonts w:ascii="Aptos" w:hAnsi="Aptos"/>
                <w:sz w:val="12"/>
                <w:szCs w:val="12"/>
              </w:rPr>
              <w:t>CONDITIONNEMENT</w:t>
            </w:r>
            <w:r>
              <w:rPr>
                <w:rFonts w:ascii="Aptos" w:hAnsi="Aptos"/>
                <w:sz w:val="12"/>
                <w:szCs w:val="12"/>
              </w:rPr>
              <w:t xml:space="preserve"> : </w:t>
            </w:r>
            <w:r w:rsidRPr="00225EA1">
              <w:rPr>
                <w:rFonts w:ascii="Aptos" w:hAnsi="Aptos"/>
                <w:sz w:val="12"/>
                <w:szCs w:val="12"/>
              </w:rPr>
              <w:t>Hospitalisation en urgence en réanimation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Voie veineuse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Scope (fréquence cardiaque, ECG, fréquence respiratoire, TA, pO</w:t>
            </w:r>
            <w:proofErr w:type="gramStart"/>
            <w:r w:rsidRPr="00225EA1">
              <w:rPr>
                <w:rFonts w:ascii="Aptos" w:hAnsi="Aptos"/>
                <w:sz w:val="12"/>
                <w:szCs w:val="12"/>
              </w:rPr>
              <w:t>2..</w:t>
            </w:r>
            <w:proofErr w:type="gramEnd"/>
            <w:r w:rsidRPr="00225EA1">
              <w:rPr>
                <w:rFonts w:ascii="Aptos" w:hAnsi="Aptos"/>
                <w:sz w:val="12"/>
                <w:szCs w:val="12"/>
              </w:rPr>
              <w:t>)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Intubation trachéale (libération des VAS) et ventilation assistée (cas coma ++)</w:t>
            </w: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Oxygénation (masque à haute concentration avec oxygène 12-15 L/min)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Surveillance rapprochée : gaz du sang, glycémie….</w:t>
            </w:r>
          </w:p>
          <w:p w14:paraId="4B18E5FB" w14:textId="537B7B15" w:rsidR="00F456A3" w:rsidRPr="00CF66DF" w:rsidRDefault="00F456A3" w:rsidP="00F456A3">
            <w:pPr>
              <w:pStyle w:val="p3"/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>TRAITEMENT EVACUATEUR</w:t>
            </w:r>
            <w:r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 xml:space="preserve"> : </w:t>
            </w: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Charbon activé (le plus tôt possible, &lt;1</w:t>
            </w:r>
            <w:proofErr w:type="gramStart"/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h)</w:t>
            </w: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/</w:t>
            </w:r>
            <w:proofErr w:type="gramEnd"/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Style w:val="s1"/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Lavage gastrique (peut être retardé lié à toxicocinétique)</w:t>
            </w:r>
          </w:p>
          <w:p w14:paraId="6795C7DF" w14:textId="0D5A1E2C" w:rsidR="00F456A3" w:rsidRPr="00CF66DF" w:rsidRDefault="00F456A3" w:rsidP="00F456A3">
            <w:pPr>
              <w:pStyle w:val="p3"/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>TRAITEMENT SYMPTOMATIQUE</w:t>
            </w:r>
            <w:r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 xml:space="preserve"> : 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Réhydratation (Glucose et </w:t>
            </w:r>
            <w:proofErr w:type="spellStart"/>
            <w:r w:rsidRPr="00225EA1">
              <w:rPr>
                <w:rFonts w:ascii="Aptos" w:hAnsi="Aptos"/>
                <w:sz w:val="12"/>
                <w:szCs w:val="12"/>
              </w:rPr>
              <w:t>NaCl</w:t>
            </w:r>
            <w:proofErr w:type="spellEnd"/>
            <w:r w:rsidRPr="00225EA1">
              <w:rPr>
                <w:rFonts w:ascii="Aptos" w:hAnsi="Aptos"/>
                <w:sz w:val="12"/>
                <w:szCs w:val="12"/>
              </w:rPr>
              <w:t>)</w:t>
            </w:r>
            <w:r>
              <w:rPr>
                <w:rFonts w:ascii="Aptos" w:hAnsi="Aptos"/>
                <w:sz w:val="12"/>
                <w:szCs w:val="12"/>
              </w:rPr>
              <w:t xml:space="preserve"> ; </w:t>
            </w:r>
            <w:r w:rsidRPr="00225EA1">
              <w:rPr>
                <w:rFonts w:ascii="Aptos" w:hAnsi="Aptos"/>
                <w:sz w:val="12"/>
                <w:szCs w:val="12"/>
              </w:rPr>
              <w:t>Pour effet stabilisant de membrane : sels de Na molaire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(bicarbonate ou lactate de na) perfusion IV lente (250 à 750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proofErr w:type="spellStart"/>
            <w:r w:rsidRPr="00225EA1">
              <w:rPr>
                <w:rFonts w:ascii="Aptos" w:hAnsi="Aptos"/>
                <w:sz w:val="12"/>
                <w:szCs w:val="12"/>
              </w:rPr>
              <w:t>mL</w:t>
            </w:r>
            <w:proofErr w:type="spellEnd"/>
            <w:r w:rsidRPr="00225EA1">
              <w:rPr>
                <w:rFonts w:ascii="Aptos" w:hAnsi="Aptos"/>
                <w:sz w:val="12"/>
                <w:szCs w:val="12"/>
              </w:rPr>
              <w:t xml:space="preserve"> maximum) avec du KCl (2g/250 </w:t>
            </w:r>
            <w:proofErr w:type="spellStart"/>
            <w:proofErr w:type="gramStart"/>
            <w:r w:rsidRPr="00225EA1">
              <w:rPr>
                <w:rFonts w:ascii="Aptos" w:hAnsi="Aptos"/>
                <w:sz w:val="12"/>
                <w:szCs w:val="12"/>
              </w:rPr>
              <w:t>mL</w:t>
            </w:r>
            <w:proofErr w:type="spellEnd"/>
            <w:r w:rsidRPr="00225EA1">
              <w:rPr>
                <w:rFonts w:ascii="Aptos" w:hAnsi="Aptos"/>
                <w:sz w:val="12"/>
                <w:szCs w:val="12"/>
              </w:rPr>
              <w:t>)</w:t>
            </w:r>
            <w:r>
              <w:rPr>
                <w:rFonts w:ascii="Aptos" w:hAnsi="Aptos"/>
                <w:sz w:val="12"/>
                <w:szCs w:val="12"/>
              </w:rPr>
              <w:t>/</w:t>
            </w:r>
            <w:proofErr w:type="gramEnd"/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Style w:val="s1"/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Torsades de pointes : sulfate de Mg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Style w:val="s1"/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Collapsus : </w:t>
            </w:r>
            <w:proofErr w:type="spellStart"/>
            <w:r w:rsidRPr="00225EA1">
              <w:rPr>
                <w:rFonts w:ascii="Aptos" w:hAnsi="Aptos"/>
                <w:sz w:val="12"/>
                <w:szCs w:val="12"/>
              </w:rPr>
              <w:t>NAd</w:t>
            </w:r>
            <w:proofErr w:type="spellEnd"/>
            <w:r w:rsidRPr="00225EA1">
              <w:rPr>
                <w:rFonts w:ascii="Aptos" w:hAnsi="Aptos"/>
                <w:sz w:val="12"/>
                <w:szCs w:val="12"/>
              </w:rPr>
              <w:t xml:space="preserve"> ou Ad (catécholamines)</w:t>
            </w:r>
          </w:p>
          <w:p w14:paraId="47F050F9" w14:textId="2623ACDE" w:rsidR="00F456A3" w:rsidRPr="00CF66DF" w:rsidRDefault="00F456A3" w:rsidP="00F456A3">
            <w:pPr>
              <w:pStyle w:val="p2"/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>Pas de traitement spécifique !!</w:t>
            </w:r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 xml:space="preserve">/ </w:t>
            </w:r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>Pas de traitement épurateur</w:t>
            </w:r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 xml:space="preserve">/ </w:t>
            </w:r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>Précautions :</w:t>
            </w:r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 xml:space="preserve"> </w:t>
            </w:r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>Si intoxication avec BZD, ne pas administrer du</w:t>
            </w:r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 xml:space="preserve"> </w:t>
            </w:r>
            <w:proofErr w:type="spellStart"/>
            <w:r w:rsidRPr="00CF66DF">
              <w:rPr>
                <w:rFonts w:ascii="Aptos" w:hAnsi="Aptos"/>
                <w:b/>
                <w:bCs/>
                <w:color w:val="C00000"/>
                <w:sz w:val="12"/>
                <w:szCs w:val="12"/>
              </w:rPr>
              <w:t>flumazénil</w:t>
            </w:r>
            <w:proofErr w:type="spellEnd"/>
          </w:p>
        </w:tc>
      </w:tr>
      <w:tr w:rsidR="00F456A3" w:rsidRPr="00225EA1" w14:paraId="559D2E67" w14:textId="77777777" w:rsidTr="00451683">
        <w:trPr>
          <w:trHeight w:val="40"/>
        </w:trPr>
        <w:tc>
          <w:tcPr>
            <w:tcW w:w="1135" w:type="dxa"/>
          </w:tcPr>
          <w:p w14:paraId="0AE3C9AB" w14:textId="02DE5590" w:rsidR="00F456A3" w:rsidRPr="00CF66DF" w:rsidRDefault="00F456A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</w:pPr>
            <w:r w:rsidRPr="00CF66DF"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  <w:t>Examens</w:t>
            </w:r>
            <w:r w:rsidRPr="00CF66DF"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  <w:t xml:space="preserve"> complémentaires et bilan toxicologique</w:t>
            </w:r>
          </w:p>
        </w:tc>
        <w:tc>
          <w:tcPr>
            <w:tcW w:w="9922" w:type="dxa"/>
            <w:gridSpan w:val="3"/>
          </w:tcPr>
          <w:p w14:paraId="7CC6FB5F" w14:textId="58D779B0" w:rsidR="00F456A3" w:rsidRPr="00CF66DF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Bilan biologique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gaz du sang (acidose métabolique et </w:t>
            </w:r>
            <w:proofErr w:type="gramStart"/>
            <w:r w:rsidRPr="00225EA1">
              <w:rPr>
                <w:rFonts w:ascii="Aptos" w:hAnsi="Aptos"/>
                <w:sz w:val="12"/>
                <w:szCs w:val="12"/>
              </w:rPr>
              <w:t>respiratoire)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>/</w:t>
            </w:r>
            <w:proofErr w:type="gramEnd"/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lactates : </w:t>
            </w:r>
            <w:proofErr w:type="spellStart"/>
            <w:r w:rsidRPr="00225EA1">
              <w:rPr>
                <w:rFonts w:ascii="Aptos" w:hAnsi="Aptos"/>
                <w:sz w:val="12"/>
                <w:szCs w:val="12"/>
              </w:rPr>
              <w:t>hyperlactatémie</w:t>
            </w:r>
            <w:proofErr w:type="spellEnd"/>
            <w:r w:rsidRPr="00225EA1">
              <w:rPr>
                <w:rFonts w:ascii="Aptos" w:hAnsi="Aptos"/>
                <w:sz w:val="12"/>
                <w:szCs w:val="12"/>
              </w:rPr>
              <w:t xml:space="preserve"> (peu fréquent, non spécifique)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augmentation des CPK (créatine phosphokinase)</w:t>
            </w:r>
          </w:p>
          <w:p w14:paraId="4762654B" w14:textId="0078E4B3" w:rsidR="00F456A3" w:rsidRPr="00CF66DF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Bilan toxicologique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225EA1">
              <w:rPr>
                <w:rStyle w:val="s1"/>
                <w:rFonts w:ascii="Aptos" w:hAnsi="Aptos"/>
                <w:sz w:val="12"/>
                <w:szCs w:val="12"/>
              </w:rPr>
              <w:t xml:space="preserve">Classiquement en </w:t>
            </w:r>
            <w:r w:rsidRPr="00225EA1">
              <w:rPr>
                <w:rStyle w:val="s2"/>
                <w:rFonts w:ascii="Aptos" w:hAnsi="Aptos"/>
                <w:sz w:val="12"/>
                <w:szCs w:val="12"/>
              </w:rPr>
              <w:t xml:space="preserve">immunochimie </w:t>
            </w:r>
            <w:r w:rsidRPr="00225EA1">
              <w:rPr>
                <w:rStyle w:val="s1"/>
                <w:rFonts w:ascii="Aptos" w:hAnsi="Aptos"/>
                <w:sz w:val="12"/>
                <w:szCs w:val="12"/>
              </w:rPr>
              <w:t xml:space="preserve">(sérum) : </w:t>
            </w:r>
            <w:r w:rsidRPr="00225EA1">
              <w:rPr>
                <w:rFonts w:ascii="Aptos" w:hAnsi="Aptos"/>
                <w:sz w:val="12"/>
                <w:szCs w:val="12"/>
              </w:rPr>
              <w:t>bilan d’urgence même si pas d’intérêt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225EA1">
              <w:rPr>
                <w:rFonts w:ascii="Aptos" w:hAnsi="Aptos"/>
                <w:sz w:val="12"/>
                <w:szCs w:val="12"/>
              </w:rPr>
              <w:t>décisionnel sur prise en charge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Dépistage de classe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Nombreuses interférences (phénothiazines)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Faux négatifs (</w:t>
            </w:r>
            <w:proofErr w:type="spellStart"/>
            <w:r w:rsidRPr="00225EA1">
              <w:rPr>
                <w:rFonts w:ascii="Aptos" w:hAnsi="Aptos"/>
                <w:sz w:val="12"/>
                <w:szCs w:val="12"/>
              </w:rPr>
              <w:t>maprotiline</w:t>
            </w:r>
            <w:proofErr w:type="spellEnd"/>
            <w:r w:rsidRPr="00225EA1">
              <w:rPr>
                <w:rFonts w:ascii="Aptos" w:hAnsi="Aptos"/>
                <w:sz w:val="12"/>
                <w:szCs w:val="12"/>
              </w:rPr>
              <w:t xml:space="preserve"> non détectée)</w:t>
            </w:r>
          </w:p>
          <w:p w14:paraId="5FBC4B2F" w14:textId="5B41B58A" w:rsidR="00F456A3" w:rsidRPr="00CF66DF" w:rsidRDefault="00F456A3" w:rsidP="00F456A3">
            <w:pPr>
              <w:pStyle w:val="p3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CF66DF">
              <w:rPr>
                <w:rFonts w:ascii="Aptos" w:hAnsi="Aptos"/>
                <w:b/>
                <w:bCs/>
                <w:sz w:val="12"/>
                <w:szCs w:val="12"/>
              </w:rPr>
              <w:t>Confirmation/dosage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HPLC ou CPG </w:t>
            </w:r>
            <w:r w:rsidRPr="00225EA1">
              <w:rPr>
                <w:rStyle w:val="s1"/>
                <w:rFonts w:ascii="Aptos" w:hAnsi="Aptos"/>
                <w:sz w:val="12"/>
                <w:szCs w:val="12"/>
              </w:rPr>
              <w:t xml:space="preserve">avec </w:t>
            </w:r>
            <w:r w:rsidRPr="00225EA1">
              <w:rPr>
                <w:rFonts w:ascii="Aptos" w:hAnsi="Aptos"/>
                <w:sz w:val="12"/>
                <w:szCs w:val="12"/>
              </w:rPr>
              <w:t xml:space="preserve">nombreuses détections </w:t>
            </w:r>
            <w:r w:rsidRPr="00225EA1">
              <w:rPr>
                <w:rStyle w:val="s1"/>
                <w:rFonts w:ascii="Aptos" w:hAnsi="Aptos"/>
                <w:sz w:val="12"/>
                <w:szCs w:val="12"/>
              </w:rPr>
              <w:t xml:space="preserve">: UV, DAD, </w:t>
            </w:r>
            <w:proofErr w:type="gramStart"/>
            <w:r w:rsidRPr="00225EA1">
              <w:rPr>
                <w:rStyle w:val="s1"/>
                <w:rFonts w:ascii="Aptos" w:hAnsi="Aptos"/>
                <w:sz w:val="12"/>
                <w:szCs w:val="12"/>
              </w:rPr>
              <w:t>MS,MSMS</w:t>
            </w:r>
            <w:proofErr w:type="gramEnd"/>
            <w:r w:rsidRPr="00225EA1">
              <w:rPr>
                <w:rStyle w:val="s1"/>
                <w:rFonts w:ascii="Aptos" w:hAnsi="Aptos"/>
                <w:sz w:val="12"/>
                <w:szCs w:val="12"/>
              </w:rPr>
              <w:t>… et FID</w:t>
            </w:r>
            <w:r>
              <w:rPr>
                <w:rStyle w:val="s1"/>
                <w:rFonts w:ascii="Aptos" w:hAnsi="Aptos"/>
                <w:sz w:val="12"/>
                <w:szCs w:val="12"/>
              </w:rPr>
              <w:t xml:space="preserve">/ </w:t>
            </w:r>
            <w:r w:rsidRPr="00225EA1">
              <w:rPr>
                <w:rFonts w:ascii="Aptos" w:hAnsi="Aptos"/>
                <w:sz w:val="12"/>
                <w:szCs w:val="12"/>
              </w:rPr>
              <w:t>Screening ou méthode ciblée : identification et dosage des métabolites</w:t>
            </w:r>
          </w:p>
        </w:tc>
      </w:tr>
      <w:tr w:rsidR="00F456A3" w:rsidRPr="00225EA1" w14:paraId="0EAEFBC2" w14:textId="77777777" w:rsidTr="00451683">
        <w:trPr>
          <w:trHeight w:val="40"/>
        </w:trPr>
        <w:tc>
          <w:tcPr>
            <w:tcW w:w="1135" w:type="dxa"/>
          </w:tcPr>
          <w:p w14:paraId="6196CD0D" w14:textId="1AEC497C" w:rsidR="00F456A3" w:rsidRPr="00CF66DF" w:rsidRDefault="00F456A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</w:pPr>
            <w:r w:rsidRPr="00A52900">
              <w:rPr>
                <w:rFonts w:ascii="Aptos" w:eastAsia="Tahoma" w:hAnsi="Aptos" w:cs="Tahoma"/>
                <w:b/>
                <w:sz w:val="12"/>
                <w:szCs w:val="12"/>
                <w:highlight w:val="green"/>
                <w:shd w:val="clear" w:color="auto" w:fill="76D6FF"/>
                <w:lang w:eastAsia="en-US"/>
              </w:rPr>
              <w:t>Représentants</w:t>
            </w:r>
          </w:p>
        </w:tc>
        <w:tc>
          <w:tcPr>
            <w:tcW w:w="9922" w:type="dxa"/>
            <w:gridSpan w:val="3"/>
          </w:tcPr>
          <w:p w14:paraId="714567E0" w14:textId="4072BB94" w:rsidR="00F456A3" w:rsidRPr="00CF66DF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A52900">
              <w:rPr>
                <w:rFonts w:ascii="Aptos" w:hAnsi="Aptos"/>
                <w:b/>
                <w:bCs/>
                <w:sz w:val="12"/>
                <w:szCs w:val="12"/>
              </w:rPr>
              <w:drawing>
                <wp:inline distT="0" distB="0" distL="0" distR="0" wp14:anchorId="5FCF0596" wp14:editId="5E3E0019">
                  <wp:extent cx="2776842" cy="1622245"/>
                  <wp:effectExtent l="0" t="0" r="5080" b="3810"/>
                  <wp:docPr id="189665567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65567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439" cy="162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2900">
              <w:rPr>
                <w:rFonts w:ascii="Aptos" w:hAnsi="Aptos"/>
                <w:b/>
                <w:bCs/>
                <w:sz w:val="12"/>
                <w:szCs w:val="12"/>
              </w:rPr>
              <w:drawing>
                <wp:inline distT="0" distB="0" distL="0" distR="0" wp14:anchorId="536B08B7" wp14:editId="5065D925">
                  <wp:extent cx="2373548" cy="1581148"/>
                  <wp:effectExtent l="0" t="0" r="1905" b="0"/>
                  <wp:docPr id="21503889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3889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915" cy="15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P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>liage : a : 55-65°/ B : 40°</w:t>
            </w:r>
          </w:p>
        </w:tc>
      </w:tr>
      <w:tr w:rsidR="00F456A3" w:rsidRPr="00225EA1" w14:paraId="1B0B9A0D" w14:textId="77777777" w:rsidTr="00451683">
        <w:trPr>
          <w:trHeight w:val="40"/>
        </w:trPr>
        <w:tc>
          <w:tcPr>
            <w:tcW w:w="1135" w:type="dxa"/>
          </w:tcPr>
          <w:p w14:paraId="0771D0F8" w14:textId="08614241" w:rsidR="00F456A3" w:rsidRDefault="00F456A3" w:rsidP="00F456A3">
            <w:pPr>
              <w:pStyle w:val="p1"/>
            </w:pPr>
            <w:proofErr w:type="spellStart"/>
            <w:r>
              <w:rPr>
                <w:rFonts w:ascii="Aptos" w:eastAsia="Tahoma" w:hAnsi="Aptos" w:cs="Tahoma"/>
                <w:b/>
                <w:sz w:val="12"/>
                <w:szCs w:val="12"/>
                <w:highlight w:val="green"/>
                <w:shd w:val="clear" w:color="auto" w:fill="76D6FF"/>
                <w:lang w:eastAsia="en-US"/>
              </w:rPr>
              <w:t>Clo</w:t>
            </w:r>
            <w:r w:rsidRPr="00A52900">
              <w:rPr>
                <w:rFonts w:ascii="Aptos" w:eastAsia="Tahoma" w:hAnsi="Aptos" w:cs="Tahoma"/>
                <w:b/>
                <w:sz w:val="12"/>
                <w:szCs w:val="12"/>
                <w:highlight w:val="green"/>
                <w:shd w:val="clear" w:color="auto" w:fill="76D6FF"/>
                <w:lang w:eastAsia="en-US"/>
              </w:rPr>
              <w:t>mipramine</w:t>
            </w:r>
            <w:proofErr w:type="spellEnd"/>
          </w:p>
          <w:p w14:paraId="4EA05842" w14:textId="77777777" w:rsidR="00F456A3" w:rsidRPr="00CF66DF" w:rsidRDefault="00F456A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</w:pPr>
          </w:p>
        </w:tc>
        <w:tc>
          <w:tcPr>
            <w:tcW w:w="9922" w:type="dxa"/>
            <w:gridSpan w:val="3"/>
          </w:tcPr>
          <w:p w14:paraId="72582DC1" w14:textId="2B67F0B3" w:rsidR="00F456A3" w:rsidRPr="00A52900" w:rsidRDefault="00F456A3" w:rsidP="00F456A3">
            <w:pPr>
              <w:pStyle w:val="p1"/>
              <w:rPr>
                <w:rStyle w:val="s1"/>
                <w:rFonts w:ascii="Aptos" w:hAnsi="Aptos"/>
                <w:sz w:val="12"/>
                <w:szCs w:val="12"/>
              </w:rPr>
            </w:pPr>
            <w:r w:rsidRPr="00A52900">
              <w:rPr>
                <w:rStyle w:val="s1"/>
                <w:rFonts w:ascii="Aptos" w:hAnsi="Aptos"/>
                <w:sz w:val="12"/>
                <w:szCs w:val="12"/>
              </w:rPr>
              <w:t>Sels blancs ou jaunâtres solubles dans l’eau</w:t>
            </w:r>
            <w:r>
              <w:rPr>
                <w:rStyle w:val="s1"/>
                <w:rFonts w:ascii="Aptos" w:hAnsi="Aptos"/>
                <w:sz w:val="12"/>
                <w:szCs w:val="12"/>
              </w:rPr>
              <w:t xml:space="preserve">/ </w:t>
            </w:r>
            <w:r w:rsidRPr="00A52900">
              <w:rPr>
                <w:rStyle w:val="s1"/>
                <w:rFonts w:ascii="Aptos" w:hAnsi="Aptos"/>
                <w:sz w:val="12"/>
                <w:szCs w:val="12"/>
              </w:rPr>
              <w:t>Absorption UV caractéristique à 250 nm</w:t>
            </w:r>
            <w:r>
              <w:rPr>
                <w:rStyle w:val="s1"/>
                <w:rFonts w:ascii="Aptos" w:hAnsi="Aptos"/>
                <w:sz w:val="12"/>
                <w:szCs w:val="12"/>
              </w:rPr>
              <w:t xml:space="preserve">/ </w:t>
            </w:r>
            <w:r w:rsidRPr="00A52900">
              <w:rPr>
                <w:rStyle w:val="s1"/>
                <w:rFonts w:ascii="Aptos" w:hAnsi="Aptos"/>
                <w:sz w:val="12"/>
                <w:szCs w:val="12"/>
              </w:rPr>
              <w:t xml:space="preserve">En milieu </w:t>
            </w:r>
            <w:proofErr w:type="gramStart"/>
            <w:r w:rsidRPr="00A52900">
              <w:rPr>
                <w:rStyle w:val="s1"/>
                <w:rFonts w:ascii="Aptos" w:hAnsi="Aptos"/>
                <w:sz w:val="12"/>
                <w:szCs w:val="12"/>
              </w:rPr>
              <w:t>alcalin:</w:t>
            </w:r>
            <w:proofErr w:type="gramEnd"/>
            <w:r w:rsidRPr="00A52900">
              <w:rPr>
                <w:rStyle w:val="s1"/>
                <w:rFonts w:ascii="Aptos" w:hAnsi="Aptos"/>
                <w:sz w:val="12"/>
                <w:szCs w:val="12"/>
              </w:rPr>
              <w:t xml:space="preserve"> fluorescence bleue caractéristique</w:t>
            </w:r>
            <w:r>
              <w:rPr>
                <w:rStyle w:val="s1"/>
                <w:rFonts w:ascii="Aptos" w:hAnsi="Aptos"/>
                <w:sz w:val="12"/>
                <w:szCs w:val="12"/>
              </w:rPr>
              <w:t xml:space="preserve">/ </w:t>
            </w:r>
            <w:r w:rsidRPr="00A52900">
              <w:rPr>
                <w:rStyle w:val="s1"/>
                <w:rFonts w:ascii="Aptos" w:hAnsi="Aptos"/>
                <w:sz w:val="12"/>
                <w:szCs w:val="12"/>
              </w:rPr>
              <w:t>Oxydation du cycle plus difficile que pour les phénothiazines, mais réelle</w:t>
            </w:r>
            <w:r>
              <w:rPr>
                <w:rStyle w:val="s1"/>
                <w:rFonts w:ascii="Aptos" w:hAnsi="Aptos"/>
                <w:sz w:val="12"/>
                <w:szCs w:val="12"/>
              </w:rPr>
              <w:t xml:space="preserve">/ </w:t>
            </w:r>
            <w:r w:rsidRPr="00A52900">
              <w:rPr>
                <w:rStyle w:val="s1"/>
                <w:rFonts w:ascii="Aptos" w:hAnsi="Aptos"/>
                <w:sz w:val="12"/>
                <w:szCs w:val="12"/>
              </w:rPr>
              <w:t>Nécessite une protection de la lumière</w:t>
            </w:r>
          </w:p>
          <w:p w14:paraId="7866CE77" w14:textId="313DC2F4" w:rsidR="00F456A3" w:rsidRPr="00CF66DF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A52900">
              <w:rPr>
                <w:rStyle w:val="s1"/>
                <w:rFonts w:ascii="Aptos" w:hAnsi="Aptos"/>
                <w:b/>
                <w:bCs/>
                <w:sz w:val="12"/>
                <w:szCs w:val="12"/>
              </w:rPr>
              <w:t>Métabolisation </w:t>
            </w:r>
            <w:r w:rsidRPr="00A52900">
              <w:rPr>
                <w:rStyle w:val="s1"/>
                <w:rFonts w:ascii="Aptos" w:hAnsi="Aptos"/>
                <w:sz w:val="12"/>
                <w:szCs w:val="12"/>
              </w:rPr>
              <w:t xml:space="preserve">: Métabolisme hépatique rapide (déméthylation -&gt; </w:t>
            </w:r>
            <w:proofErr w:type="spellStart"/>
            <w:r w:rsidRPr="00A52900">
              <w:rPr>
                <w:rStyle w:val="s1"/>
                <w:rFonts w:ascii="Aptos" w:hAnsi="Aptos"/>
                <w:sz w:val="12"/>
                <w:szCs w:val="12"/>
              </w:rPr>
              <w:t>déméthylimipramine</w:t>
            </w:r>
            <w:proofErr w:type="spellEnd"/>
            <w:r w:rsidRPr="00A52900">
              <w:rPr>
                <w:rStyle w:val="s1"/>
                <w:rFonts w:ascii="Aptos" w:hAnsi="Aptos"/>
                <w:sz w:val="12"/>
                <w:szCs w:val="12"/>
              </w:rPr>
              <w:t xml:space="preserve"> + hydroxylation) =&gt; /</w:t>
            </w:r>
            <w:proofErr w:type="gramStart"/>
            <w:r w:rsidRPr="00A52900">
              <w:rPr>
                <w:rStyle w:val="s1"/>
                <w:rFonts w:ascii="Aptos" w:hAnsi="Aptos"/>
                <w:sz w:val="12"/>
                <w:szCs w:val="12"/>
              </w:rPr>
              <w:t> !\</w:t>
            </w:r>
            <w:proofErr w:type="gramEnd"/>
            <w:r w:rsidRPr="00A52900">
              <w:rPr>
                <w:rStyle w:val="s1"/>
                <w:rFonts w:ascii="Aptos" w:hAnsi="Aptos"/>
                <w:sz w:val="12"/>
                <w:szCs w:val="12"/>
              </w:rPr>
              <w:t xml:space="preserve"> lors du contrôle rechercher </w:t>
            </w:r>
            <w:proofErr w:type="spellStart"/>
            <w:r w:rsidRPr="00A52900">
              <w:rPr>
                <w:rStyle w:val="s1"/>
                <w:rFonts w:ascii="Aptos" w:hAnsi="Aptos"/>
                <w:sz w:val="12"/>
                <w:szCs w:val="12"/>
              </w:rPr>
              <w:t>déméthylimipramine</w:t>
            </w:r>
            <w:proofErr w:type="spellEnd"/>
          </w:p>
        </w:tc>
      </w:tr>
      <w:tr w:rsidR="00F456A3" w:rsidRPr="00225EA1" w14:paraId="177563D8" w14:textId="77777777" w:rsidTr="00451683">
        <w:trPr>
          <w:trHeight w:val="51"/>
        </w:trPr>
        <w:tc>
          <w:tcPr>
            <w:tcW w:w="1135" w:type="dxa"/>
          </w:tcPr>
          <w:p w14:paraId="6CF1079D" w14:textId="52C167CB" w:rsidR="00F456A3" w:rsidRPr="00A52900" w:rsidRDefault="00F456A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highlight w:val="green"/>
                <w:shd w:val="clear" w:color="auto" w:fill="76D6FF"/>
                <w:lang w:eastAsia="en-US"/>
              </w:rPr>
            </w:pPr>
            <w:r w:rsidRPr="00A52900">
              <w:rPr>
                <w:rFonts w:ascii="Aptos" w:eastAsia="Tahoma" w:hAnsi="Aptos" w:cs="Tahoma"/>
                <w:b/>
                <w:sz w:val="12"/>
                <w:szCs w:val="12"/>
                <w:highlight w:val="green"/>
                <w:shd w:val="clear" w:color="auto" w:fill="76D6FF"/>
                <w:lang w:eastAsia="en-US"/>
              </w:rPr>
              <w:t>Autres dérivés</w:t>
            </w:r>
          </w:p>
        </w:tc>
        <w:tc>
          <w:tcPr>
            <w:tcW w:w="9922" w:type="dxa"/>
            <w:gridSpan w:val="3"/>
          </w:tcPr>
          <w:p w14:paraId="75BE0FE9" w14:textId="0245E9C2" w:rsidR="00F456A3" w:rsidRPr="007215AC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A52900">
              <w:rPr>
                <w:rStyle w:val="s1"/>
                <w:rFonts w:ascii="Aptos" w:hAnsi="Aptos"/>
                <w:b/>
                <w:bCs/>
                <w:sz w:val="12"/>
                <w:szCs w:val="12"/>
              </w:rPr>
              <w:t>Moins d’effets anticholinergiques</w:t>
            </w:r>
            <w:r w:rsidRPr="00A52900">
              <w:rPr>
                <w:rStyle w:val="s1"/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>
              <w:rPr>
                <w:rStyle w:val="s1"/>
                <w:rFonts w:ascii="Aptos" w:hAnsi="Aptos"/>
                <w:b/>
                <w:bCs/>
                <w:sz w:val="12"/>
                <w:szCs w:val="12"/>
              </w:rPr>
              <w:t>-</w:t>
            </w:r>
            <w:r w:rsidRPr="00A52900">
              <w:rPr>
                <w:rStyle w:val="s1"/>
                <w:rFonts w:ascii="Aptos" w:hAnsi="Aptos"/>
                <w:b/>
                <w:bCs/>
                <w:sz w:val="12"/>
                <w:szCs w:val="12"/>
              </w:rPr>
              <w:t xml:space="preserve"> de </w:t>
            </w:r>
            <w:proofErr w:type="spellStart"/>
            <w:r w:rsidRPr="00A52900">
              <w:rPr>
                <w:rStyle w:val="s1"/>
                <w:rFonts w:ascii="Aptos" w:hAnsi="Aptos"/>
                <w:b/>
                <w:bCs/>
                <w:sz w:val="12"/>
                <w:szCs w:val="12"/>
              </w:rPr>
              <w:t>to</w:t>
            </w:r>
            <w:r>
              <w:rPr>
                <w:rStyle w:val="s1"/>
                <w:rFonts w:ascii="Aptos" w:hAnsi="Aptos"/>
                <w:b/>
                <w:bCs/>
                <w:sz w:val="12"/>
                <w:szCs w:val="12"/>
              </w:rPr>
              <w:t>x</w:t>
            </w:r>
            <w:proofErr w:type="spellEnd"/>
            <w:r w:rsidRPr="00A52900">
              <w:rPr>
                <w:rStyle w:val="s1"/>
                <w:rFonts w:ascii="Aptos" w:hAnsi="Aptos"/>
                <w:b/>
                <w:bCs/>
                <w:sz w:val="12"/>
                <w:szCs w:val="12"/>
              </w:rPr>
              <w:t xml:space="preserve"> cardiaque</w:t>
            </w:r>
            <w:r>
              <w:rPr>
                <w:rStyle w:val="s1"/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proofErr w:type="spellStart"/>
            <w:proofErr w:type="gramStart"/>
            <w:r w:rsidRPr="00A52900">
              <w:rPr>
                <w:rStyle w:val="s1"/>
                <w:rFonts w:ascii="Aptos" w:hAnsi="Aptos"/>
                <w:sz w:val="12"/>
                <w:szCs w:val="12"/>
              </w:rPr>
              <w:t>Mirtazapine</w:t>
            </w:r>
            <w:proofErr w:type="spellEnd"/>
            <w:r w:rsidRPr="00A52900">
              <w:rPr>
                <w:rStyle w:val="s1"/>
                <w:rFonts w:ascii="Aptos" w:hAnsi="Aptos"/>
                <w:sz w:val="12"/>
                <w:szCs w:val="12"/>
              </w:rPr>
              <w:t>:</w:t>
            </w:r>
            <w:proofErr w:type="gramEnd"/>
            <w:r w:rsidRPr="00A52900">
              <w:rPr>
                <w:rStyle w:val="s1"/>
                <w:rFonts w:ascii="Aptos" w:hAnsi="Aptos"/>
                <w:sz w:val="12"/>
                <w:szCs w:val="12"/>
              </w:rPr>
              <w:t xml:space="preserve"> blocage les récepteurs 5-HT2 et 5-HT3 à haute dose</w:t>
            </w:r>
            <w:r>
              <w:rPr>
                <w:rStyle w:val="s1"/>
                <w:rFonts w:ascii="Aptos" w:hAnsi="Aptos"/>
                <w:sz w:val="12"/>
                <w:szCs w:val="12"/>
              </w:rPr>
              <w:t xml:space="preserve"> </w:t>
            </w:r>
            <w:r w:rsidRPr="00A52900">
              <w:rPr>
                <w:rStyle w:val="s1"/>
                <w:rFonts w:ascii="Aptos" w:hAnsi="Aptos"/>
                <w:sz w:val="12"/>
                <w:szCs w:val="12"/>
              </w:rPr>
              <w:t>(moins d’agitation, d’anxiété, d’insomnies et d’effets atropiniques)</w:t>
            </w:r>
          </w:p>
        </w:tc>
      </w:tr>
      <w:tr w:rsidR="00F456A3" w:rsidRPr="00225EA1" w14:paraId="4F02F2C8" w14:textId="77777777" w:rsidTr="00451683">
        <w:trPr>
          <w:trHeight w:val="40"/>
        </w:trPr>
        <w:tc>
          <w:tcPr>
            <w:tcW w:w="1135" w:type="dxa"/>
          </w:tcPr>
          <w:p w14:paraId="11E7F7CB" w14:textId="77777777" w:rsidR="00F456A3" w:rsidRPr="00164E8A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proofErr w:type="spellStart"/>
            <w:r w:rsidRPr="00164E8A">
              <w:rPr>
                <w:rFonts w:ascii="Aptos" w:hAnsi="Aptos"/>
                <w:b/>
                <w:bCs/>
                <w:sz w:val="12"/>
                <w:szCs w:val="12"/>
                <w:highlight w:val="green"/>
              </w:rPr>
              <w:t>Tryptilines</w:t>
            </w:r>
            <w:proofErr w:type="spellEnd"/>
          </w:p>
          <w:p w14:paraId="78C412F2" w14:textId="77777777" w:rsidR="00F456A3" w:rsidRPr="007215AC" w:rsidRDefault="00F456A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</w:pPr>
          </w:p>
        </w:tc>
        <w:tc>
          <w:tcPr>
            <w:tcW w:w="5032" w:type="dxa"/>
            <w:gridSpan w:val="2"/>
          </w:tcPr>
          <w:p w14:paraId="5514D8DF" w14:textId="16FB28D5" w:rsidR="00F456A3" w:rsidRPr="007215AC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proofErr w:type="spellStart"/>
            <w:r w:rsidRPr="007215AC">
              <w:rPr>
                <w:rFonts w:ascii="Aptos" w:hAnsi="Aptos"/>
                <w:b/>
                <w:bCs/>
                <w:sz w:val="12"/>
                <w:szCs w:val="12"/>
              </w:rPr>
              <w:t>Dihydrodibenzocycloheptadiènes</w:t>
            </w:r>
            <w:proofErr w:type="spellEnd"/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7215AC">
              <w:rPr>
                <w:rFonts w:ascii="Aptos" w:hAnsi="Aptos"/>
                <w:sz w:val="12"/>
                <w:szCs w:val="12"/>
              </w:rPr>
              <w:t>Actif sur les douleurs neuropathiques</w:t>
            </w:r>
          </w:p>
          <w:p w14:paraId="351A2424" w14:textId="4CA14716" w:rsidR="00F456A3" w:rsidRPr="007215AC" w:rsidRDefault="00F456A3" w:rsidP="00F456A3">
            <w:pPr>
              <w:pStyle w:val="p2"/>
              <w:rPr>
                <w:rFonts w:ascii="Aptos" w:hAnsi="Aptos"/>
                <w:sz w:val="12"/>
                <w:szCs w:val="12"/>
              </w:rPr>
            </w:pPr>
            <w:r w:rsidRPr="007215AC">
              <w:rPr>
                <w:rFonts w:ascii="Aptos" w:hAnsi="Aptos"/>
                <w:sz w:val="12"/>
                <w:szCs w:val="12"/>
              </w:rPr>
              <w:t xml:space="preserve">Rigidification du système sans modification des angles α et β par introduction </w:t>
            </w:r>
            <w:r w:rsidRPr="007215AC">
              <w:rPr>
                <w:rFonts w:ascii="Aptos" w:hAnsi="Aptos"/>
                <w:sz w:val="12"/>
                <w:szCs w:val="12"/>
              </w:rPr>
              <w:t>d’un double</w:t>
            </w:r>
            <w:r>
              <w:rPr>
                <w:rFonts w:ascii="Aptos" w:hAnsi="Aptos"/>
                <w:sz w:val="12"/>
                <w:szCs w:val="12"/>
              </w:rPr>
              <w:t xml:space="preserve"> l</w:t>
            </w:r>
            <w:r w:rsidRPr="007215AC">
              <w:rPr>
                <w:rFonts w:ascii="Aptos" w:hAnsi="Aptos"/>
                <w:sz w:val="12"/>
                <w:szCs w:val="12"/>
              </w:rPr>
              <w:t>iaison</w:t>
            </w:r>
            <w:r w:rsidRPr="007215AC">
              <w:rPr>
                <w:rFonts w:ascii="Aptos" w:hAnsi="Aptos"/>
                <w:sz w:val="12"/>
                <w:szCs w:val="12"/>
              </w:rPr>
              <w:t xml:space="preserve"> </w:t>
            </w:r>
            <w:r w:rsidRPr="007215AC">
              <w:rPr>
                <w:rFonts w:ascii="Aptos" w:hAnsi="Aptos"/>
                <w:sz w:val="12"/>
                <w:szCs w:val="12"/>
              </w:rPr>
              <w:t>extra cyclique</w:t>
            </w:r>
          </w:p>
          <w:p w14:paraId="46E93EFC" w14:textId="77777777" w:rsidR="00F456A3" w:rsidRPr="007215AC" w:rsidRDefault="00F456A3" w:rsidP="00F456A3">
            <w:pPr>
              <w:pStyle w:val="p2"/>
              <w:rPr>
                <w:rFonts w:ascii="Aptos" w:hAnsi="Aptos"/>
                <w:sz w:val="12"/>
                <w:szCs w:val="12"/>
              </w:rPr>
            </w:pPr>
            <w:r w:rsidRPr="007215AC">
              <w:rPr>
                <w:rFonts w:ascii="Aptos" w:hAnsi="Aptos"/>
                <w:sz w:val="12"/>
                <w:szCs w:val="12"/>
              </w:rPr>
              <w:t>- Action antihistaminique renforcée</w:t>
            </w:r>
          </w:p>
          <w:p w14:paraId="7D223571" w14:textId="77777777" w:rsidR="00F456A3" w:rsidRPr="007215AC" w:rsidRDefault="00F456A3" w:rsidP="00F456A3">
            <w:pPr>
              <w:pStyle w:val="p2"/>
              <w:rPr>
                <w:rFonts w:ascii="Aptos" w:hAnsi="Aptos"/>
                <w:sz w:val="12"/>
                <w:szCs w:val="12"/>
              </w:rPr>
            </w:pPr>
            <w:r w:rsidRPr="007215AC">
              <w:rPr>
                <w:rFonts w:ascii="Aptos" w:hAnsi="Aptos"/>
                <w:sz w:val="12"/>
                <w:szCs w:val="12"/>
              </w:rPr>
              <w:t>- Prévient toute action neuroleptique au profit d'une action sédative</w:t>
            </w:r>
          </w:p>
          <w:p w14:paraId="1856083F" w14:textId="342F5E94" w:rsidR="00F456A3" w:rsidRPr="007215AC" w:rsidRDefault="00F456A3" w:rsidP="00F456A3">
            <w:pPr>
              <w:pStyle w:val="p3"/>
              <w:rPr>
                <w:rFonts w:ascii="Aptos" w:hAnsi="Aptos"/>
                <w:sz w:val="12"/>
                <w:szCs w:val="12"/>
              </w:rPr>
            </w:pPr>
            <w:r w:rsidRPr="007215AC">
              <w:rPr>
                <w:rFonts w:ascii="Aptos" w:hAnsi="Aptos"/>
                <w:sz w:val="12"/>
                <w:szCs w:val="12"/>
              </w:rPr>
              <w:t>Baisse des effets secondaires et des effets indésirables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7215AC">
              <w:rPr>
                <w:rFonts w:ascii="Aptos" w:hAnsi="Aptos"/>
                <w:sz w:val="12"/>
                <w:szCs w:val="12"/>
              </w:rPr>
              <w:t>(idéal en ambulatoire)</w:t>
            </w:r>
          </w:p>
          <w:p w14:paraId="51B27C68" w14:textId="3076AAFA" w:rsidR="00F456A3" w:rsidRPr="007215AC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proofErr w:type="spellStart"/>
            <w:r w:rsidRPr="007215AC">
              <w:rPr>
                <w:rFonts w:ascii="Aptos" w:hAnsi="Aptos"/>
                <w:b/>
                <w:bCs/>
                <w:sz w:val="12"/>
                <w:szCs w:val="12"/>
              </w:rPr>
              <w:t>Dihydrodibenzothiépinylidènes</w:t>
            </w:r>
            <w:proofErr w:type="spellEnd"/>
            <w:r w:rsidRPr="007215AC">
              <w:rPr>
                <w:rFonts w:ascii="Aptos" w:hAnsi="Aptos"/>
                <w:b/>
                <w:bCs/>
                <w:sz w:val="12"/>
                <w:szCs w:val="12"/>
              </w:rPr>
              <w:t> </w:t>
            </w:r>
            <w:r w:rsidRPr="007215AC">
              <w:rPr>
                <w:rFonts w:ascii="Aptos" w:hAnsi="Aptos"/>
                <w:sz w:val="12"/>
                <w:szCs w:val="12"/>
              </w:rPr>
              <w:t xml:space="preserve">: stabilisation de l’angle de pliage a (S en 11) : </w:t>
            </w:r>
            <w:r w:rsidRPr="007215AC">
              <w:rPr>
                <w:rFonts w:ascii="Aptos" w:hAnsi="Aptos"/>
                <w:sz w:val="12"/>
                <w:szCs w:val="12"/>
              </w:rPr>
              <w:t xml:space="preserve">Très bon </w:t>
            </w:r>
            <w:r>
              <w:rPr>
                <w:rFonts w:ascii="Aptos" w:hAnsi="Aptos"/>
                <w:sz w:val="12"/>
                <w:szCs w:val="12"/>
              </w:rPr>
              <w:t>AD</w:t>
            </w:r>
          </w:p>
          <w:p w14:paraId="6C56FFCF" w14:textId="6FE152C2" w:rsidR="00F456A3" w:rsidRPr="007215AC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7215AC">
              <w:rPr>
                <w:rFonts w:ascii="Aptos" w:hAnsi="Aptos"/>
                <w:sz w:val="12"/>
                <w:szCs w:val="12"/>
              </w:rPr>
              <w:t>Sédatif (+++++), anxiolytique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7215AC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=&gt; </w:t>
            </w:r>
            <w:proofErr w:type="spellStart"/>
            <w:r w:rsidRPr="007215AC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tox</w:t>
            </w:r>
            <w:proofErr w:type="spellEnd"/>
            <w:r w:rsidRPr="007215AC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cardiaque</w:t>
            </w:r>
            <w:r w:rsidRPr="007215AC">
              <w:rPr>
                <w:rFonts w:ascii="Aptos" w:hAnsi="Aptos"/>
                <w:color w:val="FF0000"/>
                <w:sz w:val="12"/>
                <w:szCs w:val="12"/>
              </w:rPr>
              <w:t xml:space="preserve"> </w:t>
            </w:r>
            <w:r w:rsidRPr="007215AC">
              <w:rPr>
                <w:rFonts w:ascii="Aptos" w:hAnsi="Aptos"/>
                <w:i/>
                <w:iCs/>
                <w:sz w:val="12"/>
                <w:szCs w:val="12"/>
              </w:rPr>
              <w:t xml:space="preserve">Ex : </w:t>
            </w:r>
            <w:proofErr w:type="spellStart"/>
            <w:r w:rsidRPr="007215AC">
              <w:rPr>
                <w:rFonts w:ascii="Aptos" w:hAnsi="Aptos"/>
                <w:i/>
                <w:iCs/>
                <w:sz w:val="12"/>
                <w:szCs w:val="12"/>
              </w:rPr>
              <w:t>Dosulépine</w:t>
            </w:r>
            <w:proofErr w:type="spellEnd"/>
          </w:p>
          <w:p w14:paraId="751DBF58" w14:textId="3AB471F1" w:rsidR="00F456A3" w:rsidRPr="007215AC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proofErr w:type="spellStart"/>
            <w:r w:rsidRPr="007215AC">
              <w:rPr>
                <w:rFonts w:ascii="Aptos" w:hAnsi="Aptos"/>
                <w:b/>
                <w:bCs/>
                <w:sz w:val="12"/>
                <w:szCs w:val="12"/>
              </w:rPr>
              <w:t>Dihydrobenzoxépinylidènes</w:t>
            </w:r>
            <w:proofErr w:type="spellEnd"/>
            <w:r w:rsidRPr="007215AC">
              <w:rPr>
                <w:rFonts w:ascii="Aptos" w:hAnsi="Aptos"/>
                <w:b/>
                <w:bCs/>
                <w:sz w:val="12"/>
                <w:szCs w:val="12"/>
              </w:rPr>
              <w:t xml:space="preserve"> (</w:t>
            </w:r>
            <w:r w:rsidRPr="007215AC">
              <w:rPr>
                <w:rFonts w:ascii="Aptos" w:hAnsi="Aptos"/>
                <w:sz w:val="12"/>
                <w:szCs w:val="12"/>
              </w:rPr>
              <w:t xml:space="preserve">O en 11) : </w:t>
            </w:r>
            <w:r w:rsidRPr="007215AC">
              <w:rPr>
                <w:rFonts w:ascii="Aptos" w:hAnsi="Aptos"/>
                <w:sz w:val="12"/>
                <w:szCs w:val="12"/>
              </w:rPr>
              <w:t>Sédatif et anxiolytique</w:t>
            </w:r>
            <w:r w:rsidRPr="007215AC">
              <w:rPr>
                <w:rFonts w:ascii="Aptos" w:hAnsi="Aptos"/>
                <w:sz w:val="12"/>
                <w:szCs w:val="12"/>
              </w:rPr>
              <w:t xml:space="preserve"> </w:t>
            </w:r>
            <w:r w:rsidRPr="007215AC">
              <w:rPr>
                <w:rFonts w:ascii="Aptos" w:hAnsi="Aptos"/>
                <w:i/>
                <w:iCs/>
                <w:sz w:val="12"/>
                <w:szCs w:val="12"/>
              </w:rPr>
              <w:t xml:space="preserve">Ex : </w:t>
            </w:r>
            <w:proofErr w:type="spellStart"/>
            <w:r w:rsidRPr="007215AC">
              <w:rPr>
                <w:rFonts w:ascii="Aptos" w:hAnsi="Aptos"/>
                <w:i/>
                <w:iCs/>
                <w:sz w:val="12"/>
                <w:szCs w:val="12"/>
              </w:rPr>
              <w:t>Doxépine</w:t>
            </w:r>
            <w:proofErr w:type="spellEnd"/>
          </w:p>
          <w:p w14:paraId="3C5F46AE" w14:textId="36FCC9C9" w:rsidR="00F456A3" w:rsidRPr="007215AC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proofErr w:type="spellStart"/>
            <w:r w:rsidRPr="007215AC">
              <w:rPr>
                <w:rFonts w:ascii="Aptos" w:hAnsi="Aptos"/>
                <w:b/>
                <w:bCs/>
                <w:sz w:val="12"/>
                <w:szCs w:val="12"/>
              </w:rPr>
              <w:t>Dibenzoxazépines</w:t>
            </w:r>
            <w:proofErr w:type="spellEnd"/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7215AC">
              <w:rPr>
                <w:rFonts w:ascii="Aptos" w:hAnsi="Aptos"/>
                <w:sz w:val="12"/>
                <w:szCs w:val="12"/>
              </w:rPr>
              <w:t xml:space="preserve">Forme déméthylée </w:t>
            </w:r>
            <w:proofErr w:type="gramStart"/>
            <w:r w:rsidRPr="007215AC">
              <w:rPr>
                <w:rFonts w:ascii="Aptos" w:hAnsi="Aptos"/>
                <w:sz w:val="12"/>
                <w:szCs w:val="12"/>
              </w:rPr>
              <w:t>de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7215AC">
              <w:rPr>
                <w:rFonts w:ascii="Aptos" w:hAnsi="Aptos"/>
                <w:sz w:val="12"/>
                <w:szCs w:val="12"/>
              </w:rPr>
              <w:t xml:space="preserve"> </w:t>
            </w:r>
            <w:proofErr w:type="spellStart"/>
            <w:r w:rsidRPr="007215AC">
              <w:rPr>
                <w:rFonts w:ascii="Aptos" w:hAnsi="Aptos"/>
                <w:sz w:val="12"/>
                <w:szCs w:val="12"/>
              </w:rPr>
              <w:t>loxapine</w:t>
            </w:r>
            <w:proofErr w:type="spellEnd"/>
            <w:proofErr w:type="gramEnd"/>
            <w:r w:rsidRPr="007215AC">
              <w:rPr>
                <w:rFonts w:ascii="Aptos" w:hAnsi="Aptos"/>
                <w:sz w:val="12"/>
                <w:szCs w:val="12"/>
              </w:rPr>
              <w:t xml:space="preserve"> : </w:t>
            </w:r>
            <w:r w:rsidRPr="007215AC">
              <w:rPr>
                <w:rFonts w:ascii="Aptos" w:hAnsi="Aptos"/>
                <w:sz w:val="12"/>
                <w:szCs w:val="12"/>
              </w:rPr>
              <w:t xml:space="preserve">Sédatif chez </w:t>
            </w:r>
            <w:proofErr w:type="spellStart"/>
            <w:r w:rsidRPr="007215AC">
              <w:rPr>
                <w:rFonts w:ascii="Aptos" w:hAnsi="Aptos"/>
                <w:sz w:val="12"/>
                <w:szCs w:val="12"/>
              </w:rPr>
              <w:t>l</w:t>
            </w:r>
            <w:proofErr w:type="spellEnd"/>
            <w:r w:rsidRPr="007215AC">
              <w:rPr>
                <w:rFonts w:ascii="Aptos" w:hAnsi="Aptos"/>
                <w:sz w:val="12"/>
                <w:szCs w:val="12"/>
              </w:rPr>
              <w:t xml:space="preserve"> non dépressi</w:t>
            </w:r>
            <w:r>
              <w:rPr>
                <w:rFonts w:ascii="Aptos" w:hAnsi="Aptos"/>
                <w:sz w:val="12"/>
                <w:szCs w:val="12"/>
              </w:rPr>
              <w:t xml:space="preserve">fs / 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7215AC">
              <w:rPr>
                <w:rFonts w:ascii="Aptos" w:hAnsi="Aptos"/>
                <w:sz w:val="12"/>
                <w:szCs w:val="12"/>
              </w:rPr>
              <w:t xml:space="preserve">Sédatif + </w:t>
            </w:r>
            <w:r>
              <w:rPr>
                <w:rFonts w:ascii="Aptos" w:hAnsi="Aptos"/>
                <w:sz w:val="12"/>
                <w:szCs w:val="12"/>
              </w:rPr>
              <w:t xml:space="preserve">AD </w:t>
            </w:r>
            <w:r w:rsidRPr="007215AC">
              <w:rPr>
                <w:rFonts w:ascii="Aptos" w:hAnsi="Aptos"/>
                <w:sz w:val="12"/>
                <w:szCs w:val="12"/>
              </w:rPr>
              <w:t>chez dépressives</w:t>
            </w:r>
          </w:p>
          <w:p w14:paraId="5F7D9EE0" w14:textId="2110811E" w:rsidR="00F456A3" w:rsidRPr="007215AC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proofErr w:type="spellStart"/>
            <w:r w:rsidRPr="007215AC">
              <w:rPr>
                <w:rFonts w:ascii="Aptos" w:hAnsi="Aptos"/>
                <w:b/>
                <w:bCs/>
                <w:sz w:val="12"/>
                <w:szCs w:val="12"/>
              </w:rPr>
              <w:t>Dibenzothiazépines</w:t>
            </w:r>
            <w:proofErr w:type="spellEnd"/>
            <w:r w:rsidRPr="007215AC">
              <w:rPr>
                <w:rFonts w:ascii="Aptos" w:hAnsi="Aptos"/>
                <w:b/>
                <w:bCs/>
                <w:sz w:val="12"/>
                <w:szCs w:val="12"/>
              </w:rPr>
              <w:t> </w:t>
            </w:r>
            <w:r w:rsidRPr="007215AC">
              <w:rPr>
                <w:rFonts w:ascii="Aptos" w:hAnsi="Aptos"/>
                <w:sz w:val="12"/>
                <w:szCs w:val="12"/>
              </w:rPr>
              <w:t xml:space="preserve">: </w:t>
            </w:r>
            <w:r w:rsidRPr="007215AC">
              <w:rPr>
                <w:rFonts w:ascii="Aptos" w:hAnsi="Aptos"/>
                <w:sz w:val="12"/>
                <w:szCs w:val="12"/>
              </w:rPr>
              <w:t>ne répon</w:t>
            </w:r>
            <w:r w:rsidRPr="007215AC">
              <w:rPr>
                <w:rFonts w:ascii="Aptos" w:hAnsi="Aptos"/>
                <w:sz w:val="12"/>
                <w:szCs w:val="12"/>
              </w:rPr>
              <w:t>d</w:t>
            </w:r>
            <w:r w:rsidRPr="007215AC">
              <w:rPr>
                <w:rFonts w:ascii="Aptos" w:hAnsi="Aptos"/>
                <w:sz w:val="12"/>
                <w:szCs w:val="12"/>
              </w:rPr>
              <w:t xml:space="preserve"> pas</w:t>
            </w:r>
            <w:r>
              <w:rPr>
                <w:rFonts w:ascii="Aptos" w:hAnsi="Aptos"/>
                <w:sz w:val="12"/>
                <w:szCs w:val="12"/>
              </w:rPr>
              <w:t xml:space="preserve"> à</w:t>
            </w:r>
            <w:r w:rsidRPr="007215AC">
              <w:rPr>
                <w:rFonts w:ascii="Aptos" w:hAnsi="Aptos"/>
                <w:sz w:val="12"/>
                <w:szCs w:val="12"/>
              </w:rPr>
              <w:t xml:space="preserve"> l’hypothèse des amines</w:t>
            </w:r>
            <w:r w:rsidRPr="007215AC">
              <w:rPr>
                <w:rFonts w:ascii="Aptos" w:hAnsi="Aptos"/>
                <w:sz w:val="12"/>
                <w:szCs w:val="12"/>
              </w:rPr>
              <w:t> : m</w:t>
            </w:r>
            <w:r w:rsidRPr="007215AC">
              <w:rPr>
                <w:rFonts w:ascii="Aptos" w:hAnsi="Aptos"/>
                <w:sz w:val="12"/>
                <w:szCs w:val="12"/>
              </w:rPr>
              <w:t>écanisme mal connu</w:t>
            </w:r>
          </w:p>
          <w:p w14:paraId="7799A278" w14:textId="0E3AF0E4" w:rsidR="00F456A3" w:rsidRPr="007215AC" w:rsidRDefault="00F456A3" w:rsidP="00F456A3">
            <w:pPr>
              <w:pStyle w:val="p2"/>
              <w:rPr>
                <w:rFonts w:ascii="Aptos" w:hAnsi="Aptos"/>
                <w:sz w:val="12"/>
                <w:szCs w:val="12"/>
              </w:rPr>
            </w:pPr>
            <w:r w:rsidRPr="007215AC">
              <w:rPr>
                <w:rFonts w:ascii="Aptos" w:hAnsi="Aptos"/>
                <w:sz w:val="12"/>
                <w:szCs w:val="12"/>
              </w:rPr>
              <w:t>Induction de la recapture présynaptique de la 5-HT</w:t>
            </w:r>
            <w:r>
              <w:rPr>
                <w:rFonts w:ascii="Aptos" w:hAnsi="Aptos"/>
                <w:sz w:val="12"/>
                <w:szCs w:val="12"/>
              </w:rPr>
              <w:t xml:space="preserve"> &amp; A </w:t>
            </w:r>
            <w:proofErr w:type="spellStart"/>
            <w:r>
              <w:rPr>
                <w:rFonts w:ascii="Aptos" w:hAnsi="Aptos"/>
                <w:sz w:val="12"/>
                <w:szCs w:val="12"/>
              </w:rPr>
              <w:t>Rc</w:t>
            </w:r>
            <w:proofErr w:type="spellEnd"/>
            <w:r w:rsidRPr="007215AC">
              <w:rPr>
                <w:rFonts w:ascii="Aptos" w:hAnsi="Aptos"/>
                <w:sz w:val="12"/>
                <w:szCs w:val="12"/>
              </w:rPr>
              <w:t xml:space="preserve"> glutamatergiques (NMDA)</w:t>
            </w:r>
          </w:p>
          <w:p w14:paraId="3FE6107F" w14:textId="4A6B5613" w:rsidR="00F456A3" w:rsidRPr="007215AC" w:rsidRDefault="00F456A3" w:rsidP="00F456A3">
            <w:pPr>
              <w:pStyle w:val="p1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7215AC">
              <w:rPr>
                <w:rFonts w:ascii="Aptos" w:hAnsi="Aptos"/>
                <w:sz w:val="12"/>
                <w:szCs w:val="12"/>
              </w:rPr>
              <w:t xml:space="preserve">Absence d’effets </w:t>
            </w:r>
            <w:proofErr w:type="spellStart"/>
            <w:r w:rsidRPr="007215AC">
              <w:rPr>
                <w:rFonts w:ascii="Aptos" w:hAnsi="Aptos"/>
                <w:sz w:val="12"/>
                <w:szCs w:val="12"/>
              </w:rPr>
              <w:t>anticholinegiques</w:t>
            </w:r>
            <w:proofErr w:type="spellEnd"/>
            <w:r>
              <w:rPr>
                <w:rFonts w:ascii="Aptos" w:hAnsi="Aptos"/>
                <w:sz w:val="12"/>
                <w:szCs w:val="12"/>
              </w:rPr>
              <w:t xml:space="preserve">/ - </w:t>
            </w:r>
            <w:r w:rsidRPr="007215AC">
              <w:rPr>
                <w:rFonts w:ascii="Aptos" w:hAnsi="Aptos"/>
                <w:sz w:val="12"/>
                <w:szCs w:val="12"/>
              </w:rPr>
              <w:t>D’E2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7215AC">
              <w:rPr>
                <w:rFonts w:ascii="Aptos" w:hAnsi="Aptos"/>
                <w:i/>
                <w:iCs/>
                <w:sz w:val="12"/>
                <w:szCs w:val="12"/>
              </w:rPr>
              <w:t xml:space="preserve">Ex : </w:t>
            </w:r>
            <w:proofErr w:type="spellStart"/>
            <w:r w:rsidRPr="007215AC">
              <w:rPr>
                <w:rFonts w:ascii="Aptos" w:hAnsi="Aptos"/>
                <w:i/>
                <w:iCs/>
                <w:sz w:val="12"/>
                <w:szCs w:val="12"/>
              </w:rPr>
              <w:t>tianeptine</w:t>
            </w:r>
            <w:proofErr w:type="spellEnd"/>
          </w:p>
          <w:p w14:paraId="5BF1ACCA" w14:textId="684613A3" w:rsidR="00F456A3" w:rsidRPr="00451683" w:rsidRDefault="00F456A3" w:rsidP="00F456A3">
            <w:pPr>
              <w:pStyle w:val="p1"/>
              <w:rPr>
                <w:rFonts w:ascii="Aptos" w:hAnsi="Aptos"/>
                <w:color w:val="FF0000"/>
                <w:sz w:val="12"/>
                <w:szCs w:val="12"/>
              </w:rPr>
            </w:pPr>
            <w:r w:rsidRPr="007215AC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Risques de toxicomanie</w:t>
            </w:r>
            <w:r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/ </w:t>
            </w:r>
            <w:r w:rsidRPr="007215AC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Levée d’inhibition chez les patients suicidaires</w:t>
            </w:r>
            <w:r w:rsidRPr="007215AC">
              <w:rPr>
                <w:rFonts w:ascii="Aptos" w:hAnsi="Aptos"/>
                <w:color w:val="FF0000"/>
                <w:sz w:val="12"/>
                <w:szCs w:val="12"/>
              </w:rPr>
              <w:t xml:space="preserve"> </w:t>
            </w:r>
          </w:p>
        </w:tc>
        <w:tc>
          <w:tcPr>
            <w:tcW w:w="4890" w:type="dxa"/>
          </w:tcPr>
          <w:p w14:paraId="59D27AD7" w14:textId="77777777" w:rsidR="00F456A3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7215AC">
              <w:rPr>
                <w:rFonts w:ascii="Aptos" w:hAnsi="Aptos"/>
                <w:b/>
                <w:bCs/>
                <w:sz w:val="12"/>
                <w:szCs w:val="12"/>
              </w:rPr>
              <w:t>Dérivés anthracéniques (tétracyclique)</w:t>
            </w:r>
            <w:r>
              <w:rPr>
                <w:rFonts w:ascii="Aptos" w:hAnsi="Aptos"/>
                <w:sz w:val="12"/>
                <w:szCs w:val="12"/>
              </w:rPr>
              <w:t> : A</w:t>
            </w:r>
            <w:r w:rsidRPr="007215AC">
              <w:rPr>
                <w:rFonts w:ascii="Aptos" w:hAnsi="Aptos"/>
                <w:sz w:val="12"/>
                <w:szCs w:val="12"/>
              </w:rPr>
              <w:t xml:space="preserve"> comparable aux imipraminiques sédatifs</w:t>
            </w:r>
          </w:p>
          <w:p w14:paraId="1517D995" w14:textId="1B27FDF3" w:rsidR="00F456A3" w:rsidRPr="00CF66DF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6A22D6">
              <w:rPr>
                <w:rFonts w:ascii="Aptos" w:hAnsi="Aptos"/>
                <w:color w:val="FF0000"/>
                <w:sz w:val="12"/>
                <w:szCs w:val="12"/>
              </w:rPr>
              <w:t xml:space="preserve">AD maniable =&gt; </w:t>
            </w:r>
            <w:r w:rsidRPr="007215AC">
              <w:rPr>
                <w:rFonts w:ascii="Aptos" w:hAnsi="Aptos"/>
                <w:sz w:val="12"/>
                <w:szCs w:val="12"/>
              </w:rPr>
              <w:t xml:space="preserve">dépression sans mélancolie </w:t>
            </w:r>
            <w:r>
              <w:rPr>
                <w:rFonts w:ascii="Aptos" w:hAnsi="Aptos"/>
                <w:sz w:val="12"/>
                <w:szCs w:val="12"/>
              </w:rPr>
              <w:t xml:space="preserve">vieux/ </w:t>
            </w:r>
            <w:r w:rsidRPr="007215AC">
              <w:rPr>
                <w:rFonts w:ascii="Aptos" w:hAnsi="Aptos"/>
                <w:sz w:val="12"/>
                <w:szCs w:val="12"/>
              </w:rPr>
              <w:t>Peu de risques d’hypotension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proofErr w:type="spellStart"/>
            <w:r>
              <w:rPr>
                <w:rFonts w:ascii="Aptos" w:hAnsi="Aptos"/>
                <w:sz w:val="12"/>
                <w:szCs w:val="12"/>
              </w:rPr>
              <w:t>Séd</w:t>
            </w:r>
            <w:proofErr w:type="spellEnd"/>
            <w:r>
              <w:rPr>
                <w:rFonts w:ascii="Aptos" w:hAnsi="Aptos"/>
                <w:sz w:val="12"/>
                <w:szCs w:val="12"/>
              </w:rPr>
              <w:t xml:space="preserve"> &amp; </w:t>
            </w:r>
            <w:proofErr w:type="spellStart"/>
            <w:r>
              <w:rPr>
                <w:rFonts w:ascii="Aptos" w:hAnsi="Aptos"/>
                <w:sz w:val="12"/>
                <w:szCs w:val="12"/>
              </w:rPr>
              <w:t>Anxio</w:t>
            </w:r>
            <w:proofErr w:type="spellEnd"/>
            <w:r w:rsidRPr="007215AC"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7215AC">
              <w:rPr>
                <w:rFonts w:ascii="Aptos" w:hAnsi="Aptos"/>
                <w:b/>
                <w:bCs/>
                <w:sz w:val="12"/>
                <w:szCs w:val="12"/>
              </w:rPr>
              <w:drawing>
                <wp:inline distT="0" distB="0" distL="0" distR="0" wp14:anchorId="068251D6" wp14:editId="1E050A80">
                  <wp:extent cx="1267028" cy="1071238"/>
                  <wp:effectExtent l="0" t="0" r="3175" b="0"/>
                  <wp:docPr id="15150798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07982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73" cy="10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15AC">
              <w:rPr>
                <w:rFonts w:ascii="Aptos" w:hAnsi="Aptos"/>
                <w:b/>
                <w:bCs/>
                <w:sz w:val="12"/>
                <w:szCs w:val="12"/>
              </w:rPr>
              <w:drawing>
                <wp:inline distT="0" distB="0" distL="0" distR="0" wp14:anchorId="7897508B" wp14:editId="686B1E7D">
                  <wp:extent cx="1118681" cy="1095433"/>
                  <wp:effectExtent l="0" t="0" r="0" b="0"/>
                  <wp:docPr id="2981584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15843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639" cy="11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639" w:rsidRPr="00225EA1" w14:paraId="09938036" w14:textId="77777777" w:rsidTr="0086769F">
        <w:trPr>
          <w:trHeight w:val="40"/>
        </w:trPr>
        <w:tc>
          <w:tcPr>
            <w:tcW w:w="1135" w:type="dxa"/>
          </w:tcPr>
          <w:p w14:paraId="68FB4585" w14:textId="2863258C" w:rsidR="00687639" w:rsidRPr="00687639" w:rsidRDefault="00687639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  <w:highlight w:val="green"/>
              </w:rPr>
            </w:pPr>
            <w:r w:rsidRPr="00687639">
              <w:rPr>
                <w:rFonts w:ascii="Aptos" w:hAnsi="Aptos"/>
                <w:b/>
                <w:bCs/>
                <w:sz w:val="12"/>
                <w:szCs w:val="12"/>
                <w:highlight w:val="magenta"/>
              </w:rPr>
              <w:t>Indications</w:t>
            </w:r>
          </w:p>
        </w:tc>
        <w:tc>
          <w:tcPr>
            <w:tcW w:w="9922" w:type="dxa"/>
            <w:gridSpan w:val="3"/>
          </w:tcPr>
          <w:p w14:paraId="43C221B2" w14:textId="5A506F91" w:rsidR="00687639" w:rsidRPr="00687639" w:rsidRDefault="006F324B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687639">
              <w:rPr>
                <w:rFonts w:ascii="Aptos" w:hAnsi="Aptos"/>
                <w:sz w:val="12"/>
                <w:szCs w:val="12"/>
              </w:rPr>
              <w:t>Épisodes</w:t>
            </w:r>
            <w:r w:rsidR="00687639" w:rsidRPr="00687639">
              <w:rPr>
                <w:rFonts w:ascii="Aptos" w:hAnsi="Aptos"/>
                <w:sz w:val="12"/>
                <w:szCs w:val="12"/>
              </w:rPr>
              <w:t xml:space="preserve"> dépressifs caractérisés</w:t>
            </w:r>
            <w:r w:rsidR="00687639" w:rsidRPr="00687639">
              <w:rPr>
                <w:rFonts w:ascii="Aptos" w:hAnsi="Aptos"/>
                <w:sz w:val="12"/>
                <w:szCs w:val="12"/>
              </w:rPr>
              <w:t xml:space="preserve"> </w:t>
            </w:r>
            <w:r w:rsidR="00687639" w:rsidRPr="00687639">
              <w:rPr>
                <w:rStyle w:val="s2"/>
                <w:rFonts w:ascii="Aptos" w:hAnsi="Aptos"/>
                <w:sz w:val="12"/>
                <w:szCs w:val="12"/>
              </w:rPr>
              <w:t>T</w:t>
            </w:r>
            <w:r w:rsidR="00687639" w:rsidRPr="00687639">
              <w:rPr>
                <w:rFonts w:ascii="Aptos" w:hAnsi="Aptos"/>
                <w:sz w:val="12"/>
                <w:szCs w:val="12"/>
              </w:rPr>
              <w:t xml:space="preserve">roubles </w:t>
            </w:r>
            <w:r w:rsidR="00687639" w:rsidRPr="00687639">
              <w:rPr>
                <w:rStyle w:val="s2"/>
                <w:rFonts w:ascii="Aptos" w:hAnsi="Aptos"/>
                <w:sz w:val="12"/>
                <w:szCs w:val="12"/>
              </w:rPr>
              <w:t>O</w:t>
            </w:r>
            <w:r w:rsidR="00687639" w:rsidRPr="00687639">
              <w:rPr>
                <w:rFonts w:ascii="Aptos" w:hAnsi="Aptos"/>
                <w:sz w:val="12"/>
                <w:szCs w:val="12"/>
              </w:rPr>
              <w:t xml:space="preserve">bsessionnels </w:t>
            </w:r>
            <w:r w:rsidR="00687639" w:rsidRPr="00687639">
              <w:rPr>
                <w:rStyle w:val="s2"/>
                <w:rFonts w:ascii="Aptos" w:hAnsi="Aptos"/>
                <w:sz w:val="12"/>
                <w:szCs w:val="12"/>
              </w:rPr>
              <w:t>C</w:t>
            </w:r>
            <w:r w:rsidR="00687639" w:rsidRPr="00687639">
              <w:rPr>
                <w:rFonts w:ascii="Aptos" w:hAnsi="Aptos"/>
                <w:sz w:val="12"/>
                <w:szCs w:val="12"/>
              </w:rPr>
              <w:t xml:space="preserve">ompulsifs = TOC </w:t>
            </w:r>
            <w:r w:rsidR="00687639" w:rsidRPr="00687639">
              <w:rPr>
                <w:rStyle w:val="s3"/>
                <w:rFonts w:ascii="Aptos" w:hAnsi="Aptos"/>
                <w:sz w:val="12"/>
                <w:szCs w:val="12"/>
              </w:rPr>
              <w:t>(</w:t>
            </w:r>
            <w:proofErr w:type="spellStart"/>
            <w:r w:rsidR="00687639" w:rsidRPr="00687639">
              <w:rPr>
                <w:rStyle w:val="s3"/>
                <w:rFonts w:ascii="Aptos" w:hAnsi="Aptos"/>
                <w:sz w:val="12"/>
                <w:szCs w:val="12"/>
              </w:rPr>
              <w:t>clomipramine</w:t>
            </w:r>
            <w:proofErr w:type="spellEnd"/>
            <w:r w:rsidR="00687639" w:rsidRPr="00687639">
              <w:rPr>
                <w:rStyle w:val="s3"/>
                <w:rFonts w:ascii="Aptos" w:hAnsi="Aptos"/>
                <w:sz w:val="12"/>
                <w:szCs w:val="12"/>
              </w:rPr>
              <w:t>)</w:t>
            </w:r>
            <w:r w:rsidR="00687639" w:rsidRPr="00687639">
              <w:rPr>
                <w:rStyle w:val="s3"/>
                <w:rFonts w:ascii="Aptos" w:hAnsi="Aptos"/>
                <w:sz w:val="12"/>
                <w:szCs w:val="12"/>
              </w:rPr>
              <w:t xml:space="preserve">/ </w:t>
            </w:r>
            <w:r w:rsidR="00687639" w:rsidRPr="00687639">
              <w:rPr>
                <w:rFonts w:ascii="Aptos" w:hAnsi="Aptos"/>
                <w:sz w:val="12"/>
                <w:szCs w:val="12"/>
              </w:rPr>
              <w:t xml:space="preserve">Prévention des attaques de panique </w:t>
            </w:r>
            <w:r w:rsidR="00687639" w:rsidRPr="00687639">
              <w:rPr>
                <w:rStyle w:val="s3"/>
                <w:rFonts w:ascii="Aptos" w:hAnsi="Aptos"/>
                <w:sz w:val="12"/>
                <w:szCs w:val="12"/>
              </w:rPr>
              <w:t>(</w:t>
            </w:r>
            <w:proofErr w:type="spellStart"/>
            <w:r w:rsidR="00687639" w:rsidRPr="00687639">
              <w:rPr>
                <w:rStyle w:val="s3"/>
                <w:rFonts w:ascii="Aptos" w:hAnsi="Aptos"/>
                <w:sz w:val="12"/>
                <w:szCs w:val="12"/>
              </w:rPr>
              <w:t>clomipramine</w:t>
            </w:r>
            <w:proofErr w:type="spellEnd"/>
            <w:r w:rsidR="00687639" w:rsidRPr="00687639">
              <w:rPr>
                <w:rStyle w:val="s3"/>
                <w:rFonts w:ascii="Aptos" w:hAnsi="Aptos"/>
                <w:sz w:val="12"/>
                <w:szCs w:val="12"/>
              </w:rPr>
              <w:t>)</w:t>
            </w:r>
            <w:r w:rsidR="00687639" w:rsidRPr="00687639">
              <w:rPr>
                <w:rStyle w:val="s3"/>
                <w:rFonts w:ascii="Aptos" w:hAnsi="Aptos"/>
                <w:sz w:val="12"/>
                <w:szCs w:val="12"/>
              </w:rPr>
              <w:t xml:space="preserve">/ </w:t>
            </w:r>
            <w:proofErr w:type="spellStart"/>
            <w:r w:rsidR="00687639" w:rsidRPr="00687639">
              <w:rPr>
                <w:rFonts w:ascii="Aptos" w:hAnsi="Aptos"/>
                <w:sz w:val="12"/>
                <w:szCs w:val="12"/>
              </w:rPr>
              <w:t>Enurésie</w:t>
            </w:r>
            <w:proofErr w:type="spellEnd"/>
            <w:r w:rsidR="00687639" w:rsidRPr="00687639">
              <w:rPr>
                <w:rFonts w:ascii="Aptos" w:hAnsi="Aptos"/>
                <w:sz w:val="12"/>
                <w:szCs w:val="12"/>
              </w:rPr>
              <w:t xml:space="preserve"> nocturne de l’enfant (&gt; 6 ans) </w:t>
            </w:r>
            <w:r w:rsidR="00687639" w:rsidRPr="00687639">
              <w:rPr>
                <w:rStyle w:val="s3"/>
                <w:rFonts w:ascii="Aptos" w:hAnsi="Aptos"/>
                <w:sz w:val="12"/>
                <w:szCs w:val="12"/>
              </w:rPr>
              <w:t xml:space="preserve">(imipramine, </w:t>
            </w:r>
            <w:proofErr w:type="spellStart"/>
            <w:r w:rsidR="00687639" w:rsidRPr="00687639">
              <w:rPr>
                <w:rStyle w:val="s3"/>
                <w:rFonts w:ascii="Aptos" w:hAnsi="Aptos"/>
                <w:sz w:val="12"/>
                <w:szCs w:val="12"/>
              </w:rPr>
              <w:t>clomipramine</w:t>
            </w:r>
            <w:proofErr w:type="spellEnd"/>
            <w:r w:rsidR="00687639" w:rsidRPr="00687639">
              <w:rPr>
                <w:rStyle w:val="s3"/>
                <w:rFonts w:ascii="Aptos" w:hAnsi="Aptos"/>
                <w:sz w:val="12"/>
                <w:szCs w:val="12"/>
              </w:rPr>
              <w:t xml:space="preserve">, </w:t>
            </w:r>
            <w:proofErr w:type="spellStart"/>
            <w:proofErr w:type="gramStart"/>
            <w:r w:rsidR="00687639" w:rsidRPr="00687639">
              <w:rPr>
                <w:rStyle w:val="s3"/>
                <w:rFonts w:ascii="Aptos" w:hAnsi="Aptos"/>
                <w:sz w:val="12"/>
                <w:szCs w:val="12"/>
              </w:rPr>
              <w:t>amitriptyline</w:t>
            </w:r>
            <w:proofErr w:type="spellEnd"/>
            <w:r w:rsidR="00687639" w:rsidRPr="00687639">
              <w:rPr>
                <w:rFonts w:ascii="Aptos" w:hAnsi="Aptos"/>
                <w:sz w:val="12"/>
                <w:szCs w:val="12"/>
              </w:rPr>
              <w:t>)</w:t>
            </w:r>
            <w:r w:rsidR="00687639" w:rsidRPr="00687639">
              <w:rPr>
                <w:rFonts w:ascii="Aptos" w:hAnsi="Aptos"/>
                <w:sz w:val="12"/>
                <w:szCs w:val="12"/>
              </w:rPr>
              <w:t>/</w:t>
            </w:r>
            <w:proofErr w:type="gramEnd"/>
            <w:r w:rsidR="00687639" w:rsidRPr="00687639">
              <w:rPr>
                <w:rFonts w:ascii="Aptos" w:hAnsi="Aptos"/>
                <w:sz w:val="12"/>
                <w:szCs w:val="12"/>
              </w:rPr>
              <w:t xml:space="preserve"> </w:t>
            </w:r>
            <w:r w:rsidR="00687639" w:rsidRPr="00687639">
              <w:rPr>
                <w:rFonts w:ascii="Aptos" w:hAnsi="Aptos"/>
                <w:sz w:val="12"/>
                <w:szCs w:val="12"/>
              </w:rPr>
              <w:t xml:space="preserve">Traitement de fond des migraines </w:t>
            </w:r>
            <w:r w:rsidR="00687639" w:rsidRPr="00687639">
              <w:rPr>
                <w:rStyle w:val="s3"/>
                <w:rFonts w:ascii="Aptos" w:hAnsi="Aptos"/>
                <w:sz w:val="12"/>
                <w:szCs w:val="12"/>
              </w:rPr>
              <w:t>(</w:t>
            </w:r>
            <w:proofErr w:type="spellStart"/>
            <w:r w:rsidR="00687639" w:rsidRPr="00687639">
              <w:rPr>
                <w:rStyle w:val="s3"/>
                <w:rFonts w:ascii="Aptos" w:hAnsi="Aptos"/>
                <w:sz w:val="12"/>
                <w:szCs w:val="12"/>
              </w:rPr>
              <w:t>amitriptyline</w:t>
            </w:r>
            <w:proofErr w:type="spellEnd"/>
            <w:r w:rsidR="00687639" w:rsidRPr="00687639">
              <w:rPr>
                <w:rStyle w:val="s3"/>
                <w:rFonts w:ascii="Aptos" w:hAnsi="Aptos"/>
                <w:sz w:val="12"/>
                <w:szCs w:val="12"/>
              </w:rPr>
              <w:t>)</w:t>
            </w:r>
            <w:r w:rsidR="00687639" w:rsidRPr="00687639">
              <w:rPr>
                <w:rStyle w:val="s3"/>
                <w:rFonts w:ascii="Aptos" w:hAnsi="Aptos"/>
                <w:sz w:val="12"/>
                <w:szCs w:val="12"/>
              </w:rPr>
              <w:t xml:space="preserve">/ </w:t>
            </w:r>
            <w:r w:rsidR="00687639" w:rsidRPr="00687639">
              <w:rPr>
                <w:rStyle w:val="s1"/>
                <w:rFonts w:ascii="Aptos" w:hAnsi="Aptos"/>
                <w:sz w:val="12"/>
                <w:szCs w:val="12"/>
              </w:rPr>
              <w:t xml:space="preserve"> </w:t>
            </w:r>
            <w:r w:rsidR="00687639" w:rsidRPr="00687639">
              <w:rPr>
                <w:rStyle w:val="s4"/>
                <w:rFonts w:ascii="Aptos" w:hAnsi="Aptos"/>
                <w:sz w:val="12"/>
                <w:szCs w:val="12"/>
              </w:rPr>
              <w:t xml:space="preserve">Douleurs neuropathiques </w:t>
            </w:r>
            <w:r w:rsidR="00687639" w:rsidRPr="00687639">
              <w:rPr>
                <w:rFonts w:ascii="Aptos" w:hAnsi="Aptos"/>
                <w:sz w:val="12"/>
                <w:szCs w:val="12"/>
              </w:rPr>
              <w:t>(i</w:t>
            </w:r>
            <w:r w:rsidR="00687639">
              <w:rPr>
                <w:rFonts w:ascii="Aptos" w:hAnsi="Aptos"/>
                <w:sz w:val="12"/>
                <w:szCs w:val="12"/>
              </w:rPr>
              <w:t>m</w:t>
            </w:r>
            <w:r w:rsidR="00687639" w:rsidRPr="00687639">
              <w:rPr>
                <w:rFonts w:ascii="Aptos" w:hAnsi="Aptos"/>
                <w:sz w:val="12"/>
                <w:szCs w:val="12"/>
              </w:rPr>
              <w:t xml:space="preserve">ipramine, </w:t>
            </w:r>
            <w:proofErr w:type="spellStart"/>
            <w:r w:rsidR="00687639" w:rsidRPr="00687639">
              <w:rPr>
                <w:rFonts w:ascii="Aptos" w:hAnsi="Aptos"/>
                <w:sz w:val="12"/>
                <w:szCs w:val="12"/>
              </w:rPr>
              <w:t>clomipramine</w:t>
            </w:r>
            <w:proofErr w:type="spellEnd"/>
            <w:r w:rsidR="00687639" w:rsidRPr="00687639">
              <w:rPr>
                <w:rFonts w:ascii="Aptos" w:hAnsi="Aptos"/>
                <w:sz w:val="12"/>
                <w:szCs w:val="12"/>
              </w:rPr>
              <w:t xml:space="preserve">, </w:t>
            </w:r>
            <w:proofErr w:type="spellStart"/>
            <w:r w:rsidR="00687639" w:rsidRPr="00687639">
              <w:rPr>
                <w:rFonts w:ascii="Aptos" w:hAnsi="Aptos"/>
                <w:sz w:val="12"/>
                <w:szCs w:val="12"/>
              </w:rPr>
              <w:t>amitriptyline</w:t>
            </w:r>
            <w:proofErr w:type="spellEnd"/>
            <w:r w:rsidR="00687639" w:rsidRPr="00687639">
              <w:rPr>
                <w:rFonts w:ascii="Aptos" w:hAnsi="Aptos"/>
                <w:sz w:val="12"/>
                <w:szCs w:val="12"/>
              </w:rPr>
              <w:t>)</w:t>
            </w:r>
          </w:p>
        </w:tc>
      </w:tr>
      <w:tr w:rsidR="00687639" w:rsidRPr="00225EA1" w14:paraId="57190843" w14:textId="77777777" w:rsidTr="0059000B">
        <w:trPr>
          <w:trHeight w:val="40"/>
        </w:trPr>
        <w:tc>
          <w:tcPr>
            <w:tcW w:w="5528" w:type="dxa"/>
            <w:gridSpan w:val="2"/>
          </w:tcPr>
          <w:p w14:paraId="052AFBDB" w14:textId="510816BC" w:rsidR="00687639" w:rsidRPr="00687639" w:rsidRDefault="00687639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687639">
              <w:rPr>
                <w:rFonts w:ascii="Aptos" w:hAnsi="Aptos"/>
                <w:b/>
                <w:bCs/>
                <w:sz w:val="12"/>
                <w:szCs w:val="12"/>
                <w:highlight w:val="magenta"/>
              </w:rPr>
              <w:t>Contre-indications</w:t>
            </w:r>
            <w:r w:rsidRPr="00687639">
              <w:rPr>
                <w:rFonts w:ascii="Aptos" w:hAnsi="Aptos"/>
                <w:b/>
                <w:bCs/>
                <w:sz w:val="12"/>
                <w:szCs w:val="12"/>
                <w:highlight w:val="magenta"/>
              </w:rPr>
              <w:t> :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687639">
              <w:rPr>
                <w:rFonts w:ascii="Aptos" w:hAnsi="Aptos"/>
                <w:sz w:val="12"/>
                <w:szCs w:val="12"/>
              </w:rPr>
              <w:t>Glaucome à angle fermé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687639">
              <w:rPr>
                <w:rFonts w:ascii="Aptos" w:hAnsi="Aptos"/>
                <w:sz w:val="12"/>
                <w:szCs w:val="12"/>
              </w:rPr>
              <w:t>Hypertrophie et adénome prostatique</w:t>
            </w:r>
            <w:r>
              <w:rPr>
                <w:rFonts w:ascii="Aptos" w:hAnsi="Aptos"/>
                <w:sz w:val="12"/>
                <w:szCs w:val="12"/>
              </w:rPr>
              <w:t xml:space="preserve"> =&gt; Augm.</w:t>
            </w:r>
            <w:r w:rsidRPr="00687639">
              <w:rPr>
                <w:rStyle w:val="s3"/>
                <w:rFonts w:ascii="Aptos" w:hAnsi="Aptos"/>
                <w:sz w:val="12"/>
                <w:szCs w:val="12"/>
              </w:rPr>
              <w:t xml:space="preserve"> </w:t>
            </w:r>
            <w:proofErr w:type="gramStart"/>
            <w:r w:rsidRPr="00687639">
              <w:rPr>
                <w:rStyle w:val="s3"/>
                <w:rFonts w:ascii="Aptos" w:hAnsi="Aptos"/>
                <w:sz w:val="12"/>
                <w:szCs w:val="12"/>
              </w:rPr>
              <w:t>rétention</w:t>
            </w:r>
            <w:proofErr w:type="gramEnd"/>
            <w:r w:rsidRPr="00687639">
              <w:rPr>
                <w:rStyle w:val="s3"/>
                <w:rFonts w:ascii="Aptos" w:hAnsi="Aptos"/>
                <w:sz w:val="12"/>
                <w:szCs w:val="12"/>
              </w:rPr>
              <w:t xml:space="preserve"> urina</w:t>
            </w:r>
            <w:r>
              <w:rPr>
                <w:rStyle w:val="s3"/>
                <w:rFonts w:ascii="Aptos" w:hAnsi="Aptos"/>
                <w:sz w:val="12"/>
                <w:szCs w:val="12"/>
              </w:rPr>
              <w:t>ire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687639">
              <w:rPr>
                <w:rFonts w:ascii="Aptos" w:hAnsi="Aptos"/>
                <w:sz w:val="12"/>
                <w:szCs w:val="12"/>
              </w:rPr>
              <w:t>Troubles sévères de la conduction cardiaque, infarctus du myocarde récent</w:t>
            </w:r>
          </w:p>
          <w:p w14:paraId="52BB5871" w14:textId="77777777" w:rsidR="00687639" w:rsidRPr="00687639" w:rsidRDefault="00687639" w:rsidP="00687639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687639">
              <w:rPr>
                <w:rFonts w:ascii="Aptos" w:hAnsi="Aptos"/>
                <w:b/>
                <w:bCs/>
                <w:sz w:val="12"/>
                <w:szCs w:val="12"/>
                <w:highlight w:val="magenta"/>
              </w:rPr>
              <w:t>Interactions médicamenteuses</w:t>
            </w:r>
          </w:p>
          <w:p w14:paraId="4C450E2A" w14:textId="783CD6C4" w:rsidR="00687639" w:rsidRPr="00687639" w:rsidRDefault="00687639" w:rsidP="00687639">
            <w:pPr>
              <w:pStyle w:val="p3"/>
              <w:rPr>
                <w:rFonts w:ascii="Aptos" w:hAnsi="Aptos"/>
                <w:sz w:val="12"/>
                <w:szCs w:val="12"/>
              </w:rPr>
            </w:pPr>
            <w:r w:rsidRPr="00687639">
              <w:rPr>
                <w:rStyle w:val="s2"/>
                <w:rFonts w:ascii="Aptos" w:hAnsi="Aptos"/>
                <w:sz w:val="12"/>
                <w:szCs w:val="12"/>
              </w:rPr>
              <w:t>Sympathomimétiques directs</w:t>
            </w:r>
            <w:r w:rsidRPr="00687639">
              <w:rPr>
                <w:rStyle w:val="s3"/>
                <w:rFonts w:ascii="Aptos" w:hAnsi="Aptos"/>
                <w:sz w:val="12"/>
                <w:szCs w:val="12"/>
              </w:rPr>
              <w:t xml:space="preserve"> </w:t>
            </w:r>
            <w:r w:rsidRPr="00687639">
              <w:rPr>
                <w:rStyle w:val="s4"/>
                <w:rFonts w:ascii="Aptos" w:hAnsi="Aptos"/>
                <w:sz w:val="12"/>
                <w:szCs w:val="12"/>
              </w:rPr>
              <w:sym w:font="Symbol" w:char="F0E0"/>
            </w:r>
            <w:r w:rsidRPr="00687639">
              <w:rPr>
                <w:rFonts w:ascii="Aptos" w:hAnsi="Aptos"/>
                <w:sz w:val="12"/>
                <w:szCs w:val="12"/>
              </w:rPr>
              <w:t xml:space="preserve"> crise hypertensive </w:t>
            </w:r>
            <w:r w:rsidRPr="00687639">
              <w:rPr>
                <w:rStyle w:val="s5"/>
                <w:rFonts w:ascii="Aptos" w:hAnsi="Aptos"/>
                <w:sz w:val="12"/>
                <w:szCs w:val="12"/>
              </w:rPr>
              <w:t>±</w:t>
            </w:r>
            <w:r w:rsidRPr="00687639">
              <w:rPr>
                <w:rFonts w:ascii="Aptos" w:hAnsi="Aptos"/>
                <w:sz w:val="12"/>
                <w:szCs w:val="12"/>
              </w:rPr>
              <w:t xml:space="preserve"> troubles du rythme</w:t>
            </w:r>
            <w:r>
              <w:rPr>
                <w:rFonts w:ascii="Aptos" w:hAnsi="Aptos"/>
                <w:sz w:val="12"/>
                <w:szCs w:val="12"/>
              </w:rPr>
              <w:t xml:space="preserve"> =&gt; </w:t>
            </w:r>
            <w:r w:rsidRPr="00687639">
              <w:rPr>
                <w:rFonts w:ascii="Aptos" w:hAnsi="Aptos"/>
                <w:sz w:val="12"/>
                <w:szCs w:val="12"/>
              </w:rPr>
              <w:t>déconseillé</w:t>
            </w:r>
          </w:p>
        </w:tc>
        <w:tc>
          <w:tcPr>
            <w:tcW w:w="5529" w:type="dxa"/>
            <w:gridSpan w:val="2"/>
          </w:tcPr>
          <w:p w14:paraId="6CD41FFD" w14:textId="7B097154" w:rsidR="00687639" w:rsidRPr="00687639" w:rsidRDefault="00687639" w:rsidP="00687639">
            <w:pPr>
              <w:pStyle w:val="p2"/>
              <w:rPr>
                <w:rFonts w:ascii="Aptos" w:hAnsi="Aptos"/>
                <w:sz w:val="12"/>
                <w:szCs w:val="12"/>
              </w:rPr>
            </w:pPr>
            <w:r w:rsidRPr="00687639">
              <w:rPr>
                <w:rStyle w:val="s2"/>
                <w:rFonts w:ascii="Aptos" w:hAnsi="Aptos"/>
                <w:sz w:val="12"/>
                <w:szCs w:val="12"/>
              </w:rPr>
              <w:t xml:space="preserve">Inhibiteurs CYP2D6 </w:t>
            </w:r>
            <w:r w:rsidRPr="00687639">
              <w:rPr>
                <w:rFonts w:ascii="Aptos" w:hAnsi="Aptos"/>
                <w:sz w:val="12"/>
                <w:szCs w:val="12"/>
              </w:rPr>
              <w:t xml:space="preserve">(IRS…) : ATC </w:t>
            </w:r>
            <w:proofErr w:type="spellStart"/>
            <w:r w:rsidRPr="00687639">
              <w:rPr>
                <w:rFonts w:ascii="Aptos" w:hAnsi="Aptos"/>
                <w:sz w:val="12"/>
                <w:szCs w:val="12"/>
              </w:rPr>
              <w:t>méts</w:t>
            </w:r>
            <w:proofErr w:type="spellEnd"/>
            <w:r w:rsidRPr="00687639">
              <w:rPr>
                <w:rFonts w:ascii="Aptos" w:hAnsi="Aptos"/>
                <w:sz w:val="12"/>
                <w:szCs w:val="12"/>
              </w:rPr>
              <w:t xml:space="preserve"> par CYP2D6</w:t>
            </w:r>
            <w:r>
              <w:rPr>
                <w:rFonts w:ascii="Aptos" w:hAnsi="Aptos"/>
                <w:sz w:val="12"/>
                <w:szCs w:val="12"/>
              </w:rPr>
              <w:t xml:space="preserve">=&gt; </w:t>
            </w:r>
            <w:proofErr w:type="spellStart"/>
            <w:r>
              <w:rPr>
                <w:rFonts w:ascii="Aptos" w:hAnsi="Aptos"/>
                <w:sz w:val="12"/>
                <w:szCs w:val="12"/>
              </w:rPr>
              <w:t>Aug</w:t>
            </w:r>
            <w:proofErr w:type="spellEnd"/>
            <w:r w:rsidRPr="00687639">
              <w:rPr>
                <w:rFonts w:ascii="Aptos" w:hAnsi="Aptos"/>
                <w:sz w:val="12"/>
                <w:szCs w:val="12"/>
              </w:rPr>
              <w:t xml:space="preserve"> [ATC] plasmatique</w:t>
            </w:r>
            <w:r>
              <w:rPr>
                <w:rFonts w:ascii="Aptos" w:hAnsi="Aptos"/>
                <w:sz w:val="12"/>
                <w:szCs w:val="12"/>
              </w:rPr>
              <w:t xml:space="preserve"> -&gt;</w:t>
            </w:r>
            <w:r w:rsidRPr="00687639">
              <w:rPr>
                <w:rFonts w:ascii="Aptos" w:hAnsi="Aptos"/>
                <w:sz w:val="12"/>
                <w:szCs w:val="12"/>
              </w:rPr>
              <w:t xml:space="preserve"> risque de surdosage </w:t>
            </w:r>
            <w:r>
              <w:rPr>
                <w:rStyle w:val="s7"/>
                <w:rFonts w:ascii="Aptos" w:hAnsi="Aptos"/>
                <w:sz w:val="12"/>
                <w:szCs w:val="12"/>
              </w:rPr>
              <w:t xml:space="preserve">-&gt; </w:t>
            </w:r>
            <w:r w:rsidRPr="00687639">
              <w:rPr>
                <w:rStyle w:val="s8"/>
                <w:rFonts w:ascii="Aptos" w:hAnsi="Aptos"/>
                <w:sz w:val="12"/>
                <w:szCs w:val="12"/>
              </w:rPr>
              <w:t>PE</w:t>
            </w:r>
          </w:p>
          <w:p w14:paraId="20DC2CBD" w14:textId="213E98BD" w:rsidR="00687639" w:rsidRPr="00687639" w:rsidRDefault="00687639" w:rsidP="00687639">
            <w:pPr>
              <w:pStyle w:val="p4"/>
              <w:rPr>
                <w:rFonts w:ascii="Aptos" w:hAnsi="Aptos"/>
                <w:sz w:val="12"/>
                <w:szCs w:val="12"/>
              </w:rPr>
            </w:pPr>
            <w:r w:rsidRPr="00687639">
              <w:rPr>
                <w:rStyle w:val="s2"/>
                <w:rFonts w:ascii="Aptos" w:hAnsi="Aptos"/>
                <w:sz w:val="12"/>
                <w:szCs w:val="12"/>
              </w:rPr>
              <w:t xml:space="preserve">Antihypertenseurs </w:t>
            </w:r>
            <w:r>
              <w:rPr>
                <w:rStyle w:val="s4"/>
                <w:rFonts w:ascii="Aptos" w:hAnsi="Aptos"/>
                <w:sz w:val="12"/>
                <w:szCs w:val="12"/>
              </w:rPr>
              <w:t xml:space="preserve">=&gt; Augm </w:t>
            </w:r>
            <w:r w:rsidRPr="00687639">
              <w:rPr>
                <w:rStyle w:val="s9"/>
                <w:rFonts w:ascii="Aptos" w:hAnsi="Aptos"/>
                <w:sz w:val="12"/>
                <w:szCs w:val="12"/>
              </w:rPr>
              <w:t>hypotension orthostatique</w:t>
            </w:r>
            <w:r>
              <w:rPr>
                <w:rStyle w:val="s9"/>
                <w:rFonts w:ascii="Aptos" w:hAnsi="Aptos"/>
                <w:sz w:val="12"/>
                <w:szCs w:val="12"/>
              </w:rPr>
              <w:t xml:space="preserve"> -&gt;</w:t>
            </w:r>
            <w:r w:rsidRPr="00687639">
              <w:rPr>
                <w:rStyle w:val="s10"/>
                <w:rFonts w:ascii="Aptos" w:hAnsi="Aptos"/>
                <w:sz w:val="12"/>
                <w:szCs w:val="12"/>
              </w:rPr>
              <w:t xml:space="preserve"> PE/A prendre en compte (PC)</w:t>
            </w:r>
          </w:p>
          <w:p w14:paraId="39AD2401" w14:textId="3ADA859C" w:rsidR="00687639" w:rsidRPr="00687639" w:rsidRDefault="00687639" w:rsidP="00687639">
            <w:pPr>
              <w:pStyle w:val="p2"/>
              <w:rPr>
                <w:rFonts w:ascii="Aptos" w:hAnsi="Aptos"/>
                <w:sz w:val="12"/>
                <w:szCs w:val="12"/>
              </w:rPr>
            </w:pPr>
            <w:r w:rsidRPr="00687639">
              <w:rPr>
                <w:rStyle w:val="s2"/>
                <w:rFonts w:ascii="Aptos" w:hAnsi="Aptos"/>
                <w:sz w:val="12"/>
                <w:szCs w:val="12"/>
              </w:rPr>
              <w:t xml:space="preserve">Médicaments atropiniques </w:t>
            </w:r>
            <w:r w:rsidRPr="00687639">
              <w:rPr>
                <w:rFonts w:ascii="Aptos" w:hAnsi="Aptos"/>
                <w:sz w:val="12"/>
                <w:szCs w:val="12"/>
              </w:rPr>
              <w:t>(certains antiparkinsoniens…)</w:t>
            </w:r>
            <w:r w:rsidRPr="00687639">
              <w:rPr>
                <w:rStyle w:val="s10"/>
                <w:rFonts w:ascii="Aptos" w:hAnsi="Aptos"/>
                <w:sz w:val="12"/>
                <w:szCs w:val="12"/>
              </w:rPr>
              <w:t xml:space="preserve"> </w:t>
            </w:r>
            <w:r>
              <w:rPr>
                <w:rStyle w:val="s7"/>
                <w:rFonts w:ascii="Aptos" w:hAnsi="Aptos"/>
                <w:sz w:val="12"/>
                <w:szCs w:val="12"/>
              </w:rPr>
              <w:t>-&gt;</w:t>
            </w:r>
            <w:r w:rsidRPr="00687639">
              <w:rPr>
                <w:rStyle w:val="s8"/>
                <w:rFonts w:ascii="Aptos" w:hAnsi="Aptos"/>
                <w:sz w:val="12"/>
                <w:szCs w:val="12"/>
              </w:rPr>
              <w:t xml:space="preserve"> PC</w:t>
            </w:r>
          </w:p>
          <w:p w14:paraId="76813D49" w14:textId="3E5D1C1D" w:rsidR="00687639" w:rsidRPr="00687639" w:rsidRDefault="00687639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proofErr w:type="gramStart"/>
            <w:r w:rsidRPr="00687639">
              <w:rPr>
                <w:rFonts w:ascii="Aptos" w:hAnsi="Aptos"/>
                <w:sz w:val="12"/>
                <w:szCs w:val="12"/>
              </w:rPr>
              <w:t xml:space="preserve">Médicaments </w:t>
            </w:r>
            <w:r>
              <w:rPr>
                <w:rStyle w:val="s11"/>
                <w:rFonts w:ascii="Aptos" w:hAnsi="Aptos"/>
                <w:sz w:val="12"/>
                <w:szCs w:val="12"/>
              </w:rPr>
              <w:t xml:space="preserve"> </w:t>
            </w:r>
            <w:proofErr w:type="spellStart"/>
            <w:r>
              <w:rPr>
                <w:rStyle w:val="s11"/>
                <w:rFonts w:ascii="Aptos" w:hAnsi="Aptos"/>
                <w:sz w:val="12"/>
                <w:szCs w:val="12"/>
              </w:rPr>
              <w:t>dim</w:t>
            </w:r>
            <w:proofErr w:type="spellEnd"/>
            <w:proofErr w:type="gramEnd"/>
            <w:r>
              <w:rPr>
                <w:rStyle w:val="s11"/>
                <w:rFonts w:ascii="Aptos" w:hAnsi="Aptos"/>
                <w:sz w:val="12"/>
                <w:szCs w:val="12"/>
              </w:rPr>
              <w:t xml:space="preserve"> </w:t>
            </w:r>
            <w:r w:rsidRPr="00687639">
              <w:rPr>
                <w:rFonts w:ascii="Aptos" w:hAnsi="Aptos"/>
                <w:sz w:val="12"/>
                <w:szCs w:val="12"/>
              </w:rPr>
              <w:t>seuil épileptogène</w:t>
            </w:r>
            <w:r>
              <w:rPr>
                <w:rFonts w:ascii="Aptos" w:hAnsi="Aptos"/>
                <w:sz w:val="12"/>
                <w:szCs w:val="12"/>
              </w:rPr>
              <w:t xml:space="preserve">-&gt; </w:t>
            </w:r>
            <w:r w:rsidRPr="00687639">
              <w:rPr>
                <w:rStyle w:val="s9"/>
                <w:rFonts w:ascii="Aptos" w:hAnsi="Aptos"/>
                <w:sz w:val="12"/>
                <w:szCs w:val="12"/>
              </w:rPr>
              <w:t xml:space="preserve">risque majoration </w:t>
            </w:r>
            <w:r w:rsidRPr="00687639">
              <w:rPr>
                <w:rStyle w:val="s7"/>
                <w:rFonts w:ascii="Aptos" w:hAnsi="Aptos"/>
                <w:sz w:val="12"/>
                <w:szCs w:val="12"/>
              </w:rPr>
              <w:sym w:font="Symbol" w:char="F0E0"/>
            </w:r>
            <w:r w:rsidRPr="00687639">
              <w:rPr>
                <w:rStyle w:val="s8"/>
                <w:rFonts w:ascii="Aptos" w:hAnsi="Aptos"/>
                <w:sz w:val="12"/>
                <w:szCs w:val="12"/>
              </w:rPr>
              <w:t xml:space="preserve"> PE/PC</w:t>
            </w:r>
          </w:p>
        </w:tc>
      </w:tr>
      <w:tr w:rsidR="00164E8A" w:rsidRPr="00225EA1" w14:paraId="2EDA25CA" w14:textId="77777777" w:rsidTr="00164E8A">
        <w:trPr>
          <w:trHeight w:val="40"/>
        </w:trPr>
        <w:tc>
          <w:tcPr>
            <w:tcW w:w="11057" w:type="dxa"/>
            <w:gridSpan w:val="4"/>
            <w:shd w:val="clear" w:color="auto" w:fill="FFFF00"/>
          </w:tcPr>
          <w:p w14:paraId="242EB4C8" w14:textId="25162C1F" w:rsidR="00164E8A" w:rsidRPr="00164E8A" w:rsidRDefault="00164E8A" w:rsidP="00164E8A">
            <w:pPr>
              <w:pStyle w:val="p2"/>
              <w:jc w:val="center"/>
              <w:rPr>
                <w:rStyle w:val="s2"/>
                <w:rFonts w:ascii="Aptos" w:hAnsi="Aptos"/>
                <w:b/>
                <w:bCs/>
                <w:sz w:val="12"/>
                <w:szCs w:val="12"/>
              </w:rPr>
            </w:pPr>
            <w:r w:rsidRPr="00164E8A">
              <w:rPr>
                <w:rStyle w:val="s2"/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Apparentés aux tricycliques </w:t>
            </w:r>
            <w:r w:rsidR="006F324B">
              <w:rPr>
                <w:rStyle w:val="s2"/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-&gt; 1</w:t>
            </w:r>
            <w:r w:rsidR="006F324B" w:rsidRPr="006F324B">
              <w:rPr>
                <w:rStyle w:val="s2"/>
                <w:rFonts w:ascii="Aptos" w:hAnsi="Aptos"/>
                <w:b/>
                <w:bCs/>
                <w:color w:val="000000" w:themeColor="text1"/>
                <w:sz w:val="12"/>
                <w:szCs w:val="12"/>
                <w:vertAlign w:val="superscript"/>
              </w:rPr>
              <w:t>ère</w:t>
            </w:r>
            <w:r w:rsidR="006F324B">
              <w:rPr>
                <w:rStyle w:val="s2"/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intention (sauf </w:t>
            </w:r>
            <w:proofErr w:type="spellStart"/>
            <w:r w:rsidR="006F324B">
              <w:rPr>
                <w:rStyle w:val="s2"/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tianeptine</w:t>
            </w:r>
            <w:proofErr w:type="spellEnd"/>
            <w:r w:rsidR="006F324B">
              <w:rPr>
                <w:rStyle w:val="s2"/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risque abus et dépendance)</w:t>
            </w:r>
          </w:p>
        </w:tc>
      </w:tr>
      <w:tr w:rsidR="00164E8A" w:rsidRPr="00225EA1" w14:paraId="105F4BAA" w14:textId="77777777" w:rsidTr="00AB3915">
        <w:trPr>
          <w:trHeight w:val="40"/>
        </w:trPr>
        <w:tc>
          <w:tcPr>
            <w:tcW w:w="11057" w:type="dxa"/>
            <w:gridSpan w:val="4"/>
          </w:tcPr>
          <w:p w14:paraId="444D0C18" w14:textId="24C13230" w:rsidR="00164E8A" w:rsidRPr="00164E8A" w:rsidRDefault="00164E8A" w:rsidP="00164E8A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164E8A">
              <w:rPr>
                <w:rFonts w:ascii="Aptos" w:hAnsi="Aptos"/>
                <w:b/>
                <w:bCs/>
                <w:sz w:val="12"/>
                <w:szCs w:val="12"/>
              </w:rPr>
              <w:lastRenderedPageBreak/>
              <w:t xml:space="preserve">Miansérine, </w:t>
            </w:r>
            <w:proofErr w:type="spellStart"/>
            <w:r w:rsidRPr="00164E8A">
              <w:rPr>
                <w:rFonts w:ascii="Aptos" w:hAnsi="Aptos"/>
                <w:b/>
                <w:bCs/>
                <w:sz w:val="12"/>
                <w:szCs w:val="12"/>
              </w:rPr>
              <w:t>Mirtazapine</w:t>
            </w:r>
            <w:proofErr w:type="spellEnd"/>
            <w:proofErr w:type="gramStart"/>
            <w:r w:rsidRPr="00164E8A">
              <w:rPr>
                <w:rFonts w:ascii="Aptos" w:hAnsi="Aptos"/>
                <w:sz w:val="12"/>
                <w:szCs w:val="12"/>
              </w:rPr>
              <w:t> :</w:t>
            </w:r>
            <w:r w:rsidRPr="00164E8A">
              <w:rPr>
                <w:rFonts w:ascii="Aptos" w:hAnsi="Aptos"/>
                <w:sz w:val="12"/>
                <w:szCs w:val="12"/>
              </w:rPr>
              <w:t>Antagonistes</w:t>
            </w:r>
            <w:proofErr w:type="gramEnd"/>
            <w:r w:rsidRPr="00164E8A">
              <w:rPr>
                <w:rFonts w:ascii="Aptos" w:hAnsi="Aptos"/>
                <w:sz w:val="12"/>
                <w:szCs w:val="12"/>
              </w:rPr>
              <w:t xml:space="preserve"> des </w:t>
            </w:r>
            <w:proofErr w:type="spellStart"/>
            <w:r w:rsidRPr="00164E8A">
              <w:rPr>
                <w:rFonts w:ascii="Aptos" w:hAnsi="Aptos"/>
                <w:sz w:val="12"/>
                <w:szCs w:val="12"/>
              </w:rPr>
              <w:t>autoRc</w:t>
            </w:r>
            <w:proofErr w:type="spellEnd"/>
            <w:r w:rsidRPr="00164E8A">
              <w:rPr>
                <w:rFonts w:ascii="Aptos" w:hAnsi="Aptos"/>
                <w:sz w:val="12"/>
                <w:szCs w:val="12"/>
              </w:rPr>
              <w:t xml:space="preserve"> </w:t>
            </w:r>
            <w:r w:rsidRPr="00164E8A">
              <w:rPr>
                <w:rStyle w:val="s1"/>
                <w:rFonts w:ascii="Aptos" w:hAnsi="Aptos"/>
                <w:sz w:val="12"/>
                <w:szCs w:val="12"/>
              </w:rPr>
              <w:t>a</w:t>
            </w:r>
            <w:r w:rsidRPr="00164E8A">
              <w:rPr>
                <w:rFonts w:ascii="Aptos" w:hAnsi="Aptos"/>
                <w:sz w:val="12"/>
                <w:szCs w:val="12"/>
              </w:rPr>
              <w:t>2</w:t>
            </w:r>
            <w:r w:rsidRPr="00164E8A">
              <w:rPr>
                <w:rFonts w:ascii="Aptos" w:hAnsi="Aptos"/>
                <w:sz w:val="12"/>
                <w:szCs w:val="12"/>
              </w:rPr>
              <w:t xml:space="preserve"> =&gt; Augm. </w:t>
            </w:r>
            <w:proofErr w:type="gramStart"/>
            <w:r w:rsidRPr="00164E8A">
              <w:rPr>
                <w:rFonts w:ascii="Aptos" w:hAnsi="Aptos"/>
                <w:sz w:val="12"/>
                <w:szCs w:val="12"/>
              </w:rPr>
              <w:t>libération</w:t>
            </w:r>
            <w:proofErr w:type="gramEnd"/>
            <w:r w:rsidRPr="00164E8A">
              <w:rPr>
                <w:rFonts w:ascii="Aptos" w:hAnsi="Aptos"/>
                <w:sz w:val="12"/>
                <w:szCs w:val="12"/>
              </w:rPr>
              <w:t xml:space="preserve"> NAD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proofErr w:type="spellStart"/>
            <w:r w:rsidRPr="00164E8A">
              <w:rPr>
                <w:rFonts w:ascii="Aptos" w:hAnsi="Aptos"/>
                <w:b/>
                <w:bCs/>
                <w:sz w:val="12"/>
                <w:szCs w:val="12"/>
              </w:rPr>
              <w:t>Mirtazapine</w:t>
            </w:r>
            <w:proofErr w:type="spellEnd"/>
            <w:r w:rsidRPr="00164E8A">
              <w:rPr>
                <w:rFonts w:ascii="Aptos" w:hAnsi="Aptos"/>
                <w:sz w:val="12"/>
                <w:szCs w:val="12"/>
              </w:rPr>
              <w:t> :</w:t>
            </w:r>
            <w:r w:rsidRPr="00164E8A">
              <w:rPr>
                <w:rFonts w:ascii="Aptos" w:hAnsi="Aptos"/>
                <w:sz w:val="12"/>
                <w:szCs w:val="12"/>
              </w:rPr>
              <w:t xml:space="preserve">Antagoniste des </w:t>
            </w:r>
            <w:proofErr w:type="spellStart"/>
            <w:r w:rsidRPr="00164E8A">
              <w:rPr>
                <w:rFonts w:ascii="Aptos" w:hAnsi="Aptos"/>
                <w:sz w:val="12"/>
                <w:szCs w:val="12"/>
              </w:rPr>
              <w:t>hétéroRc</w:t>
            </w:r>
            <w:proofErr w:type="spellEnd"/>
            <w:r w:rsidRPr="00164E8A">
              <w:rPr>
                <w:rFonts w:ascii="Aptos" w:hAnsi="Aptos"/>
                <w:sz w:val="12"/>
                <w:szCs w:val="12"/>
              </w:rPr>
              <w:t xml:space="preserve"> </w:t>
            </w:r>
            <w:r w:rsidRPr="00164E8A">
              <w:rPr>
                <w:rStyle w:val="s1"/>
                <w:rFonts w:ascii="Aptos" w:hAnsi="Aptos"/>
                <w:sz w:val="12"/>
                <w:szCs w:val="12"/>
              </w:rPr>
              <w:t>a</w:t>
            </w:r>
            <w:r w:rsidRPr="00164E8A">
              <w:rPr>
                <w:rFonts w:ascii="Aptos" w:hAnsi="Aptos"/>
                <w:sz w:val="12"/>
                <w:szCs w:val="12"/>
              </w:rPr>
              <w:t>2</w:t>
            </w:r>
            <w:r w:rsidRPr="00164E8A">
              <w:rPr>
                <w:rFonts w:ascii="Aptos" w:hAnsi="Aptos"/>
                <w:sz w:val="12"/>
                <w:szCs w:val="12"/>
              </w:rPr>
              <w:t>=&gt; Augm.</w:t>
            </w:r>
            <w:r w:rsidRPr="00164E8A">
              <w:rPr>
                <w:rStyle w:val="s3"/>
                <w:rFonts w:ascii="Aptos" w:hAnsi="Aptos"/>
                <w:sz w:val="12"/>
                <w:szCs w:val="12"/>
              </w:rPr>
              <w:t xml:space="preserve"> </w:t>
            </w:r>
            <w:proofErr w:type="gramStart"/>
            <w:r w:rsidRPr="00164E8A">
              <w:rPr>
                <w:rFonts w:ascii="Aptos" w:hAnsi="Aptos"/>
                <w:sz w:val="12"/>
                <w:szCs w:val="12"/>
              </w:rPr>
              <w:t>libération</w:t>
            </w:r>
            <w:proofErr w:type="gramEnd"/>
            <w:r w:rsidRPr="00164E8A">
              <w:rPr>
                <w:rFonts w:ascii="Aptos" w:hAnsi="Aptos"/>
                <w:sz w:val="12"/>
                <w:szCs w:val="12"/>
              </w:rPr>
              <w:t xml:space="preserve"> 5-HT</w:t>
            </w:r>
            <w:r w:rsidRPr="00164E8A">
              <w:rPr>
                <w:rFonts w:ascii="Aptos" w:hAnsi="Aptos"/>
                <w:sz w:val="12"/>
                <w:szCs w:val="12"/>
              </w:rPr>
              <w:t xml:space="preserve">/ </w:t>
            </w:r>
            <w:r w:rsidRPr="00164E8A">
              <w:rPr>
                <w:rFonts w:ascii="Aptos" w:hAnsi="Aptos"/>
                <w:sz w:val="12"/>
                <w:szCs w:val="12"/>
              </w:rPr>
              <w:t xml:space="preserve">Antagoniste des </w:t>
            </w:r>
            <w:proofErr w:type="spellStart"/>
            <w:r w:rsidRPr="00164E8A">
              <w:rPr>
                <w:rFonts w:ascii="Aptos" w:hAnsi="Aptos"/>
                <w:sz w:val="12"/>
                <w:szCs w:val="12"/>
              </w:rPr>
              <w:t>Rc</w:t>
            </w:r>
            <w:proofErr w:type="spellEnd"/>
            <w:r w:rsidRPr="00164E8A">
              <w:rPr>
                <w:rFonts w:ascii="Aptos" w:hAnsi="Aptos"/>
                <w:sz w:val="12"/>
                <w:szCs w:val="12"/>
              </w:rPr>
              <w:t xml:space="preserve"> 5-HT2 et 5-HT3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proofErr w:type="spellStart"/>
            <w:r w:rsidRPr="00164E8A">
              <w:rPr>
                <w:rFonts w:ascii="Aptos" w:hAnsi="Aptos"/>
                <w:b/>
                <w:bCs/>
                <w:sz w:val="12"/>
                <w:szCs w:val="12"/>
              </w:rPr>
              <w:t>Tianeptine</w:t>
            </w:r>
            <w:proofErr w:type="spellEnd"/>
            <w:r w:rsidR="006F324B"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</w:p>
          <w:p w14:paraId="31046339" w14:textId="01F2DA40" w:rsidR="00164E8A" w:rsidRPr="00164E8A" w:rsidRDefault="00164E8A" w:rsidP="00164E8A">
            <w:pPr>
              <w:pStyle w:val="p3"/>
              <w:rPr>
                <w:rStyle w:val="s2"/>
                <w:rFonts w:ascii="Aptos" w:hAnsi="Aptos"/>
                <w:sz w:val="12"/>
                <w:szCs w:val="12"/>
              </w:rPr>
            </w:pPr>
            <w:r w:rsidRPr="00164E8A">
              <w:rPr>
                <w:rFonts w:ascii="Aptos" w:hAnsi="Aptos"/>
                <w:b/>
                <w:bCs/>
                <w:sz w:val="12"/>
                <w:szCs w:val="12"/>
              </w:rPr>
              <w:t>Indication</w:t>
            </w:r>
            <w:r w:rsidRPr="00164E8A">
              <w:rPr>
                <w:rFonts w:ascii="Aptos" w:hAnsi="Aptos"/>
                <w:b/>
                <w:bCs/>
                <w:sz w:val="12"/>
                <w:szCs w:val="12"/>
              </w:rPr>
              <w:t> :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164E8A">
              <w:rPr>
                <w:rFonts w:ascii="Aptos" w:hAnsi="Aptos"/>
                <w:sz w:val="12"/>
                <w:szCs w:val="12"/>
              </w:rPr>
              <w:t>Épisodes dépressifs caractérisés</w:t>
            </w:r>
          </w:p>
        </w:tc>
      </w:tr>
      <w:tr w:rsidR="00F456A3" w:rsidRPr="00225EA1" w14:paraId="5687443D" w14:textId="77777777" w:rsidTr="00687639">
        <w:trPr>
          <w:trHeight w:val="51"/>
        </w:trPr>
        <w:tc>
          <w:tcPr>
            <w:tcW w:w="11057" w:type="dxa"/>
            <w:gridSpan w:val="4"/>
            <w:shd w:val="clear" w:color="auto" w:fill="FFFF00"/>
          </w:tcPr>
          <w:p w14:paraId="37C9DF46" w14:textId="255938F2" w:rsidR="00F456A3" w:rsidRPr="00CF66DF" w:rsidRDefault="00F456A3" w:rsidP="00F456A3">
            <w:pPr>
              <w:pStyle w:val="p1"/>
              <w:jc w:val="center"/>
              <w:rPr>
                <w:rFonts w:ascii="Aptos" w:hAnsi="Aptos"/>
                <w:b/>
                <w:bCs/>
                <w:sz w:val="12"/>
                <w:szCs w:val="12"/>
              </w:rPr>
            </w:pP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IMAO</w:t>
            </w:r>
            <w:r w:rsidR="006F324B">
              <w:rPr>
                <w:rFonts w:ascii="Aptos" w:hAnsi="Aptos"/>
                <w:b/>
                <w:bCs/>
                <w:sz w:val="12"/>
                <w:szCs w:val="12"/>
              </w:rPr>
              <w:t xml:space="preserve"> -&gt; dernier recours à cause d’EI et IM/ alimentaire</w:t>
            </w:r>
          </w:p>
        </w:tc>
      </w:tr>
      <w:tr w:rsidR="00F456A3" w:rsidRPr="00225EA1" w14:paraId="10AAD7A6" w14:textId="77777777" w:rsidTr="00451683">
        <w:trPr>
          <w:trHeight w:val="20"/>
        </w:trPr>
        <w:tc>
          <w:tcPr>
            <w:tcW w:w="1135" w:type="dxa"/>
          </w:tcPr>
          <w:p w14:paraId="4C256D55" w14:textId="0DA836AB" w:rsidR="00F456A3" w:rsidRPr="00DB3CE9" w:rsidRDefault="00F456A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</w:pPr>
            <w:r w:rsidRPr="00DB3CE9"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  <w:t>G</w:t>
            </w:r>
            <w:r w:rsidRPr="00DB3CE9"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  <w:t>énéralités, structures chimiques</w:t>
            </w:r>
          </w:p>
          <w:p w14:paraId="3F008990" w14:textId="3959FC00" w:rsidR="00F456A3" w:rsidRPr="00DB3CE9" w:rsidRDefault="00F456A3" w:rsidP="00F456A3">
            <w:pPr>
              <w:pStyle w:val="TableParagraph"/>
              <w:ind w:left="94" w:right="195"/>
              <w:rPr>
                <w:rFonts w:ascii="Aptos" w:hAnsi="Aptos"/>
                <w:b/>
                <w:sz w:val="12"/>
                <w:szCs w:val="12"/>
              </w:rPr>
            </w:pPr>
          </w:p>
        </w:tc>
        <w:tc>
          <w:tcPr>
            <w:tcW w:w="5032" w:type="dxa"/>
            <w:gridSpan w:val="2"/>
          </w:tcPr>
          <w:p w14:paraId="601B1071" w14:textId="64494EC8" w:rsidR="00F456A3" w:rsidRPr="00DB3CE9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DB3CE9">
              <w:rPr>
                <w:rFonts w:ascii="Aptos" w:hAnsi="Aptos"/>
                <w:b/>
                <w:bCs/>
                <w:sz w:val="12"/>
                <w:szCs w:val="12"/>
              </w:rPr>
              <w:t>IMAO non sélectifs et irréversibles</w:t>
            </w:r>
            <w:r>
              <w:rPr>
                <w:rFonts w:ascii="Aptos" w:hAnsi="Aptos"/>
                <w:sz w:val="12"/>
                <w:szCs w:val="12"/>
              </w:rPr>
              <w:t xml:space="preserve"> : </w:t>
            </w:r>
            <w:r w:rsidRPr="00DB3CE9">
              <w:rPr>
                <w:rFonts w:ascii="Aptos" w:hAnsi="Aptos"/>
                <w:sz w:val="12"/>
                <w:szCs w:val="12"/>
              </w:rPr>
              <w:t>iproniazid</w:t>
            </w:r>
            <w:r w:rsidRPr="00DB3CE9">
              <w:rPr>
                <w:rFonts w:ascii="Aptos" w:hAnsi="Aptos"/>
                <w:sz w:val="12"/>
                <w:szCs w:val="12"/>
              </w:rPr>
              <w:t>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proofErr w:type="spellStart"/>
            <w:r w:rsidRPr="00DB3CE9">
              <w:rPr>
                <w:rFonts w:ascii="Aptos" w:hAnsi="Aptos"/>
                <w:sz w:val="12"/>
                <w:szCs w:val="12"/>
              </w:rPr>
              <w:t>Phénelzin</w:t>
            </w:r>
            <w:r w:rsidRPr="00DB3CE9">
              <w:rPr>
                <w:rFonts w:ascii="Aptos" w:hAnsi="Aptos"/>
                <w:sz w:val="12"/>
                <w:szCs w:val="12"/>
              </w:rPr>
              <w:t>e</w:t>
            </w:r>
            <w:proofErr w:type="spellEnd"/>
          </w:p>
          <w:p w14:paraId="7C52B1D1" w14:textId="6B603BAD" w:rsidR="00F456A3" w:rsidRPr="00DB3CE9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proofErr w:type="spellStart"/>
            <w:r w:rsidRPr="00DB3CE9">
              <w:rPr>
                <w:rFonts w:ascii="Aptos" w:hAnsi="Aptos"/>
                <w:b/>
                <w:bCs/>
                <w:sz w:val="12"/>
                <w:szCs w:val="12"/>
              </w:rPr>
              <w:t>Méc</w:t>
            </w:r>
            <w:r w:rsidR="00687639">
              <w:rPr>
                <w:rFonts w:ascii="Aptos" w:hAnsi="Aptos"/>
                <w:b/>
                <w:bCs/>
                <w:sz w:val="12"/>
                <w:szCs w:val="12"/>
              </w:rPr>
              <w:t>a</w:t>
            </w:r>
            <w:proofErr w:type="spellEnd"/>
            <w:r w:rsidR="00687639"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b/>
                <w:bCs/>
                <w:sz w:val="12"/>
                <w:szCs w:val="12"/>
              </w:rPr>
              <w:t>d’</w:t>
            </w:r>
            <w:r w:rsidR="00687639">
              <w:rPr>
                <w:rFonts w:ascii="Aptos" w:hAnsi="Aptos"/>
                <w:b/>
                <w:bCs/>
                <w:sz w:val="12"/>
                <w:szCs w:val="12"/>
              </w:rPr>
              <w:t>A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DB3CE9">
              <w:rPr>
                <w:rFonts w:ascii="Aptos" w:hAnsi="Aptos"/>
                <w:sz w:val="12"/>
                <w:szCs w:val="12"/>
              </w:rPr>
              <w:t>Inhibition mono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 amine oxydase –A :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empêche dégradation </w:t>
            </w:r>
            <w:proofErr w:type="spellStart"/>
            <w:r w:rsidRPr="00687639">
              <w:rPr>
                <w:rFonts w:ascii="Aptos" w:hAnsi="Aptos"/>
                <w:b/>
                <w:bCs/>
                <w:sz w:val="12"/>
                <w:szCs w:val="12"/>
              </w:rPr>
              <w:t>NAd</w:t>
            </w:r>
            <w:proofErr w:type="spellEnd"/>
            <w:r w:rsidRPr="00687639">
              <w:rPr>
                <w:rFonts w:ascii="Aptos" w:hAnsi="Aptos"/>
                <w:b/>
                <w:bCs/>
                <w:sz w:val="12"/>
                <w:szCs w:val="12"/>
              </w:rPr>
              <w:t xml:space="preserve"> et </w:t>
            </w:r>
            <w:r w:rsidRPr="00687639">
              <w:rPr>
                <w:rFonts w:ascii="Aptos" w:hAnsi="Aptos"/>
                <w:b/>
                <w:bCs/>
                <w:sz w:val="12"/>
                <w:szCs w:val="12"/>
              </w:rPr>
              <w:t>5-HT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DB3CE9">
              <w:rPr>
                <w:rFonts w:ascii="Aptos" w:hAnsi="Aptos"/>
                <w:sz w:val="12"/>
                <w:szCs w:val="12"/>
              </w:rPr>
              <w:t>Inhibition de la mono amine oxydase –B :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sz w:val="12"/>
                <w:szCs w:val="12"/>
              </w:rPr>
              <w:t>empêche la dégradation de la dopamine</w:t>
            </w:r>
          </w:p>
          <w:p w14:paraId="77044CD3" w14:textId="014BE3BF" w:rsidR="00F456A3" w:rsidRPr="00DB3CE9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DB3CE9">
              <w:rPr>
                <w:rFonts w:ascii="Aptos" w:hAnsi="Aptos"/>
                <w:b/>
                <w:bCs/>
                <w:sz w:val="12"/>
                <w:szCs w:val="12"/>
              </w:rPr>
              <w:t>PK</w:t>
            </w:r>
            <w:r>
              <w:rPr>
                <w:rFonts w:ascii="Aptos" w:hAnsi="Aptos"/>
                <w:sz w:val="12"/>
                <w:szCs w:val="12"/>
              </w:rPr>
              <w:t xml:space="preserve"> : </w:t>
            </w:r>
            <w:r w:rsidRPr="00DB3CE9">
              <w:rPr>
                <w:rFonts w:ascii="Aptos" w:hAnsi="Aptos"/>
                <w:sz w:val="12"/>
                <w:szCs w:val="12"/>
              </w:rPr>
              <w:t>M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sz w:val="12"/>
                <w:szCs w:val="12"/>
              </w:rPr>
              <w:t>hépatique</w:t>
            </w:r>
            <w:r>
              <w:rPr>
                <w:rFonts w:ascii="Aptos" w:hAnsi="Aptos"/>
                <w:sz w:val="12"/>
                <w:szCs w:val="12"/>
              </w:rPr>
              <w:t xml:space="preserve"> / </w:t>
            </w:r>
            <w:r w:rsidRPr="00DB3CE9">
              <w:rPr>
                <w:rFonts w:ascii="Aptos" w:hAnsi="Aptos"/>
                <w:sz w:val="12"/>
                <w:szCs w:val="12"/>
              </w:rPr>
              <w:t>Durée d’action très longue (jusqu’à 15 jours après l’arrêt)</w:t>
            </w:r>
          </w:p>
        </w:tc>
        <w:tc>
          <w:tcPr>
            <w:tcW w:w="4890" w:type="dxa"/>
          </w:tcPr>
          <w:p w14:paraId="67A923A2" w14:textId="17DB93EE" w:rsidR="00F456A3" w:rsidRPr="00DB3CE9" w:rsidRDefault="00F456A3" w:rsidP="00F456A3">
            <w:pPr>
              <w:pStyle w:val="p1"/>
              <w:rPr>
                <w:rStyle w:val="apple-converted-space"/>
                <w:rFonts w:ascii="Aptos" w:hAnsi="Aptos"/>
                <w:b/>
                <w:bCs/>
                <w:sz w:val="12"/>
                <w:szCs w:val="12"/>
              </w:rPr>
            </w:pPr>
            <w:r w:rsidRPr="00DB3CE9">
              <w:rPr>
                <w:rFonts w:ascii="Aptos" w:hAnsi="Aptos"/>
                <w:b/>
                <w:bCs/>
                <w:sz w:val="12"/>
                <w:szCs w:val="12"/>
              </w:rPr>
              <w:t>IMAO sélectifs A et réversibles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proofErr w:type="spellStart"/>
            <w:r w:rsidRPr="00DB3CE9">
              <w:rPr>
                <w:rFonts w:ascii="Aptos" w:hAnsi="Aptos"/>
                <w:sz w:val="12"/>
                <w:szCs w:val="12"/>
              </w:rPr>
              <w:t>moclobémide</w:t>
            </w:r>
            <w:proofErr w:type="spellEnd"/>
            <w:r w:rsidRPr="00DB3CE9">
              <w:rPr>
                <w:rStyle w:val="apple-converted-space"/>
                <w:rFonts w:ascii="Aptos" w:hAnsi="Aptos"/>
                <w:sz w:val="12"/>
                <w:szCs w:val="12"/>
              </w:rPr>
              <w:t> </w:t>
            </w:r>
          </w:p>
          <w:p w14:paraId="2A35E0CE" w14:textId="06C9E1C1" w:rsidR="00F456A3" w:rsidRPr="00DB3CE9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proofErr w:type="spellStart"/>
            <w:r w:rsidRPr="00DB3CE9">
              <w:rPr>
                <w:rFonts w:ascii="Aptos" w:hAnsi="Aptos"/>
                <w:b/>
                <w:bCs/>
                <w:sz w:val="12"/>
                <w:szCs w:val="12"/>
              </w:rPr>
              <w:t>Méca</w:t>
            </w:r>
            <w:proofErr w:type="spellEnd"/>
            <w:r w:rsidR="00687639"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b/>
                <w:bCs/>
                <w:sz w:val="12"/>
                <w:szCs w:val="12"/>
              </w:rPr>
              <w:t>d’</w:t>
            </w:r>
            <w:r w:rsidR="00687639">
              <w:rPr>
                <w:rFonts w:ascii="Aptos" w:hAnsi="Aptos"/>
                <w:b/>
                <w:bCs/>
                <w:sz w:val="12"/>
                <w:szCs w:val="12"/>
              </w:rPr>
              <w:t>A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 :  </w:t>
            </w:r>
            <w:r w:rsidRPr="00DB3CE9">
              <w:rPr>
                <w:rFonts w:ascii="Aptos" w:hAnsi="Aptos"/>
                <w:sz w:val="12"/>
                <w:szCs w:val="12"/>
              </w:rPr>
              <w:t>Inhibition mono amine oxydase –A :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 empêche dégradation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 </w:t>
            </w:r>
            <w:proofErr w:type="spellStart"/>
            <w:r w:rsidRPr="00687639">
              <w:rPr>
                <w:rFonts w:ascii="Aptos" w:hAnsi="Aptos"/>
                <w:b/>
                <w:bCs/>
                <w:sz w:val="12"/>
                <w:szCs w:val="12"/>
              </w:rPr>
              <w:t>NAd</w:t>
            </w:r>
            <w:proofErr w:type="spellEnd"/>
            <w:r w:rsidRPr="00687639">
              <w:rPr>
                <w:rFonts w:ascii="Aptos" w:hAnsi="Aptos"/>
                <w:b/>
                <w:bCs/>
                <w:sz w:val="12"/>
                <w:szCs w:val="12"/>
              </w:rPr>
              <w:t xml:space="preserve"> et </w:t>
            </w:r>
            <w:r w:rsidRPr="00687639">
              <w:rPr>
                <w:rFonts w:ascii="Aptos" w:hAnsi="Aptos"/>
                <w:b/>
                <w:bCs/>
                <w:sz w:val="12"/>
                <w:szCs w:val="12"/>
              </w:rPr>
              <w:t>5-HT</w:t>
            </w:r>
          </w:p>
          <w:p w14:paraId="249C064F" w14:textId="058A0474" w:rsidR="00F456A3" w:rsidRPr="00DB3CE9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DB3CE9">
              <w:rPr>
                <w:rFonts w:ascii="Aptos" w:hAnsi="Aptos"/>
                <w:b/>
                <w:bCs/>
                <w:sz w:val="12"/>
                <w:szCs w:val="12"/>
              </w:rPr>
              <w:t>PK</w:t>
            </w:r>
            <w:r w:rsidR="00687639" w:rsidRPr="00DB3CE9">
              <w:rPr>
                <w:rFonts w:ascii="Aptos" w:hAnsi="Aptos"/>
                <w:b/>
                <w:bCs/>
                <w:sz w:val="12"/>
                <w:szCs w:val="12"/>
              </w:rPr>
              <w:t xml:space="preserve"> : Métabolisme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 hépatique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 : </w:t>
            </w:r>
            <w:r w:rsidRPr="00DB3CE9">
              <w:rPr>
                <w:rFonts w:ascii="Aptos" w:hAnsi="Aptos"/>
                <w:sz w:val="12"/>
                <w:szCs w:val="12"/>
              </w:rPr>
              <w:t>Demi-vie 1 à 2h</w:t>
            </w:r>
            <w:r w:rsidRPr="00DB3CE9">
              <w:rPr>
                <w:rFonts w:ascii="Aptos" w:hAnsi="Aptos"/>
                <w:sz w:val="12"/>
                <w:szCs w:val="12"/>
              </w:rPr>
              <w:t>/ Élimination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 rénale</w:t>
            </w:r>
          </w:p>
        </w:tc>
      </w:tr>
      <w:tr w:rsidR="00F456A3" w:rsidRPr="00225EA1" w14:paraId="307FDE67" w14:textId="77777777" w:rsidTr="00484653">
        <w:trPr>
          <w:trHeight w:val="37"/>
        </w:trPr>
        <w:tc>
          <w:tcPr>
            <w:tcW w:w="11057" w:type="dxa"/>
            <w:gridSpan w:val="4"/>
          </w:tcPr>
          <w:p w14:paraId="31980836" w14:textId="6C62138D" w:rsidR="00F456A3" w:rsidRPr="00484653" w:rsidRDefault="00F456A3" w:rsidP="00484653">
            <w:pPr>
              <w:pStyle w:val="p1"/>
              <w:jc w:val="center"/>
              <w:rPr>
                <w:rFonts w:ascii="Aptos" w:hAnsi="Aptos"/>
                <w:sz w:val="12"/>
                <w:szCs w:val="12"/>
              </w:rPr>
            </w:pPr>
            <w:r w:rsidRPr="00DB3CE9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IMAO = </w:t>
            </w:r>
            <w:proofErr w:type="spellStart"/>
            <w:r w:rsidRPr="00DB3CE9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thymérétiques</w:t>
            </w:r>
            <w:proofErr w:type="spellEnd"/>
            <w:r w:rsidRPr="00DB3CE9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psychostimulants, euphorisants, toxicomanogènes</w:t>
            </w:r>
            <w:r w:rsidR="00687639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 </w:t>
            </w:r>
            <w:r w:rsidR="00484653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=&gt; </w:t>
            </w:r>
            <w:proofErr w:type="spellStart"/>
            <w:r w:rsidR="00484653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Episode</w:t>
            </w:r>
            <w:proofErr w:type="spellEnd"/>
            <w:r w:rsidR="00484653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</w:t>
            </w:r>
            <w:proofErr w:type="spellStart"/>
            <w:r w:rsidR="00484653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dép</w:t>
            </w:r>
            <w:proofErr w:type="spellEnd"/>
            <w:r w:rsidR="00484653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caractérisés </w:t>
            </w:r>
            <w:r w:rsidR="00687639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; </w:t>
            </w:r>
            <w:r w:rsidR="00687639" w:rsidRPr="00687639">
              <w:rPr>
                <w:rFonts w:ascii="Aptos" w:hAnsi="Aptos"/>
                <w:sz w:val="12"/>
                <w:szCs w:val="12"/>
              </w:rPr>
              <w:t>2 isoformes de MAO</w:t>
            </w:r>
            <w:proofErr w:type="gramStart"/>
            <w:r w:rsidR="00687639">
              <w:rPr>
                <w:rFonts w:ascii="Aptos" w:hAnsi="Aptos"/>
                <w:sz w:val="12"/>
                <w:szCs w:val="12"/>
              </w:rPr>
              <w:t> :</w:t>
            </w:r>
            <w:r w:rsidR="00687639" w:rsidRPr="00687639">
              <w:rPr>
                <w:rStyle w:val="s2"/>
                <w:rFonts w:ascii="Aptos" w:hAnsi="Aptos"/>
                <w:sz w:val="12"/>
                <w:szCs w:val="12"/>
              </w:rPr>
              <w:t>MAO</w:t>
            </w:r>
            <w:proofErr w:type="gramEnd"/>
            <w:r w:rsidR="00687639" w:rsidRPr="00687639">
              <w:rPr>
                <w:rStyle w:val="s2"/>
                <w:rFonts w:ascii="Aptos" w:hAnsi="Aptos"/>
                <w:sz w:val="12"/>
                <w:szCs w:val="12"/>
              </w:rPr>
              <w:t>-A</w:t>
            </w:r>
            <w:r w:rsidR="00687639" w:rsidRPr="00687639">
              <w:rPr>
                <w:rFonts w:ascii="Aptos" w:hAnsi="Aptos"/>
                <w:sz w:val="12"/>
                <w:szCs w:val="12"/>
              </w:rPr>
              <w:t xml:space="preserve"> </w:t>
            </w:r>
            <w:r w:rsidR="00687639">
              <w:rPr>
                <w:rStyle w:val="s3"/>
                <w:rFonts w:ascii="Aptos" w:hAnsi="Aptos"/>
                <w:sz w:val="12"/>
                <w:szCs w:val="12"/>
              </w:rPr>
              <w:t xml:space="preserve">=&gt; </w:t>
            </w:r>
            <w:r w:rsidR="00687639" w:rsidRPr="00687639">
              <w:rPr>
                <w:rFonts w:ascii="Aptos" w:hAnsi="Aptos"/>
                <w:sz w:val="12"/>
                <w:szCs w:val="12"/>
              </w:rPr>
              <w:t>NAD et 5-HT</w:t>
            </w:r>
            <w:r w:rsidR="00687639">
              <w:rPr>
                <w:rFonts w:ascii="Aptos" w:hAnsi="Aptos"/>
                <w:sz w:val="12"/>
                <w:szCs w:val="12"/>
              </w:rPr>
              <w:t xml:space="preserve"> &amp; </w:t>
            </w:r>
            <w:r w:rsidR="00687639" w:rsidRPr="00687639">
              <w:rPr>
                <w:rFonts w:ascii="Aptos" w:hAnsi="Aptos"/>
                <w:sz w:val="12"/>
                <w:szCs w:val="12"/>
              </w:rPr>
              <w:t>MAO</w:t>
            </w:r>
            <w:r w:rsidR="00687639">
              <w:rPr>
                <w:rFonts w:ascii="Aptos" w:hAnsi="Aptos"/>
                <w:sz w:val="12"/>
                <w:szCs w:val="12"/>
              </w:rPr>
              <w:t>-B =&gt;</w:t>
            </w:r>
            <w:r w:rsidR="00687639" w:rsidRPr="00687639">
              <w:rPr>
                <w:rStyle w:val="s4"/>
                <w:rFonts w:ascii="Aptos" w:hAnsi="Aptos"/>
                <w:sz w:val="12"/>
                <w:szCs w:val="12"/>
              </w:rPr>
              <w:t xml:space="preserve"> DA</w:t>
            </w:r>
            <w:r w:rsidR="00687639" w:rsidRPr="00687639">
              <w:rPr>
                <w:rFonts w:ascii="Aptos" w:hAnsi="Aptos"/>
                <w:sz w:val="12"/>
                <w:szCs w:val="12"/>
              </w:rPr>
              <w:t>; Tyramine</w:t>
            </w:r>
          </w:p>
        </w:tc>
      </w:tr>
      <w:tr w:rsidR="00F456A3" w:rsidRPr="00225EA1" w14:paraId="055D5373" w14:textId="77777777" w:rsidTr="00451683">
        <w:trPr>
          <w:trHeight w:val="20"/>
        </w:trPr>
        <w:tc>
          <w:tcPr>
            <w:tcW w:w="1135" w:type="dxa"/>
          </w:tcPr>
          <w:p w14:paraId="6398B5D6" w14:textId="25C0B891" w:rsidR="00F456A3" w:rsidRPr="00DB3CE9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proofErr w:type="spellStart"/>
            <w:r w:rsidRPr="00DB3CE9"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  <w:t>Sympto</w:t>
            </w:r>
            <w:proofErr w:type="spellEnd"/>
            <w:r w:rsidRPr="00DB3CE9"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  <w:t xml:space="preserve"> des intoxications</w:t>
            </w:r>
          </w:p>
          <w:p w14:paraId="397B3051" w14:textId="77777777" w:rsidR="00F456A3" w:rsidRPr="00DB3CE9" w:rsidRDefault="00F456A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</w:pPr>
          </w:p>
        </w:tc>
        <w:tc>
          <w:tcPr>
            <w:tcW w:w="5032" w:type="dxa"/>
            <w:gridSpan w:val="2"/>
          </w:tcPr>
          <w:p w14:paraId="00F16C8C" w14:textId="574953E6" w:rsidR="00F456A3" w:rsidRPr="0032062E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DB3CE9">
              <w:rPr>
                <w:rFonts w:ascii="Aptos" w:hAnsi="Aptos"/>
                <w:b/>
                <w:bCs/>
                <w:sz w:val="12"/>
                <w:szCs w:val="12"/>
              </w:rPr>
              <w:t>I</w:t>
            </w:r>
            <w:r w:rsidRPr="00DB3CE9">
              <w:rPr>
                <w:rFonts w:ascii="Aptos" w:hAnsi="Aptos"/>
                <w:b/>
                <w:bCs/>
                <w:sz w:val="12"/>
                <w:szCs w:val="12"/>
              </w:rPr>
              <w:t>MAO non sélectifs et irréversibles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> :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 6 à 12 h suivant l’ingestion</w:t>
            </w:r>
          </w:p>
          <w:p w14:paraId="02E708C4" w14:textId="464FAA7C" w:rsidR="00F456A3" w:rsidRPr="0032062E" w:rsidRDefault="00F456A3" w:rsidP="00F456A3">
            <w:pPr>
              <w:pStyle w:val="p3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Dose &gt;1,5 g engage le pronostic vital</w:t>
            </w:r>
            <w:r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/ 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>Mortalité élevée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 si pas de prise en charge</w:t>
            </w:r>
          </w:p>
          <w:p w14:paraId="7447FEF2" w14:textId="77777777" w:rsidR="00F456A3" w:rsidRPr="0032062E" w:rsidRDefault="00F456A3" w:rsidP="00F456A3">
            <w:pPr>
              <w:pStyle w:val="p3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>INTOXICATION GRAVE</w:t>
            </w:r>
          </w:p>
          <w:p w14:paraId="39F4E938" w14:textId="70DF1815" w:rsidR="00F456A3" w:rsidRPr="00DB3CE9" w:rsidRDefault="00F456A3" w:rsidP="00F456A3">
            <w:pPr>
              <w:pStyle w:val="p2"/>
              <w:rPr>
                <w:rFonts w:ascii="Aptos" w:hAnsi="Aptos"/>
                <w:sz w:val="12"/>
                <w:szCs w:val="12"/>
              </w:rPr>
            </w:pPr>
            <w:r w:rsidRPr="00DB3CE9">
              <w:rPr>
                <w:rFonts w:ascii="Aptos" w:hAnsi="Aptos"/>
                <w:sz w:val="12"/>
                <w:szCs w:val="12"/>
              </w:rPr>
              <w:t>Coma profond hypo ou hyper tonique agité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sz w:val="12"/>
                <w:szCs w:val="12"/>
              </w:rPr>
              <w:t>avec convulsions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DB3CE9">
              <w:rPr>
                <w:rFonts w:ascii="Aptos" w:hAnsi="Aptos"/>
                <w:sz w:val="12"/>
                <w:szCs w:val="12"/>
              </w:rPr>
              <w:t>Hyperthermie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DB3CE9">
              <w:rPr>
                <w:rFonts w:ascii="Aptos" w:hAnsi="Aptos"/>
                <w:sz w:val="12"/>
                <w:szCs w:val="12"/>
              </w:rPr>
              <w:t>Tachypnée</w:t>
            </w:r>
          </w:p>
          <w:p w14:paraId="416EF253" w14:textId="31508327" w:rsidR="00F456A3" w:rsidRPr="00DB3CE9" w:rsidRDefault="00F456A3" w:rsidP="00F456A3">
            <w:pPr>
              <w:pStyle w:val="p2"/>
              <w:rPr>
                <w:rFonts w:ascii="Aptos" w:hAnsi="Aptos"/>
                <w:sz w:val="12"/>
                <w:szCs w:val="12"/>
              </w:rPr>
            </w:pPr>
            <w:r w:rsidRPr="00DB3CE9">
              <w:rPr>
                <w:rFonts w:ascii="Aptos" w:hAnsi="Aptos"/>
                <w:sz w:val="12"/>
                <w:szCs w:val="12"/>
              </w:rPr>
              <w:t>Hypertension artérielle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DB3CE9">
              <w:rPr>
                <w:rFonts w:ascii="Aptos" w:hAnsi="Aptos"/>
                <w:sz w:val="12"/>
                <w:szCs w:val="12"/>
              </w:rPr>
              <w:t>Troubles de la repolarisation à l’ECG</w:t>
            </w:r>
          </w:p>
          <w:p w14:paraId="45F9622D" w14:textId="77777777" w:rsidR="00F456A3" w:rsidRPr="00DB3CE9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</w:p>
        </w:tc>
        <w:tc>
          <w:tcPr>
            <w:tcW w:w="4890" w:type="dxa"/>
          </w:tcPr>
          <w:p w14:paraId="0F6AFA17" w14:textId="15940B08" w:rsidR="00F456A3" w:rsidRPr="0032062E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>IMAO sélectifs A et réversibles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>INTOXICATION BENIGNE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 xml:space="preserve">que 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 xml:space="preserve">si 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 xml:space="preserve">doses 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>&gt;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 xml:space="preserve"> 2-3g</w:t>
            </w:r>
          </w:p>
          <w:p w14:paraId="300A43C2" w14:textId="4ACBC006" w:rsidR="00F456A3" w:rsidRPr="00DB3CE9" w:rsidRDefault="00F456A3" w:rsidP="00F456A3">
            <w:pPr>
              <w:pStyle w:val="p3"/>
              <w:rPr>
                <w:rFonts w:ascii="Aptos" w:hAnsi="Aptos"/>
                <w:sz w:val="12"/>
                <w:szCs w:val="12"/>
              </w:rPr>
            </w:pPr>
            <w:r w:rsidRPr="00DB3CE9">
              <w:rPr>
                <w:rFonts w:ascii="Aptos" w:hAnsi="Aptos"/>
                <w:sz w:val="12"/>
                <w:szCs w:val="12"/>
              </w:rPr>
              <w:t>Agitation, tachycardie, mydriase et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sz w:val="12"/>
                <w:szCs w:val="12"/>
              </w:rPr>
              <w:t>d’hypertension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DB3CE9">
              <w:rPr>
                <w:rFonts w:ascii="Aptos" w:hAnsi="Aptos"/>
                <w:sz w:val="12"/>
                <w:szCs w:val="12"/>
              </w:rPr>
              <w:t>Troubles GI : nausées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DB3CE9">
              <w:rPr>
                <w:rFonts w:ascii="Aptos" w:hAnsi="Aptos"/>
                <w:sz w:val="12"/>
                <w:szCs w:val="12"/>
              </w:rPr>
              <w:t>Troubles neuro : désorientation,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sz w:val="12"/>
                <w:szCs w:val="12"/>
              </w:rPr>
              <w:t>agitation, amnésie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DB3CE9">
              <w:rPr>
                <w:rFonts w:ascii="Aptos" w:hAnsi="Aptos"/>
                <w:sz w:val="12"/>
                <w:szCs w:val="12"/>
              </w:rPr>
              <w:t>Troubles neurovégétatifs : mydriase,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sz w:val="12"/>
                <w:szCs w:val="12"/>
              </w:rPr>
              <w:t>hyperthermie</w:t>
            </w:r>
            <w:r>
              <w:rPr>
                <w:rFonts w:ascii="Aptos" w:hAnsi="Aptos"/>
                <w:sz w:val="12"/>
                <w:szCs w:val="12"/>
              </w:rPr>
              <w:t xml:space="preserve"> ; </w:t>
            </w:r>
            <w:r w:rsidRPr="00DB3CE9">
              <w:rPr>
                <w:rFonts w:ascii="Aptos" w:hAnsi="Aptos"/>
                <w:sz w:val="12"/>
                <w:szCs w:val="12"/>
              </w:rPr>
              <w:t>Troubles cardiovasculaires : hypo ou hyper TA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sz w:val="12"/>
                <w:szCs w:val="12"/>
              </w:rPr>
              <w:t>Hyper-</w:t>
            </w:r>
            <w:proofErr w:type="spellStart"/>
            <w:r w:rsidRPr="00DB3CE9">
              <w:rPr>
                <w:rFonts w:ascii="Aptos" w:hAnsi="Aptos"/>
                <w:sz w:val="12"/>
                <w:szCs w:val="12"/>
              </w:rPr>
              <w:t>réflexie</w:t>
            </w:r>
            <w:proofErr w:type="spellEnd"/>
            <w:r w:rsidRPr="00DB3CE9">
              <w:rPr>
                <w:rFonts w:ascii="Aptos" w:hAnsi="Aptos"/>
                <w:sz w:val="12"/>
                <w:szCs w:val="12"/>
              </w:rPr>
              <w:t xml:space="preserve"> ostéo tendineuse</w:t>
            </w:r>
            <w:r>
              <w:rPr>
                <w:rFonts w:ascii="Aptos" w:hAnsi="Aptos"/>
                <w:sz w:val="12"/>
                <w:szCs w:val="12"/>
              </w:rPr>
              <w:t xml:space="preserve"> ; </w:t>
            </w:r>
            <w:r w:rsidRPr="00DB3CE9">
              <w:rPr>
                <w:rFonts w:ascii="Aptos" w:hAnsi="Aptos"/>
                <w:sz w:val="12"/>
                <w:szCs w:val="12"/>
              </w:rPr>
              <w:t>Somnolence, altération de l’état de conscience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sz w:val="12"/>
                <w:szCs w:val="12"/>
              </w:rPr>
              <w:t>(coma)</w:t>
            </w:r>
          </w:p>
          <w:p w14:paraId="0B382E85" w14:textId="061E35ED" w:rsidR="00F456A3" w:rsidRPr="0032062E" w:rsidRDefault="00F456A3" w:rsidP="00F456A3">
            <w:pPr>
              <w:pStyle w:val="p2"/>
              <w:jc w:val="center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Si &gt; 6g convulsions et rigidité musculaire</w:t>
            </w:r>
            <w:r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/ 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Symptomatologie corrélée à la DOSE</w:t>
            </w:r>
          </w:p>
        </w:tc>
      </w:tr>
      <w:tr w:rsidR="00F456A3" w:rsidRPr="00225EA1" w14:paraId="19FD95D1" w14:textId="77777777" w:rsidTr="00451683">
        <w:trPr>
          <w:trHeight w:val="70"/>
        </w:trPr>
        <w:tc>
          <w:tcPr>
            <w:tcW w:w="1135" w:type="dxa"/>
          </w:tcPr>
          <w:p w14:paraId="43832607" w14:textId="22D04FDC" w:rsidR="00F456A3" w:rsidRPr="00DB3CE9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</w:t>
            </w:r>
            <w:r w:rsidRPr="0032062E">
              <w:rPr>
                <w:rStyle w:val="s1"/>
                <w:rFonts w:ascii="Aptos" w:hAnsi="Aptos"/>
                <w:b/>
                <w:bCs/>
                <w:color w:val="FF0000"/>
                <w:sz w:val="12"/>
                <w:szCs w:val="12"/>
              </w:rPr>
              <w:t>« Pro-sérotoninergiques »</w:t>
            </w:r>
          </w:p>
        </w:tc>
        <w:tc>
          <w:tcPr>
            <w:tcW w:w="9922" w:type="dxa"/>
            <w:gridSpan w:val="3"/>
          </w:tcPr>
          <w:p w14:paraId="5E734209" w14:textId="285B3829" w:rsidR="00F456A3" w:rsidRPr="0032062E" w:rsidRDefault="00F456A3" w:rsidP="00F456A3">
            <w:pPr>
              <w:pStyle w:val="p1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Excès de sérotonine par association d’IMAO 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avec : 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ADT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/ 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ISR-S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/ 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Li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/ 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antimigraineux (triptans)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/ </w:t>
            </w:r>
            <w:proofErr w:type="spellStart"/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morphinomimétiques</w:t>
            </w:r>
            <w:proofErr w:type="spellEnd"/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=&gt; CI 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(intoxications à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doses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thérapeutiques)</w:t>
            </w:r>
          </w:p>
          <w:p w14:paraId="2CE2F5D4" w14:textId="017D2DC5" w:rsidR="00F456A3" w:rsidRPr="00DB3CE9" w:rsidRDefault="00F456A3" w:rsidP="00F456A3">
            <w:pPr>
              <w:pStyle w:val="p3"/>
              <w:rPr>
                <w:rFonts w:ascii="Aptos" w:hAnsi="Aptos"/>
                <w:sz w:val="12"/>
                <w:szCs w:val="12"/>
              </w:rPr>
            </w:pP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Syndrome sérotoninergique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 :</w:t>
            </w:r>
            <w:r w:rsidRPr="0032062E">
              <w:rPr>
                <w:rFonts w:ascii="Aptos" w:hAnsi="Aptos"/>
                <w:color w:val="FF0000"/>
                <w:sz w:val="12"/>
                <w:szCs w:val="12"/>
              </w:rPr>
              <w:t xml:space="preserve"> </w:t>
            </w:r>
            <w:r w:rsidRPr="0032062E">
              <w:rPr>
                <w:rFonts w:ascii="Aptos" w:hAnsi="Aptos"/>
                <w:color w:val="FF0000"/>
                <w:sz w:val="12"/>
                <w:szCs w:val="12"/>
              </w:rPr>
              <w:t xml:space="preserve"> 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>troubles neuro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 :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sz w:val="12"/>
                <w:szCs w:val="12"/>
              </w:rPr>
              <w:t>agitation, confusion, hallucinations, tremblements, spasmes, convulsions, coma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 xml:space="preserve">troubles neurovégétatifs </w:t>
            </w:r>
            <w:r w:rsidRPr="00DB3CE9">
              <w:rPr>
                <w:rFonts w:ascii="Aptos" w:hAnsi="Aptos"/>
                <w:sz w:val="12"/>
                <w:szCs w:val="12"/>
              </w:rPr>
              <w:t>: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sz w:val="12"/>
                <w:szCs w:val="12"/>
              </w:rPr>
              <w:t>fièvre, sueurs, tachycardie sinusale, hyper-</w:t>
            </w:r>
            <w:proofErr w:type="spellStart"/>
            <w:r w:rsidRPr="00DB3CE9">
              <w:rPr>
                <w:rFonts w:ascii="Aptos" w:hAnsi="Aptos"/>
                <w:sz w:val="12"/>
                <w:szCs w:val="12"/>
              </w:rPr>
              <w:t>réfléxie</w:t>
            </w:r>
            <w:proofErr w:type="spellEnd"/>
            <w:r w:rsidRPr="00DB3CE9">
              <w:rPr>
                <w:rFonts w:ascii="Aptos" w:hAnsi="Aptos"/>
                <w:sz w:val="12"/>
                <w:szCs w:val="12"/>
              </w:rPr>
              <w:t>, myoclonies, hypotension, diarrhées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>perturbations bio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 :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sz w:val="12"/>
                <w:szCs w:val="12"/>
              </w:rPr>
              <w:t>hyperglycémie, hyperleucocytose, hypokaliémie, acidose lactique, rhabdomyolyse</w:t>
            </w:r>
            <w:r>
              <w:rPr>
                <w:rFonts w:ascii="Aptos" w:hAnsi="Aptos"/>
                <w:sz w:val="12"/>
                <w:szCs w:val="12"/>
              </w:rPr>
              <w:t>/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 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>avec éthanol et stupéfiants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 :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sz w:val="12"/>
                <w:szCs w:val="12"/>
              </w:rPr>
              <w:t>majoration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sz w:val="12"/>
                <w:szCs w:val="12"/>
              </w:rPr>
              <w:t>convulsions, hyperthermie, dépression respiratoire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 avec les 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>aliments contenant de la tyramine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 (banane, chou, hareng, fromage)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potentialisation de l’action hypertensive « </w:t>
            </w:r>
            <w:proofErr w:type="spellStart"/>
            <w:r w:rsidRPr="00DB3CE9">
              <w:rPr>
                <w:rFonts w:ascii="Aptos" w:hAnsi="Aptos"/>
                <w:sz w:val="12"/>
                <w:szCs w:val="12"/>
              </w:rPr>
              <w:t>cheese</w:t>
            </w:r>
            <w:proofErr w:type="spellEnd"/>
            <w:r w:rsidRPr="00DB3CE9">
              <w:rPr>
                <w:rFonts w:ascii="Aptos" w:hAnsi="Aptos"/>
                <w:sz w:val="12"/>
                <w:szCs w:val="12"/>
              </w:rPr>
              <w:t xml:space="preserve"> </w:t>
            </w:r>
            <w:proofErr w:type="spellStart"/>
            <w:r w:rsidRPr="00DB3CE9">
              <w:rPr>
                <w:rFonts w:ascii="Aptos" w:hAnsi="Aptos"/>
                <w:sz w:val="12"/>
                <w:szCs w:val="12"/>
              </w:rPr>
              <w:t>effect</w:t>
            </w:r>
            <w:proofErr w:type="spellEnd"/>
            <w:r w:rsidRPr="00DB3CE9">
              <w:rPr>
                <w:rFonts w:ascii="Aptos" w:hAnsi="Aptos"/>
                <w:sz w:val="12"/>
                <w:szCs w:val="12"/>
              </w:rPr>
              <w:t xml:space="preserve"> »</w:t>
            </w:r>
            <w:r>
              <w:rPr>
                <w:rFonts w:ascii="Aptos" w:hAnsi="Aptos"/>
                <w:sz w:val="12"/>
                <w:szCs w:val="12"/>
              </w:rPr>
              <w:t xml:space="preserve"> (</w:t>
            </w:r>
            <w:r w:rsidRPr="00DB3CE9">
              <w:rPr>
                <w:rFonts w:ascii="Aptos" w:hAnsi="Aptos"/>
                <w:sz w:val="12"/>
                <w:szCs w:val="12"/>
              </w:rPr>
              <w:t>IMAO inhibe dégradation de la tyramine amplifiant les effets sympathomimétiques)</w:t>
            </w:r>
          </w:p>
        </w:tc>
      </w:tr>
      <w:tr w:rsidR="00F456A3" w:rsidRPr="00225EA1" w14:paraId="52811F94" w14:textId="77777777" w:rsidTr="00451683">
        <w:trPr>
          <w:trHeight w:val="51"/>
        </w:trPr>
        <w:tc>
          <w:tcPr>
            <w:tcW w:w="1135" w:type="dxa"/>
          </w:tcPr>
          <w:p w14:paraId="0DC32BC3" w14:textId="5679E66A" w:rsidR="00F456A3" w:rsidRPr="0032062E" w:rsidRDefault="00F456A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</w:pPr>
            <w:r w:rsidRPr="0032062E"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  <w:t>Prise</w:t>
            </w:r>
            <w:r w:rsidRPr="0032062E"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  <w:t xml:space="preserve"> en charge</w:t>
            </w:r>
          </w:p>
          <w:p w14:paraId="44EC9101" w14:textId="13728FE4" w:rsidR="00F456A3" w:rsidRPr="0032062E" w:rsidRDefault="00F456A3" w:rsidP="00F456A3">
            <w:pPr>
              <w:pStyle w:val="p1"/>
              <w:tabs>
                <w:tab w:val="left" w:pos="551"/>
              </w:tabs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</w:pPr>
          </w:p>
        </w:tc>
        <w:tc>
          <w:tcPr>
            <w:tcW w:w="9922" w:type="dxa"/>
            <w:gridSpan w:val="3"/>
          </w:tcPr>
          <w:p w14:paraId="6463DE4C" w14:textId="005CF5B4" w:rsidR="00F456A3" w:rsidRPr="0032062E" w:rsidRDefault="00F456A3" w:rsidP="00F456A3">
            <w:pPr>
              <w:pStyle w:val="p1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TRAITEMENT EVACUATEUR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 : </w:t>
            </w: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Charbon activé (décontamination dans l’heure suivant l’ingestion)</w:t>
            </w:r>
          </w:p>
          <w:p w14:paraId="7C15E185" w14:textId="6AC6F6FA" w:rsidR="00F456A3" w:rsidRPr="0032062E" w:rsidRDefault="00F456A3" w:rsidP="00F456A3">
            <w:pPr>
              <w:pStyle w:val="p3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32062E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TRAITEMENT SYMPTOMATIQUE</w:t>
            </w:r>
            <w:r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Arrêt des médicaments </w:t>
            </w:r>
            <w:proofErr w:type="gramStart"/>
            <w:r w:rsidRPr="00DB3CE9">
              <w:rPr>
                <w:rFonts w:ascii="Aptos" w:hAnsi="Aptos"/>
                <w:sz w:val="12"/>
                <w:szCs w:val="12"/>
              </w:rPr>
              <w:t>IMAO:</w:t>
            </w:r>
            <w:proofErr w:type="gramEnd"/>
            <w:r w:rsidRPr="00DB3CE9">
              <w:rPr>
                <w:rFonts w:ascii="Aptos" w:hAnsi="Aptos"/>
                <w:sz w:val="12"/>
                <w:szCs w:val="12"/>
              </w:rPr>
              <w:t xml:space="preserve"> évolution favorable en 24 à 72 h</w:t>
            </w:r>
            <w:r>
              <w:rPr>
                <w:rFonts w:ascii="Aptos" w:hAnsi="Aptos"/>
                <w:sz w:val="12"/>
                <w:szCs w:val="12"/>
              </w:rPr>
              <w:t xml:space="preserve"> ; </w:t>
            </w:r>
            <w:r w:rsidRPr="00DB3CE9">
              <w:rPr>
                <w:rFonts w:ascii="Aptos" w:hAnsi="Aptos"/>
                <w:sz w:val="12"/>
                <w:szCs w:val="12"/>
              </w:rPr>
              <w:t>Lié au syndrome sérotoninergique :</w:t>
            </w:r>
          </w:p>
          <w:p w14:paraId="4283B9F1" w14:textId="6DCD2248" w:rsidR="00F456A3" w:rsidRPr="00DB3CE9" w:rsidRDefault="00F456A3" w:rsidP="00F456A3">
            <w:pPr>
              <w:pStyle w:val="p4"/>
              <w:rPr>
                <w:rFonts w:ascii="Aptos" w:hAnsi="Aptos"/>
                <w:sz w:val="12"/>
                <w:szCs w:val="12"/>
              </w:rPr>
            </w:pP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>Hyperthermie :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 antipyrétiques ou refroidissement par moyens physiques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>Convulsions, agitations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 : BZD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>HTA</w:t>
            </w:r>
            <w:r w:rsidRPr="00DB3CE9">
              <w:rPr>
                <w:rFonts w:ascii="Aptos" w:hAnsi="Aptos"/>
                <w:sz w:val="12"/>
                <w:szCs w:val="12"/>
              </w:rPr>
              <w:t xml:space="preserve"> : antihypertenseurs</w:t>
            </w:r>
            <w:r>
              <w:rPr>
                <w:rFonts w:ascii="Aptos" w:hAnsi="Aptos"/>
                <w:sz w:val="12"/>
                <w:szCs w:val="12"/>
              </w:rPr>
              <w:t>/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32062E"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>T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>tt</w:t>
            </w:r>
            <w:proofErr w:type="spellEnd"/>
            <w:r w:rsidRPr="0032062E"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 xml:space="preserve"> 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>spécifique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 xml:space="preserve"> ou</w:t>
            </w:r>
            <w:r w:rsidRPr="0032062E"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 xml:space="preserve"> épurateur : AUCUN</w:t>
            </w:r>
          </w:p>
        </w:tc>
      </w:tr>
      <w:tr w:rsidR="00F456A3" w:rsidRPr="00225EA1" w14:paraId="7713710F" w14:textId="77777777" w:rsidTr="00451683">
        <w:trPr>
          <w:trHeight w:val="51"/>
        </w:trPr>
        <w:tc>
          <w:tcPr>
            <w:tcW w:w="1135" w:type="dxa"/>
          </w:tcPr>
          <w:p w14:paraId="205A3104" w14:textId="1E960B7E" w:rsidR="00F456A3" w:rsidRPr="0032062E" w:rsidRDefault="00F456A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</w:pPr>
            <w:r w:rsidRPr="006A22D6">
              <w:rPr>
                <w:rFonts w:ascii="Aptos" w:eastAsia="Tahoma" w:hAnsi="Aptos" w:cs="Tahoma"/>
                <w:b/>
                <w:sz w:val="12"/>
                <w:szCs w:val="12"/>
                <w:highlight w:val="green"/>
                <w:shd w:val="clear" w:color="auto" w:fill="76D6FF"/>
                <w:lang w:eastAsia="en-US"/>
              </w:rPr>
              <w:t>Chimie thé</w:t>
            </w:r>
          </w:p>
        </w:tc>
        <w:tc>
          <w:tcPr>
            <w:tcW w:w="9922" w:type="dxa"/>
            <w:gridSpan w:val="3"/>
          </w:tcPr>
          <w:p w14:paraId="3AE62E06" w14:textId="77777777" w:rsidR="00F456A3" w:rsidRDefault="00F456A3" w:rsidP="00F456A3">
            <w:pPr>
              <w:pStyle w:val="p1"/>
              <w:rPr>
                <w:noProof/>
              </w:rPr>
            </w:pPr>
            <w:r w:rsidRPr="006A22D6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drawing>
                <wp:inline distT="0" distB="0" distL="0" distR="0" wp14:anchorId="3F2FC353" wp14:editId="788801B6">
                  <wp:extent cx="1887165" cy="1123395"/>
                  <wp:effectExtent l="0" t="0" r="5715" b="0"/>
                  <wp:docPr id="13254415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44158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73" cy="113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6A22D6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drawing>
                <wp:inline distT="0" distB="0" distL="0" distR="0" wp14:anchorId="320FC56C" wp14:editId="1A79A756">
                  <wp:extent cx="2071992" cy="1135452"/>
                  <wp:effectExtent l="0" t="0" r="0" b="0"/>
                  <wp:docPr id="11260011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00114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448" cy="115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2C13E" w14:textId="77777777" w:rsidR="00F456A3" w:rsidRDefault="00F456A3" w:rsidP="00F456A3">
            <w:pPr>
              <w:pStyle w:val="p1"/>
              <w:rPr>
                <w:rFonts w:ascii="Aptos" w:hAnsi="Aptos"/>
                <w:noProof/>
                <w:color w:val="000000" w:themeColor="text1"/>
                <w:sz w:val="12"/>
                <w:szCs w:val="12"/>
              </w:rPr>
            </w:pPr>
            <w:r w:rsidRPr="006A22D6">
              <w:rPr>
                <w:rFonts w:ascii="Aptos" w:hAnsi="Aptos"/>
                <w:noProof/>
                <w:color w:val="000000" w:themeColor="text1"/>
                <w:sz w:val="12"/>
                <w:szCs w:val="12"/>
              </w:rPr>
              <w:t>/!\ RISQUE d’hépatite fulminante (cf : fonction hydrazide)</w:t>
            </w:r>
          </w:p>
          <w:p w14:paraId="65B9F4F5" w14:textId="655359C5" w:rsidR="00F456A3" w:rsidRPr="006A22D6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6A22D6">
              <w:rPr>
                <w:rFonts w:ascii="Aptos" w:hAnsi="Aptos"/>
                <w:b/>
                <w:bCs/>
                <w:noProof/>
                <w:color w:val="000000" w:themeColor="text1"/>
                <w:sz w:val="12"/>
                <w:szCs w:val="12"/>
              </w:rPr>
              <w:t>EI :</w:t>
            </w:r>
            <w:r>
              <w:rPr>
                <w:rFonts w:ascii="Aptos" w:hAnsi="Aptos"/>
                <w:noProof/>
                <w:color w:val="000000" w:themeColor="text1"/>
                <w:sz w:val="12"/>
                <w:szCs w:val="12"/>
              </w:rPr>
              <w:t xml:space="preserve"> </w:t>
            </w:r>
            <w:r w:rsidRPr="006A22D6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Toxicité cardiaque, cérébrale et hépatique</w:t>
            </w:r>
            <w:r w:rsidRPr="006A22D6">
              <w:rPr>
                <w:rFonts w:ascii="Aptos" w:hAnsi="Aptos"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Hypo</w:t>
            </w:r>
            <w:r>
              <w:rPr>
                <w:rFonts w:ascii="Aptos" w:hAnsi="Aptos"/>
                <w:sz w:val="12"/>
                <w:szCs w:val="12"/>
              </w:rPr>
              <w:t>-</w:t>
            </w:r>
            <w:r w:rsidRPr="006A22D6">
              <w:rPr>
                <w:rFonts w:ascii="Aptos" w:hAnsi="Aptos"/>
                <w:sz w:val="12"/>
                <w:szCs w:val="12"/>
              </w:rPr>
              <w:t>hypertension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Hallucinations, agitation</w:t>
            </w:r>
            <w:r w:rsidRPr="006A22D6">
              <w:rPr>
                <w:rFonts w:ascii="Aptos" w:hAnsi="Aptos"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Convulsions</w:t>
            </w:r>
            <w:r w:rsidRPr="006A22D6">
              <w:rPr>
                <w:rFonts w:ascii="Aptos" w:hAnsi="Aptos"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Rash cutané</w:t>
            </w:r>
            <w:r w:rsidRPr="006A22D6">
              <w:rPr>
                <w:rFonts w:ascii="Aptos" w:hAnsi="Aptos"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Dysurie</w:t>
            </w:r>
            <w:r w:rsidRPr="006A22D6">
              <w:rPr>
                <w:rFonts w:ascii="Aptos" w:hAnsi="Aptos"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Fatigue</w:t>
            </w:r>
            <w:r w:rsidRPr="006A22D6">
              <w:rPr>
                <w:rFonts w:ascii="Aptos" w:hAnsi="Aptos"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Constipation</w:t>
            </w:r>
            <w:r w:rsidRPr="006A22D6">
              <w:rPr>
                <w:rFonts w:ascii="Aptos" w:hAnsi="Aptos"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Migraine</w:t>
            </w:r>
            <w:r w:rsidRPr="006A22D6">
              <w:rPr>
                <w:rFonts w:ascii="Aptos" w:hAnsi="Aptos"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sz w:val="12"/>
                <w:szCs w:val="12"/>
              </w:rPr>
              <w:t>Troubles de la libido, ...</w:t>
            </w:r>
          </w:p>
          <w:p w14:paraId="3F172C83" w14:textId="00FE737D" w:rsidR="00F456A3" w:rsidRPr="006A22D6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6A22D6">
              <w:rPr>
                <w:rFonts w:ascii="Aptos" w:hAnsi="Aptos"/>
                <w:b/>
                <w:bCs/>
                <w:sz w:val="12"/>
                <w:szCs w:val="12"/>
              </w:rPr>
              <w:t>IM :</w:t>
            </w:r>
            <w:r w:rsidRPr="006A22D6">
              <w:rPr>
                <w:rFonts w:ascii="Aptos" w:hAnsi="Aptos"/>
                <w:sz w:val="12"/>
                <w:szCs w:val="12"/>
              </w:rPr>
              <w:t xml:space="preserve"> </w:t>
            </w:r>
            <w:r w:rsidRPr="006A22D6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Très nombreuses (métabolisme des </w:t>
            </w:r>
            <w:proofErr w:type="spellStart"/>
            <w:r w:rsidRPr="006A22D6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monamines</w:t>
            </w:r>
            <w:proofErr w:type="spellEnd"/>
            <w:r w:rsidRPr="006A22D6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et </w:t>
            </w:r>
            <w:proofErr w:type="gramStart"/>
            <w:r w:rsidRPr="006A22D6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détoxification)</w:t>
            </w:r>
            <w:r w:rsidRPr="006A22D6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/</w:t>
            </w:r>
            <w:proofErr w:type="gramEnd"/>
            <w:r w:rsidRPr="006A22D6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suicidaires : Levée d’inhibition</w:t>
            </w:r>
            <w:r w:rsidRPr="006A22D6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/ </w:t>
            </w:r>
            <w:r w:rsidRPr="006A22D6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Réactivation des délires chez les patients psychotiques</w:t>
            </w:r>
          </w:p>
        </w:tc>
      </w:tr>
      <w:tr w:rsidR="00484653" w:rsidRPr="00225EA1" w14:paraId="3DBBA358" w14:textId="77777777" w:rsidTr="00484653">
        <w:trPr>
          <w:trHeight w:val="37"/>
        </w:trPr>
        <w:tc>
          <w:tcPr>
            <w:tcW w:w="1135" w:type="dxa"/>
          </w:tcPr>
          <w:p w14:paraId="0DFE5F7C" w14:textId="235EB5D6" w:rsidR="00484653" w:rsidRDefault="0048465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highlight w:val="magenta"/>
                <w:shd w:val="clear" w:color="auto" w:fill="76D6FF"/>
                <w:lang w:eastAsia="en-US"/>
              </w:rPr>
            </w:pPr>
            <w:r w:rsidRPr="00484653">
              <w:rPr>
                <w:rFonts w:ascii="Aptos" w:eastAsia="Tahoma" w:hAnsi="Aptos" w:cs="Tahoma"/>
                <w:b/>
                <w:sz w:val="12"/>
                <w:szCs w:val="12"/>
                <w:highlight w:val="magenta"/>
                <w:shd w:val="clear" w:color="auto" w:fill="76D6FF"/>
                <w:lang w:eastAsia="en-US"/>
              </w:rPr>
              <w:t>EI</w:t>
            </w:r>
          </w:p>
          <w:p w14:paraId="1BE7ABC3" w14:textId="18726536" w:rsidR="00484653" w:rsidRPr="006A22D6" w:rsidRDefault="0048465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highlight w:val="green"/>
                <w:shd w:val="clear" w:color="auto" w:fill="76D6FF"/>
                <w:lang w:eastAsia="en-US"/>
              </w:rPr>
            </w:pPr>
          </w:p>
        </w:tc>
        <w:tc>
          <w:tcPr>
            <w:tcW w:w="9922" w:type="dxa"/>
            <w:gridSpan w:val="3"/>
          </w:tcPr>
          <w:p w14:paraId="21B52791" w14:textId="236CE5AF" w:rsidR="00484653" w:rsidRPr="00484653" w:rsidRDefault="00484653" w:rsidP="00484653">
            <w:pPr>
              <w:pStyle w:val="p2"/>
              <w:rPr>
                <w:rFonts w:ascii="Aptos" w:hAnsi="Aptos"/>
                <w:sz w:val="12"/>
                <w:szCs w:val="12"/>
              </w:rPr>
            </w:pPr>
            <w:r w:rsidRPr="00484653">
              <w:rPr>
                <w:rFonts w:ascii="Aptos" w:hAnsi="Aptos"/>
                <w:b/>
                <w:bCs/>
                <w:sz w:val="12"/>
                <w:szCs w:val="12"/>
              </w:rPr>
              <w:t>Crise hypertensiv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>e =&gt;</w:t>
            </w:r>
            <w:r w:rsidRPr="00484653">
              <w:rPr>
                <w:rStyle w:val="s1"/>
                <w:rFonts w:ascii="Aptos" w:hAnsi="Aptos"/>
                <w:sz w:val="12"/>
                <w:szCs w:val="12"/>
              </w:rPr>
              <w:t xml:space="preserve"> </w:t>
            </w:r>
            <w:r w:rsidRPr="00484653">
              <w:rPr>
                <w:rFonts w:ascii="Aptos" w:hAnsi="Aptos"/>
                <w:sz w:val="12"/>
                <w:szCs w:val="12"/>
              </w:rPr>
              <w:t xml:space="preserve">« crise tyramine », « effet fromage », « </w:t>
            </w:r>
            <w:proofErr w:type="spellStart"/>
            <w:r w:rsidRPr="00484653">
              <w:rPr>
                <w:rFonts w:ascii="Aptos" w:hAnsi="Aptos"/>
                <w:sz w:val="12"/>
                <w:szCs w:val="12"/>
              </w:rPr>
              <w:t>cheese</w:t>
            </w:r>
            <w:proofErr w:type="spellEnd"/>
            <w:r w:rsidRPr="00484653">
              <w:rPr>
                <w:rFonts w:ascii="Aptos" w:hAnsi="Aptos"/>
                <w:sz w:val="12"/>
                <w:szCs w:val="12"/>
              </w:rPr>
              <w:t xml:space="preserve"> </w:t>
            </w:r>
            <w:proofErr w:type="spellStart"/>
            <w:r w:rsidRPr="00484653">
              <w:rPr>
                <w:rFonts w:ascii="Aptos" w:hAnsi="Aptos"/>
                <w:sz w:val="12"/>
                <w:szCs w:val="12"/>
              </w:rPr>
              <w:t>effect</w:t>
            </w:r>
            <w:proofErr w:type="spellEnd"/>
            <w:r w:rsidRPr="00484653">
              <w:rPr>
                <w:rFonts w:ascii="Aptos" w:hAnsi="Aptos"/>
                <w:sz w:val="12"/>
                <w:szCs w:val="12"/>
              </w:rPr>
              <w:t xml:space="preserve"> »</w:t>
            </w:r>
            <w:r>
              <w:rPr>
                <w:rFonts w:ascii="Aptos" w:hAnsi="Aptos"/>
                <w:sz w:val="12"/>
                <w:szCs w:val="12"/>
              </w:rPr>
              <w:t xml:space="preserve"> : </w:t>
            </w:r>
            <w:r w:rsidRPr="00484653">
              <w:rPr>
                <w:rFonts w:ascii="Aptos" w:hAnsi="Aptos"/>
                <w:sz w:val="12"/>
                <w:szCs w:val="12"/>
              </w:rPr>
              <w:t>Tyramine = inverseur des NET</w:t>
            </w:r>
            <w:r>
              <w:rPr>
                <w:rFonts w:ascii="Aptos" w:hAnsi="Aptos"/>
                <w:sz w:val="12"/>
                <w:szCs w:val="12"/>
              </w:rPr>
              <w:t xml:space="preserve">= Augm </w:t>
            </w:r>
            <w:r w:rsidRPr="00484653">
              <w:rPr>
                <w:rFonts w:ascii="Aptos" w:hAnsi="Aptos"/>
                <w:sz w:val="12"/>
                <w:szCs w:val="12"/>
              </w:rPr>
              <w:t>NAD</w:t>
            </w:r>
            <w:r>
              <w:rPr>
                <w:rFonts w:ascii="Aptos" w:hAnsi="Aptos"/>
                <w:sz w:val="12"/>
                <w:szCs w:val="12"/>
              </w:rPr>
              <w:t xml:space="preserve"> : </w:t>
            </w:r>
            <w:r w:rsidRPr="00484653">
              <w:rPr>
                <w:rFonts w:ascii="Aptos" w:hAnsi="Aptos"/>
                <w:sz w:val="12"/>
                <w:szCs w:val="12"/>
              </w:rPr>
              <w:t>Céphalée occipitale</w:t>
            </w:r>
            <w:r>
              <w:rPr>
                <w:rFonts w:ascii="Aptos" w:hAnsi="Aptos"/>
                <w:sz w:val="12"/>
                <w:szCs w:val="12"/>
              </w:rPr>
              <w:t xml:space="preserve"> ; </w:t>
            </w:r>
            <w:r w:rsidRPr="00484653">
              <w:rPr>
                <w:rFonts w:ascii="Aptos" w:hAnsi="Aptos"/>
                <w:sz w:val="12"/>
                <w:szCs w:val="12"/>
              </w:rPr>
              <w:t>Raideur de la nuque</w:t>
            </w:r>
            <w:r>
              <w:rPr>
                <w:rFonts w:ascii="Aptos" w:hAnsi="Aptos"/>
                <w:sz w:val="12"/>
                <w:szCs w:val="12"/>
              </w:rPr>
              <w:t> </w:t>
            </w:r>
            <w:proofErr w:type="gramStart"/>
            <w:r>
              <w:rPr>
                <w:rFonts w:ascii="Aptos" w:hAnsi="Aptos"/>
                <w:sz w:val="12"/>
                <w:szCs w:val="12"/>
              </w:rPr>
              <w:t xml:space="preserve">; </w:t>
            </w:r>
            <w:r w:rsidRPr="00484653">
              <w:rPr>
                <w:rStyle w:val="s2"/>
                <w:rFonts w:ascii="Aptos" w:hAnsi="Aptos"/>
                <w:sz w:val="12"/>
                <w:szCs w:val="12"/>
              </w:rPr>
              <w:t xml:space="preserve"> </w:t>
            </w:r>
            <w:r w:rsidRPr="00484653">
              <w:rPr>
                <w:rFonts w:ascii="Aptos" w:hAnsi="Aptos"/>
                <w:sz w:val="12"/>
                <w:szCs w:val="12"/>
              </w:rPr>
              <w:t>Nausées</w:t>
            </w:r>
            <w:proofErr w:type="gramEnd"/>
            <w:r w:rsidRPr="00484653">
              <w:rPr>
                <w:rFonts w:ascii="Aptos" w:hAnsi="Aptos"/>
                <w:sz w:val="12"/>
                <w:szCs w:val="12"/>
              </w:rPr>
              <w:t>, vomissements</w:t>
            </w:r>
            <w:r>
              <w:rPr>
                <w:rFonts w:ascii="Aptos" w:hAnsi="Aptos"/>
                <w:sz w:val="12"/>
                <w:szCs w:val="12"/>
              </w:rPr>
              <w:t xml:space="preserve"> ; </w:t>
            </w:r>
            <w:r w:rsidRPr="00484653">
              <w:rPr>
                <w:rFonts w:ascii="Aptos" w:hAnsi="Aptos"/>
                <w:sz w:val="12"/>
                <w:szCs w:val="12"/>
              </w:rPr>
              <w:t>Photophobie</w:t>
            </w:r>
            <w:r>
              <w:rPr>
                <w:rFonts w:ascii="Aptos" w:hAnsi="Aptos"/>
                <w:sz w:val="12"/>
                <w:szCs w:val="12"/>
              </w:rPr>
              <w:t xml:space="preserve"> ; </w:t>
            </w:r>
            <w:r w:rsidRPr="00484653">
              <w:rPr>
                <w:rFonts w:ascii="Aptos" w:hAnsi="Aptos"/>
                <w:sz w:val="12"/>
                <w:szCs w:val="12"/>
              </w:rPr>
              <w:t>Mydriase</w:t>
            </w:r>
            <w:r>
              <w:rPr>
                <w:rFonts w:ascii="Aptos" w:hAnsi="Aptos"/>
                <w:sz w:val="12"/>
                <w:szCs w:val="12"/>
              </w:rPr>
              <w:t xml:space="preserve"> ; </w:t>
            </w:r>
            <w:r w:rsidRPr="00484653">
              <w:rPr>
                <w:rFonts w:ascii="Aptos" w:hAnsi="Aptos"/>
                <w:sz w:val="12"/>
                <w:szCs w:val="12"/>
              </w:rPr>
              <w:t>Sueurs</w:t>
            </w:r>
            <w:r>
              <w:rPr>
                <w:rFonts w:ascii="Aptos" w:hAnsi="Aptos"/>
                <w:sz w:val="12"/>
                <w:szCs w:val="12"/>
              </w:rPr>
              <w:t xml:space="preserve"> ; </w:t>
            </w:r>
            <w:r w:rsidRPr="00484653">
              <w:rPr>
                <w:rStyle w:val="s2"/>
                <w:rFonts w:ascii="Aptos" w:hAnsi="Aptos"/>
                <w:sz w:val="12"/>
                <w:szCs w:val="12"/>
              </w:rPr>
              <w:t xml:space="preserve"> </w:t>
            </w:r>
            <w:r w:rsidRPr="00484653">
              <w:rPr>
                <w:rFonts w:ascii="Aptos" w:hAnsi="Aptos"/>
                <w:sz w:val="12"/>
                <w:szCs w:val="12"/>
              </w:rPr>
              <w:t>Palpitations</w:t>
            </w:r>
            <w:r>
              <w:rPr>
                <w:rFonts w:ascii="Aptos" w:hAnsi="Aptos"/>
                <w:sz w:val="12"/>
                <w:szCs w:val="12"/>
              </w:rPr>
              <w:t xml:space="preserve"> (</w:t>
            </w:r>
            <w:r w:rsidRPr="00484653">
              <w:rPr>
                <w:rFonts w:ascii="Aptos" w:hAnsi="Aptos"/>
                <w:sz w:val="12"/>
                <w:szCs w:val="12"/>
              </w:rPr>
              <w:t>Collapsus vasculaire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484653">
              <w:rPr>
                <w:rFonts w:ascii="Aptos" w:hAnsi="Aptos"/>
                <w:sz w:val="12"/>
                <w:szCs w:val="12"/>
              </w:rPr>
              <w:t>ou hémorragie cérébrale</w:t>
            </w:r>
            <w:r>
              <w:rPr>
                <w:rFonts w:ascii="Aptos" w:hAnsi="Aptos"/>
                <w:sz w:val="12"/>
                <w:szCs w:val="12"/>
              </w:rPr>
              <w:t xml:space="preserve"> ) =&gt; </w:t>
            </w:r>
            <w:r w:rsidRPr="00484653">
              <w:rPr>
                <w:rFonts w:ascii="Aptos" w:hAnsi="Aptos"/>
                <w:sz w:val="12"/>
                <w:szCs w:val="12"/>
              </w:rPr>
              <w:t>Arrêt du traitement</w:t>
            </w:r>
          </w:p>
        </w:tc>
      </w:tr>
      <w:tr w:rsidR="00484653" w:rsidRPr="00225EA1" w14:paraId="332BF5AF" w14:textId="77777777" w:rsidTr="00451683">
        <w:trPr>
          <w:trHeight w:val="51"/>
        </w:trPr>
        <w:tc>
          <w:tcPr>
            <w:tcW w:w="1135" w:type="dxa"/>
          </w:tcPr>
          <w:p w14:paraId="2F1FDD2B" w14:textId="0372A89D" w:rsidR="00484653" w:rsidRPr="00484653" w:rsidRDefault="0048465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highlight w:val="magenta"/>
                <w:shd w:val="clear" w:color="auto" w:fill="76D6FF"/>
                <w:lang w:eastAsia="en-US"/>
              </w:rPr>
            </w:pPr>
            <w:r>
              <w:rPr>
                <w:rFonts w:ascii="Aptos" w:eastAsia="Tahoma" w:hAnsi="Aptos" w:cs="Tahoma"/>
                <w:b/>
                <w:sz w:val="12"/>
                <w:szCs w:val="12"/>
                <w:highlight w:val="magenta"/>
                <w:shd w:val="clear" w:color="auto" w:fill="76D6FF"/>
                <w:lang w:eastAsia="en-US"/>
              </w:rPr>
              <w:t>Ci</w:t>
            </w:r>
          </w:p>
        </w:tc>
        <w:tc>
          <w:tcPr>
            <w:tcW w:w="9922" w:type="dxa"/>
            <w:gridSpan w:val="3"/>
          </w:tcPr>
          <w:p w14:paraId="747477FC" w14:textId="1E9EB77C" w:rsidR="00484653" w:rsidRPr="00484653" w:rsidRDefault="00484653" w:rsidP="00484653">
            <w:pPr>
              <w:pStyle w:val="p2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Insuffisance hépatique</w:t>
            </w:r>
          </w:p>
        </w:tc>
      </w:tr>
      <w:tr w:rsidR="00484653" w:rsidRPr="00225EA1" w14:paraId="4797DBD0" w14:textId="77777777" w:rsidTr="00451683">
        <w:trPr>
          <w:trHeight w:val="51"/>
        </w:trPr>
        <w:tc>
          <w:tcPr>
            <w:tcW w:w="1135" w:type="dxa"/>
          </w:tcPr>
          <w:p w14:paraId="7ACA2098" w14:textId="77A18BC0" w:rsidR="00484653" w:rsidRPr="00484653" w:rsidRDefault="0048465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highlight w:val="magenta"/>
                <w:shd w:val="clear" w:color="auto" w:fill="76D6FF"/>
                <w:lang w:eastAsia="en-US"/>
              </w:rPr>
            </w:pPr>
            <w:r>
              <w:rPr>
                <w:rFonts w:ascii="Aptos" w:eastAsia="Tahoma" w:hAnsi="Aptos" w:cs="Tahoma"/>
                <w:b/>
                <w:sz w:val="12"/>
                <w:szCs w:val="12"/>
                <w:highlight w:val="magenta"/>
                <w:shd w:val="clear" w:color="auto" w:fill="76D6FF"/>
                <w:lang w:eastAsia="en-US"/>
              </w:rPr>
              <w:t>IM</w:t>
            </w:r>
          </w:p>
        </w:tc>
        <w:tc>
          <w:tcPr>
            <w:tcW w:w="9922" w:type="dxa"/>
            <w:gridSpan w:val="3"/>
          </w:tcPr>
          <w:p w14:paraId="37515E35" w14:textId="23B42F10" w:rsidR="00484653" w:rsidRPr="00484653" w:rsidRDefault="00484653" w:rsidP="00484653">
            <w:pPr>
              <w:pStyle w:val="p2"/>
              <w:rPr>
                <w:rFonts w:ascii="Aptos" w:hAnsi="Aptos"/>
                <w:b/>
                <w:bCs/>
                <w:sz w:val="12"/>
                <w:szCs w:val="12"/>
              </w:rPr>
            </w:pPr>
            <w:proofErr w:type="spellStart"/>
            <w:r>
              <w:rPr>
                <w:rStyle w:val="s1"/>
                <w:rFonts w:ascii="Aptos" w:hAnsi="Aptos"/>
                <w:sz w:val="12"/>
                <w:szCs w:val="12"/>
              </w:rPr>
              <w:t>B</w:t>
            </w:r>
            <w:r w:rsidRPr="00484653">
              <w:rPr>
                <w:rStyle w:val="s1"/>
                <w:rFonts w:ascii="Aptos" w:hAnsi="Aptos"/>
                <w:sz w:val="12"/>
                <w:szCs w:val="12"/>
              </w:rPr>
              <w:t>upropion</w:t>
            </w:r>
            <w:proofErr w:type="spellEnd"/>
            <w:r w:rsidRPr="00484653">
              <w:rPr>
                <w:rStyle w:val="s1"/>
                <w:rFonts w:ascii="Aptos" w:hAnsi="Aptos"/>
                <w:sz w:val="12"/>
                <w:szCs w:val="12"/>
              </w:rPr>
              <w:t xml:space="preserve"> </w:t>
            </w:r>
            <w:r w:rsidRPr="00484653">
              <w:rPr>
                <w:rFonts w:ascii="Aptos" w:hAnsi="Aptos"/>
                <w:sz w:val="12"/>
                <w:szCs w:val="12"/>
              </w:rPr>
              <w:t xml:space="preserve">(sevrage </w:t>
            </w:r>
            <w:proofErr w:type="gramStart"/>
            <w:r w:rsidRPr="00484653">
              <w:rPr>
                <w:rFonts w:ascii="Aptos" w:hAnsi="Aptos"/>
                <w:sz w:val="12"/>
                <w:szCs w:val="12"/>
              </w:rPr>
              <w:t>tabagique;</w:t>
            </w:r>
            <w:proofErr w:type="gramEnd"/>
            <w:r w:rsidRPr="00484653">
              <w:rPr>
                <w:rFonts w:ascii="Aptos" w:hAnsi="Aptos"/>
                <w:sz w:val="12"/>
                <w:szCs w:val="12"/>
              </w:rPr>
              <w:t xml:space="preserve"> inhibiteur NET et DAT)</w:t>
            </w:r>
            <w:r>
              <w:rPr>
                <w:rFonts w:ascii="Aptos" w:hAnsi="Aptos"/>
                <w:sz w:val="12"/>
                <w:szCs w:val="12"/>
              </w:rPr>
              <w:t>-&gt;</w:t>
            </w:r>
            <w:r w:rsidRPr="00484653">
              <w:rPr>
                <w:rFonts w:ascii="Aptos" w:hAnsi="Aptos"/>
                <w:sz w:val="12"/>
                <w:szCs w:val="12"/>
              </w:rPr>
              <w:t xml:space="preserve"> crise hypertensive </w:t>
            </w:r>
            <w:r>
              <w:rPr>
                <w:rStyle w:val="s3"/>
                <w:rFonts w:ascii="Aptos" w:hAnsi="Aptos"/>
                <w:sz w:val="12"/>
                <w:szCs w:val="12"/>
              </w:rPr>
              <w:t>-&gt;</w:t>
            </w:r>
            <w:r w:rsidRPr="00484653">
              <w:rPr>
                <w:rStyle w:val="s4"/>
                <w:rFonts w:ascii="Aptos" w:hAnsi="Aptos"/>
                <w:sz w:val="12"/>
                <w:szCs w:val="12"/>
              </w:rPr>
              <w:t xml:space="preserve"> C</w:t>
            </w:r>
            <w:r>
              <w:rPr>
                <w:rStyle w:val="s4"/>
                <w:rFonts w:ascii="Aptos" w:hAnsi="Aptos"/>
                <w:sz w:val="12"/>
                <w:szCs w:val="12"/>
              </w:rPr>
              <w:t xml:space="preserve">I/ </w:t>
            </w:r>
            <w:r w:rsidRPr="00484653">
              <w:rPr>
                <w:rStyle w:val="s5"/>
                <w:rFonts w:ascii="Aptos" w:hAnsi="Aptos"/>
                <w:sz w:val="12"/>
                <w:szCs w:val="12"/>
              </w:rPr>
              <w:t xml:space="preserve"> </w:t>
            </w:r>
            <w:proofErr w:type="spellStart"/>
            <w:r w:rsidRPr="00484653">
              <w:rPr>
                <w:rFonts w:ascii="Aptos" w:hAnsi="Aptos"/>
                <w:sz w:val="12"/>
                <w:szCs w:val="12"/>
              </w:rPr>
              <w:t>Dextrométorphane</w:t>
            </w:r>
            <w:proofErr w:type="spellEnd"/>
            <w:r w:rsidRPr="00484653">
              <w:rPr>
                <w:rFonts w:ascii="Aptos" w:hAnsi="Aptos"/>
                <w:sz w:val="12"/>
                <w:szCs w:val="12"/>
              </w:rPr>
              <w:t xml:space="preserve">, </w:t>
            </w:r>
            <w:proofErr w:type="spellStart"/>
            <w:r w:rsidRPr="00484653">
              <w:rPr>
                <w:rFonts w:ascii="Aptos" w:hAnsi="Aptos"/>
                <w:sz w:val="12"/>
                <w:szCs w:val="12"/>
              </w:rPr>
              <w:t>Tramadol</w:t>
            </w:r>
            <w:proofErr w:type="spellEnd"/>
            <w:r w:rsidRPr="00484653">
              <w:rPr>
                <w:rFonts w:ascii="Aptos" w:hAnsi="Aptos"/>
                <w:sz w:val="12"/>
                <w:szCs w:val="12"/>
              </w:rPr>
              <w:t xml:space="preserve"> </w:t>
            </w:r>
            <w:r>
              <w:rPr>
                <w:rStyle w:val="s2"/>
                <w:rFonts w:ascii="Aptos" w:hAnsi="Aptos"/>
                <w:sz w:val="12"/>
                <w:szCs w:val="12"/>
              </w:rPr>
              <w:t>-&gt;</w:t>
            </w:r>
            <w:r w:rsidRPr="00484653">
              <w:rPr>
                <w:rStyle w:val="s6"/>
                <w:rFonts w:ascii="Aptos" w:hAnsi="Aptos"/>
                <w:sz w:val="12"/>
                <w:szCs w:val="12"/>
              </w:rPr>
              <w:t xml:space="preserve"> syndrome 5-HT</w:t>
            </w:r>
            <w:r>
              <w:rPr>
                <w:rStyle w:val="s6"/>
                <w:rFonts w:ascii="Aptos" w:hAnsi="Aptos"/>
                <w:sz w:val="12"/>
                <w:szCs w:val="12"/>
              </w:rPr>
              <w:t xml:space="preserve">-&gt; </w:t>
            </w:r>
            <w:r w:rsidRPr="00484653">
              <w:rPr>
                <w:rStyle w:val="s4"/>
                <w:rFonts w:ascii="Aptos" w:hAnsi="Aptos"/>
                <w:sz w:val="12"/>
                <w:szCs w:val="12"/>
              </w:rPr>
              <w:t>CI</w:t>
            </w:r>
            <w:r>
              <w:rPr>
                <w:rStyle w:val="s4"/>
                <w:rFonts w:ascii="Aptos" w:hAnsi="Aptos"/>
                <w:sz w:val="12"/>
                <w:szCs w:val="12"/>
              </w:rPr>
              <w:t xml:space="preserve">/ </w:t>
            </w:r>
            <w:r w:rsidRPr="00484653">
              <w:rPr>
                <w:rStyle w:val="s1"/>
                <w:rFonts w:ascii="Aptos" w:hAnsi="Aptos"/>
                <w:sz w:val="12"/>
                <w:szCs w:val="12"/>
              </w:rPr>
              <w:t xml:space="preserve">Triptans </w:t>
            </w:r>
            <w:r w:rsidRPr="00484653">
              <w:rPr>
                <w:rFonts w:ascii="Aptos" w:hAnsi="Aptos"/>
                <w:sz w:val="12"/>
                <w:szCs w:val="12"/>
              </w:rPr>
              <w:t>métabolisés par MAO</w:t>
            </w:r>
            <w:r>
              <w:rPr>
                <w:rFonts w:ascii="Aptos" w:hAnsi="Aptos"/>
                <w:sz w:val="12"/>
                <w:szCs w:val="12"/>
              </w:rPr>
              <w:t>-&gt;</w:t>
            </w:r>
            <w:r w:rsidRPr="00484653">
              <w:rPr>
                <w:rStyle w:val="s6"/>
                <w:rFonts w:ascii="Aptos" w:hAnsi="Aptos"/>
                <w:sz w:val="12"/>
                <w:szCs w:val="12"/>
              </w:rPr>
              <w:t xml:space="preserve"> HTA</w:t>
            </w:r>
            <w:r>
              <w:rPr>
                <w:rStyle w:val="s6"/>
                <w:rFonts w:ascii="Aptos" w:hAnsi="Aptos"/>
                <w:sz w:val="12"/>
                <w:szCs w:val="12"/>
              </w:rPr>
              <w:t>-&gt;</w:t>
            </w:r>
            <w:r w:rsidRPr="00484653">
              <w:rPr>
                <w:rStyle w:val="s7"/>
                <w:rFonts w:ascii="Aptos" w:hAnsi="Aptos"/>
                <w:sz w:val="12"/>
                <w:szCs w:val="12"/>
              </w:rPr>
              <w:t xml:space="preserve"> CI</w:t>
            </w:r>
            <w:r>
              <w:rPr>
                <w:rStyle w:val="s7"/>
                <w:rFonts w:ascii="Aptos" w:hAnsi="Aptos"/>
                <w:sz w:val="12"/>
                <w:szCs w:val="12"/>
              </w:rPr>
              <w:t xml:space="preserve">/ </w:t>
            </w:r>
            <w:r w:rsidRPr="00484653">
              <w:rPr>
                <w:rStyle w:val="s1"/>
                <w:rFonts w:ascii="Aptos" w:hAnsi="Aptos"/>
                <w:sz w:val="12"/>
                <w:szCs w:val="12"/>
              </w:rPr>
              <w:t xml:space="preserve">Triptans </w:t>
            </w:r>
            <w:r w:rsidRPr="00484653">
              <w:rPr>
                <w:rFonts w:ascii="Aptos" w:hAnsi="Aptos"/>
                <w:sz w:val="12"/>
                <w:szCs w:val="12"/>
              </w:rPr>
              <w:t>non métabolisés par MAO</w:t>
            </w:r>
            <w:r>
              <w:rPr>
                <w:rFonts w:ascii="Aptos" w:hAnsi="Aptos"/>
                <w:sz w:val="12"/>
                <w:szCs w:val="12"/>
              </w:rPr>
              <w:t xml:space="preserve"> -&gt;</w:t>
            </w:r>
            <w:r w:rsidRPr="00484653">
              <w:rPr>
                <w:rStyle w:val="s6"/>
                <w:rFonts w:ascii="Aptos" w:hAnsi="Aptos"/>
                <w:sz w:val="12"/>
                <w:szCs w:val="12"/>
              </w:rPr>
              <w:t xml:space="preserve"> HTA</w:t>
            </w:r>
            <w:r>
              <w:rPr>
                <w:rStyle w:val="s6"/>
                <w:rFonts w:ascii="Aptos" w:hAnsi="Aptos"/>
                <w:sz w:val="12"/>
                <w:szCs w:val="12"/>
              </w:rPr>
              <w:t xml:space="preserve">-&gt; </w:t>
            </w:r>
            <w:r w:rsidRPr="00484653">
              <w:rPr>
                <w:rStyle w:val="s7"/>
                <w:rFonts w:ascii="Aptos" w:hAnsi="Aptos"/>
                <w:sz w:val="12"/>
                <w:szCs w:val="12"/>
              </w:rPr>
              <w:t xml:space="preserve"> déconseillé</w:t>
            </w:r>
            <w:r>
              <w:rPr>
                <w:rStyle w:val="s7"/>
                <w:rFonts w:ascii="Aptos" w:hAnsi="Aptos"/>
                <w:sz w:val="12"/>
                <w:szCs w:val="12"/>
              </w:rPr>
              <w:t xml:space="preserve">/ </w:t>
            </w:r>
            <w:r w:rsidRPr="00484653">
              <w:rPr>
                <w:rStyle w:val="s9"/>
                <w:rFonts w:ascii="Aptos" w:hAnsi="Aptos"/>
                <w:sz w:val="12"/>
                <w:szCs w:val="12"/>
              </w:rPr>
              <w:t xml:space="preserve">ATC, IRS, IRSNA </w:t>
            </w:r>
            <w:r w:rsidRPr="00484653">
              <w:rPr>
                <w:rStyle w:val="s10"/>
                <w:rFonts w:ascii="Aptos" w:hAnsi="Aptos"/>
                <w:sz w:val="12"/>
                <w:szCs w:val="12"/>
              </w:rPr>
              <w:sym w:font="Symbol" w:char="F0E0"/>
            </w:r>
            <w:r w:rsidRPr="00484653">
              <w:rPr>
                <w:rStyle w:val="s11"/>
                <w:rFonts w:ascii="Aptos" w:hAnsi="Aptos"/>
                <w:sz w:val="12"/>
                <w:szCs w:val="12"/>
              </w:rPr>
              <w:t xml:space="preserve"> syndrome 5-H</w:t>
            </w:r>
            <w:r>
              <w:rPr>
                <w:rStyle w:val="s11"/>
                <w:rFonts w:ascii="Aptos" w:hAnsi="Aptos"/>
                <w:sz w:val="12"/>
                <w:szCs w:val="12"/>
              </w:rPr>
              <w:t>T -&gt;</w:t>
            </w:r>
            <w:r w:rsidRPr="00484653">
              <w:rPr>
                <w:rStyle w:val="s13"/>
                <w:rFonts w:ascii="Aptos" w:hAnsi="Aptos"/>
                <w:sz w:val="12"/>
                <w:szCs w:val="12"/>
              </w:rPr>
              <w:t xml:space="preserve"> CI </w:t>
            </w:r>
            <w:r w:rsidRPr="00484653">
              <w:rPr>
                <w:rFonts w:ascii="Aptos" w:hAnsi="Aptos"/>
                <w:sz w:val="12"/>
                <w:szCs w:val="12"/>
              </w:rPr>
              <w:t xml:space="preserve">(iproniazide) </w:t>
            </w:r>
            <w:r w:rsidRPr="00484653">
              <w:rPr>
                <w:rStyle w:val="s13"/>
                <w:rFonts w:ascii="Aptos" w:hAnsi="Aptos"/>
                <w:sz w:val="12"/>
                <w:szCs w:val="12"/>
              </w:rPr>
              <w:t xml:space="preserve">/ déconseillé </w:t>
            </w:r>
            <w:r w:rsidRPr="00484653">
              <w:rPr>
                <w:rFonts w:ascii="Aptos" w:hAnsi="Aptos"/>
                <w:sz w:val="12"/>
                <w:szCs w:val="12"/>
              </w:rPr>
              <w:t>(</w:t>
            </w:r>
            <w:proofErr w:type="spellStart"/>
            <w:r w:rsidRPr="00484653">
              <w:rPr>
                <w:rFonts w:ascii="Aptos" w:hAnsi="Aptos"/>
                <w:sz w:val="12"/>
                <w:szCs w:val="12"/>
              </w:rPr>
              <w:t>moclobémide</w:t>
            </w:r>
            <w:proofErr w:type="spellEnd"/>
            <w:r w:rsidRPr="00484653">
              <w:rPr>
                <w:rFonts w:ascii="Aptos" w:hAnsi="Aptos"/>
                <w:sz w:val="12"/>
                <w:szCs w:val="12"/>
              </w:rPr>
              <w:t>)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484653">
              <w:rPr>
                <w:rStyle w:val="s1"/>
                <w:rFonts w:ascii="Aptos" w:hAnsi="Aptos"/>
                <w:sz w:val="12"/>
                <w:szCs w:val="12"/>
              </w:rPr>
              <w:t>Sympathomimétique</w:t>
            </w:r>
            <w:r>
              <w:rPr>
                <w:rStyle w:val="s1"/>
                <w:rFonts w:ascii="Aptos" w:hAnsi="Aptos"/>
                <w:sz w:val="12"/>
                <w:szCs w:val="12"/>
              </w:rPr>
              <w:t>s-&gt;</w:t>
            </w:r>
            <w:r w:rsidRPr="00484653">
              <w:rPr>
                <w:rStyle w:val="s6"/>
                <w:rFonts w:ascii="Aptos" w:hAnsi="Aptos"/>
                <w:sz w:val="12"/>
                <w:szCs w:val="12"/>
              </w:rPr>
              <w:t>HTA</w:t>
            </w:r>
            <w:r>
              <w:rPr>
                <w:rStyle w:val="s6"/>
                <w:rFonts w:ascii="Aptos" w:hAnsi="Aptos"/>
                <w:sz w:val="12"/>
                <w:szCs w:val="12"/>
              </w:rPr>
              <w:t>-&gt;</w:t>
            </w:r>
            <w:r w:rsidRPr="00484653">
              <w:rPr>
                <w:rStyle w:val="s7"/>
                <w:rFonts w:ascii="Aptos" w:hAnsi="Aptos"/>
                <w:sz w:val="12"/>
                <w:szCs w:val="12"/>
              </w:rPr>
              <w:t xml:space="preserve">CI </w:t>
            </w:r>
            <w:r w:rsidRPr="00484653">
              <w:rPr>
                <w:rStyle w:val="s14"/>
                <w:rFonts w:ascii="Aptos" w:hAnsi="Aptos"/>
                <w:sz w:val="12"/>
                <w:szCs w:val="12"/>
              </w:rPr>
              <w:t>/</w:t>
            </w:r>
            <w:r w:rsidRPr="00484653">
              <w:rPr>
                <w:rStyle w:val="s7"/>
                <w:rFonts w:ascii="Aptos" w:hAnsi="Aptos"/>
                <w:sz w:val="12"/>
                <w:szCs w:val="12"/>
              </w:rPr>
              <w:t xml:space="preserve"> déconseillé / PE</w:t>
            </w:r>
            <w:r>
              <w:rPr>
                <w:rStyle w:val="s7"/>
                <w:rFonts w:ascii="Aptos" w:hAnsi="Aptos"/>
                <w:sz w:val="12"/>
                <w:szCs w:val="12"/>
              </w:rPr>
              <w:t xml:space="preserve">/ </w:t>
            </w:r>
            <w:r w:rsidRPr="00484653">
              <w:rPr>
                <w:rStyle w:val="s11"/>
                <w:rFonts w:ascii="Aptos" w:hAnsi="Aptos"/>
                <w:sz w:val="12"/>
                <w:szCs w:val="12"/>
              </w:rPr>
              <w:t>Aliments riches en tyramine</w:t>
            </w:r>
            <w:r>
              <w:rPr>
                <w:rStyle w:val="s11"/>
                <w:rFonts w:ascii="Aptos" w:hAnsi="Aptos"/>
                <w:sz w:val="12"/>
                <w:szCs w:val="12"/>
              </w:rPr>
              <w:t>-&gt;</w:t>
            </w:r>
            <w:r w:rsidRPr="00484653">
              <w:rPr>
                <w:rStyle w:val="s13"/>
                <w:rFonts w:ascii="Aptos" w:hAnsi="Aptos"/>
                <w:sz w:val="12"/>
                <w:szCs w:val="12"/>
              </w:rPr>
              <w:t xml:space="preserve"> CI </w:t>
            </w:r>
            <w:r w:rsidRPr="00484653">
              <w:rPr>
                <w:rStyle w:val="s6"/>
                <w:rFonts w:ascii="Aptos" w:hAnsi="Aptos"/>
                <w:sz w:val="12"/>
                <w:szCs w:val="12"/>
              </w:rPr>
              <w:t>(iproniazide)</w:t>
            </w:r>
            <w:r w:rsidRPr="00484653">
              <w:rPr>
                <w:rStyle w:val="s13"/>
                <w:rFonts w:ascii="Aptos" w:hAnsi="Aptos"/>
                <w:sz w:val="12"/>
                <w:szCs w:val="12"/>
              </w:rPr>
              <w:t xml:space="preserve"> </w:t>
            </w:r>
            <w:r w:rsidRPr="00484653">
              <w:rPr>
                <w:rStyle w:val="s6"/>
                <w:rFonts w:ascii="Aptos" w:hAnsi="Aptos"/>
                <w:sz w:val="12"/>
                <w:szCs w:val="12"/>
              </w:rPr>
              <w:t>/</w:t>
            </w:r>
            <w:r w:rsidRPr="00484653">
              <w:rPr>
                <w:rStyle w:val="s13"/>
                <w:rFonts w:ascii="Aptos" w:hAnsi="Aptos"/>
                <w:sz w:val="12"/>
                <w:szCs w:val="12"/>
              </w:rPr>
              <w:t xml:space="preserve"> PE </w:t>
            </w:r>
            <w:r w:rsidRPr="00484653">
              <w:rPr>
                <w:rStyle w:val="s6"/>
                <w:rFonts w:ascii="Aptos" w:hAnsi="Aptos"/>
                <w:sz w:val="12"/>
                <w:szCs w:val="12"/>
              </w:rPr>
              <w:t>(</w:t>
            </w:r>
            <w:proofErr w:type="spellStart"/>
            <w:r w:rsidRPr="00484653">
              <w:rPr>
                <w:rStyle w:val="s6"/>
                <w:rFonts w:ascii="Aptos" w:hAnsi="Aptos"/>
                <w:sz w:val="12"/>
                <w:szCs w:val="12"/>
              </w:rPr>
              <w:t>moclobémide</w:t>
            </w:r>
            <w:proofErr w:type="spellEnd"/>
            <w:r w:rsidRPr="00484653">
              <w:rPr>
                <w:rStyle w:val="s6"/>
                <w:rFonts w:ascii="Aptos" w:hAnsi="Aptos"/>
                <w:sz w:val="12"/>
                <w:szCs w:val="12"/>
              </w:rPr>
              <w:t>)</w:t>
            </w:r>
          </w:p>
        </w:tc>
      </w:tr>
      <w:tr w:rsidR="00F456A3" w:rsidRPr="00225EA1" w14:paraId="1FBEB90E" w14:textId="77777777" w:rsidTr="00164E8A">
        <w:trPr>
          <w:trHeight w:val="51"/>
        </w:trPr>
        <w:tc>
          <w:tcPr>
            <w:tcW w:w="11057" w:type="dxa"/>
            <w:gridSpan w:val="4"/>
            <w:shd w:val="clear" w:color="auto" w:fill="FFFF00"/>
          </w:tcPr>
          <w:p w14:paraId="368176FE" w14:textId="5D613683" w:rsidR="00F456A3" w:rsidRPr="0032062E" w:rsidRDefault="00484653" w:rsidP="00F456A3">
            <w:pPr>
              <w:pStyle w:val="p1"/>
              <w:jc w:val="center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IRS/ </w:t>
            </w:r>
            <w:r w:rsidR="00F456A3" w:rsidRPr="0032062E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ISRS</w:t>
            </w:r>
            <w:r w:rsidR="006F324B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-&gt; 1</w:t>
            </w:r>
            <w:r w:rsidR="006F324B" w:rsidRPr="006F324B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  <w:vertAlign w:val="superscript"/>
              </w:rPr>
              <w:t>ère</w:t>
            </w:r>
            <w:r w:rsidR="006F324B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 xml:space="preserve"> </w:t>
            </w:r>
            <w:proofErr w:type="spellStart"/>
            <w:r w:rsidR="006F324B">
              <w:rPr>
                <w:rFonts w:ascii="Aptos" w:hAnsi="Aptos"/>
                <w:b/>
                <w:bCs/>
                <w:color w:val="000000" w:themeColor="text1"/>
                <w:sz w:val="12"/>
                <w:szCs w:val="12"/>
              </w:rPr>
              <w:t>int</w:t>
            </w:r>
            <w:proofErr w:type="spellEnd"/>
          </w:p>
        </w:tc>
      </w:tr>
      <w:tr w:rsidR="00F456A3" w:rsidRPr="007B35D7" w14:paraId="1A98FDC6" w14:textId="77777777" w:rsidTr="00451683">
        <w:trPr>
          <w:trHeight w:val="51"/>
        </w:trPr>
        <w:tc>
          <w:tcPr>
            <w:tcW w:w="1135" w:type="dxa"/>
          </w:tcPr>
          <w:p w14:paraId="7182B747" w14:textId="7E1D2F38" w:rsidR="00F456A3" w:rsidRPr="007B35D7" w:rsidRDefault="00F456A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</w:pPr>
            <w:r w:rsidRPr="007B35D7"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  <w:t>Généralités</w:t>
            </w:r>
          </w:p>
        </w:tc>
        <w:tc>
          <w:tcPr>
            <w:tcW w:w="9922" w:type="dxa"/>
            <w:gridSpan w:val="3"/>
          </w:tcPr>
          <w:p w14:paraId="1487FAA4" w14:textId="72C4BCE5" w:rsidR="00F456A3" w:rsidRPr="007B35D7" w:rsidRDefault="00F456A3" w:rsidP="00F456A3">
            <w:pPr>
              <w:pStyle w:val="p2"/>
              <w:rPr>
                <w:rFonts w:ascii="Aptos" w:hAnsi="Aptos"/>
                <w:sz w:val="12"/>
                <w:szCs w:val="12"/>
              </w:rPr>
            </w:pPr>
            <w:r w:rsidRPr="007B35D7">
              <w:rPr>
                <w:rFonts w:ascii="Aptos" w:hAnsi="Aptos"/>
                <w:b/>
                <w:bCs/>
                <w:sz w:val="12"/>
                <w:szCs w:val="12"/>
              </w:rPr>
              <w:t>Inhibiteurs de la recapture de la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7B35D7">
              <w:rPr>
                <w:rFonts w:ascii="Aptos" w:hAnsi="Aptos"/>
                <w:b/>
                <w:bCs/>
                <w:sz w:val="12"/>
                <w:szCs w:val="12"/>
              </w:rPr>
              <w:t>sérotonine et de la noradrénaline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(</w:t>
            </w:r>
            <w:r w:rsidRPr="007B35D7">
              <w:rPr>
                <w:rFonts w:ascii="Aptos" w:hAnsi="Aptos"/>
                <w:b/>
                <w:bCs/>
                <w:sz w:val="12"/>
                <w:szCs w:val="12"/>
              </w:rPr>
              <w:t>IRSNa)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7B35D7">
              <w:rPr>
                <w:rFonts w:ascii="Aptos" w:hAnsi="Aptos"/>
                <w:sz w:val="12"/>
                <w:szCs w:val="12"/>
              </w:rPr>
              <w:t>Venlafaxine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7B35D7">
              <w:rPr>
                <w:rFonts w:ascii="Aptos" w:hAnsi="Aptos"/>
                <w:sz w:val="12"/>
                <w:szCs w:val="12"/>
              </w:rPr>
              <w:t>Milnacipran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7B35D7">
              <w:rPr>
                <w:rFonts w:ascii="Aptos" w:hAnsi="Aptos"/>
                <w:sz w:val="12"/>
                <w:szCs w:val="12"/>
              </w:rPr>
              <w:t>Duloxétin</w:t>
            </w:r>
            <w:r>
              <w:rPr>
                <w:rFonts w:ascii="Aptos" w:hAnsi="Aptos"/>
                <w:sz w:val="12"/>
                <w:szCs w:val="12"/>
              </w:rPr>
              <w:t>e</w:t>
            </w:r>
          </w:p>
          <w:p w14:paraId="472C1FD1" w14:textId="429A3C9A" w:rsidR="00F456A3" w:rsidRPr="007B35D7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7B35D7">
              <w:rPr>
                <w:rFonts w:ascii="Aptos" w:hAnsi="Aptos"/>
                <w:b/>
                <w:bCs/>
                <w:sz w:val="12"/>
                <w:szCs w:val="12"/>
              </w:rPr>
              <w:t xml:space="preserve">Inhibiteurs </w:t>
            </w:r>
            <w:r w:rsidRPr="007B35D7">
              <w:rPr>
                <w:rFonts w:ascii="Aptos" w:hAnsi="Aptos"/>
                <w:b/>
                <w:bCs/>
                <w:sz w:val="12"/>
                <w:szCs w:val="12"/>
              </w:rPr>
              <w:t>sélectifs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recapture</w:t>
            </w:r>
            <w:r w:rsidRPr="007B35D7">
              <w:rPr>
                <w:rFonts w:ascii="Aptos" w:hAnsi="Aptos"/>
                <w:b/>
                <w:bCs/>
                <w:sz w:val="12"/>
                <w:szCs w:val="12"/>
              </w:rPr>
              <w:t xml:space="preserve"> sérotonine (IRSS)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7B35D7">
              <w:rPr>
                <w:rFonts w:ascii="Aptos" w:hAnsi="Aptos"/>
                <w:sz w:val="12"/>
                <w:szCs w:val="12"/>
              </w:rPr>
              <w:t>Fluoxétine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7B35D7">
              <w:rPr>
                <w:rFonts w:ascii="Aptos" w:hAnsi="Aptos"/>
                <w:sz w:val="12"/>
                <w:szCs w:val="12"/>
              </w:rPr>
              <w:t>Citalopram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proofErr w:type="spellStart"/>
            <w:r w:rsidRPr="007B35D7">
              <w:rPr>
                <w:rFonts w:ascii="Aptos" w:hAnsi="Aptos"/>
                <w:sz w:val="12"/>
                <w:szCs w:val="12"/>
              </w:rPr>
              <w:t>Escitalopram</w:t>
            </w:r>
            <w:proofErr w:type="spellEnd"/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proofErr w:type="spellStart"/>
            <w:r w:rsidRPr="007B35D7">
              <w:rPr>
                <w:rFonts w:ascii="Aptos" w:hAnsi="Aptos"/>
                <w:sz w:val="12"/>
                <w:szCs w:val="12"/>
              </w:rPr>
              <w:t>Sertraline</w:t>
            </w:r>
            <w:proofErr w:type="spellEnd"/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7B35D7">
              <w:rPr>
                <w:rFonts w:ascii="Aptos" w:hAnsi="Aptos"/>
                <w:sz w:val="12"/>
                <w:szCs w:val="12"/>
              </w:rPr>
              <w:t>Paroxétine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proofErr w:type="spellStart"/>
            <w:r w:rsidRPr="007B35D7">
              <w:rPr>
                <w:rFonts w:ascii="Aptos" w:hAnsi="Aptos"/>
                <w:sz w:val="12"/>
                <w:szCs w:val="12"/>
              </w:rPr>
              <w:t>Fluvoxamine</w:t>
            </w:r>
            <w:proofErr w:type="spellEnd"/>
            <w:proofErr w:type="gramStart"/>
            <w:r>
              <w:rPr>
                <w:rFonts w:ascii="Aptos" w:hAnsi="Aptos"/>
                <w:sz w:val="12"/>
                <w:szCs w:val="12"/>
              </w:rPr>
              <w:t> :R</w:t>
            </w:r>
            <w:r w:rsidRPr="007B35D7">
              <w:rPr>
                <w:rFonts w:ascii="Aptos" w:hAnsi="Aptos"/>
                <w:sz w:val="12"/>
                <w:szCs w:val="12"/>
              </w:rPr>
              <w:t>épression</w:t>
            </w:r>
            <w:proofErr w:type="gramEnd"/>
            <w:r w:rsidRPr="007B35D7">
              <w:rPr>
                <w:rFonts w:ascii="Aptos" w:hAnsi="Aptos"/>
                <w:sz w:val="12"/>
                <w:szCs w:val="12"/>
              </w:rPr>
              <w:t xml:space="preserve"> de l’expression 5HT2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7B35D7">
              <w:rPr>
                <w:rFonts w:ascii="Aptos" w:hAnsi="Aptos"/>
                <w:sz w:val="12"/>
                <w:szCs w:val="12"/>
              </w:rPr>
              <w:t>au bout de 2 à 3 semaines</w:t>
            </w:r>
          </w:p>
          <w:p w14:paraId="445EE331" w14:textId="78BCB298" w:rsidR="00F456A3" w:rsidRPr="007B35D7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</w:pPr>
            <w:r w:rsidRPr="007B35D7"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>Beaucoup</w:t>
            </w:r>
            <w:r w:rsidRPr="007B35D7"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 xml:space="preserve"> développés car</w:t>
            </w:r>
            <w:r w:rsidRPr="007B35D7"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 xml:space="preserve"> : </w:t>
            </w:r>
            <w:r w:rsidRPr="007B35D7"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>efficacité semblable/proche ADT</w:t>
            </w:r>
            <w:r w:rsidR="00164E8A" w:rsidRPr="007B35D7"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>/ absence</w:t>
            </w:r>
            <w:r w:rsidRPr="007B35D7"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 xml:space="preserve"> de toxicité cardiaque</w:t>
            </w:r>
            <w:r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 xml:space="preserve"> =&gt;</w:t>
            </w:r>
            <w:r w:rsidRPr="007B35D7"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>I</w:t>
            </w:r>
            <w:r w:rsidRPr="007B35D7"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>ndications : AD les plus prescrits</w:t>
            </w:r>
            <w:r>
              <w:rPr>
                <w:rFonts w:ascii="Aptos" w:hAnsi="Aptos"/>
                <w:b/>
                <w:bCs/>
                <w:sz w:val="12"/>
                <w:szCs w:val="12"/>
                <w:highlight w:val="yellow"/>
              </w:rPr>
              <w:t> 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: </w:t>
            </w:r>
            <w:r>
              <w:rPr>
                <w:rFonts w:ascii="Aptos" w:hAnsi="Aptos"/>
                <w:sz w:val="12"/>
                <w:szCs w:val="12"/>
              </w:rPr>
              <w:t>TTT</w:t>
            </w:r>
            <w:r w:rsidRPr="007B35D7">
              <w:rPr>
                <w:rFonts w:ascii="Aptos" w:hAnsi="Aptos"/>
                <w:sz w:val="12"/>
                <w:szCs w:val="12"/>
              </w:rPr>
              <w:t xml:space="preserve"> désordres obsessifs/compulsifs ou formes timidités</w:t>
            </w:r>
            <w:r>
              <w:rPr>
                <w:rFonts w:ascii="Aptos" w:hAnsi="Aptos"/>
                <w:sz w:val="12"/>
                <w:szCs w:val="12"/>
              </w:rPr>
              <w:t xml:space="preserve"> g</w:t>
            </w:r>
            <w:r w:rsidRPr="007B35D7">
              <w:rPr>
                <w:rFonts w:ascii="Aptos" w:hAnsi="Aptos"/>
                <w:sz w:val="12"/>
                <w:szCs w:val="12"/>
              </w:rPr>
              <w:t>raves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>/ 1ère</w:t>
            </w:r>
            <w:r w:rsidRPr="007B35D7">
              <w:rPr>
                <w:rFonts w:ascii="Aptos" w:hAnsi="Aptos"/>
                <w:sz w:val="12"/>
                <w:szCs w:val="12"/>
              </w:rPr>
              <w:t>intention chez personnes âgées polymédicamentées (avec pathologies cardiovasculaires) mais non conseillés chez enfants et adolescents</w:t>
            </w:r>
          </w:p>
          <w:p w14:paraId="3EBE037F" w14:textId="107F0092" w:rsidR="00F456A3" w:rsidRPr="007B35D7" w:rsidRDefault="00F456A3" w:rsidP="00F456A3">
            <w:pPr>
              <w:pStyle w:val="p3"/>
              <w:rPr>
                <w:rFonts w:ascii="Aptos" w:hAnsi="Aptos"/>
                <w:sz w:val="12"/>
                <w:szCs w:val="12"/>
              </w:rPr>
            </w:pPr>
            <w:r w:rsidRPr="007B35D7">
              <w:rPr>
                <w:rFonts w:ascii="Aptos" w:hAnsi="Aptos"/>
                <w:sz w:val="12"/>
                <w:szCs w:val="12"/>
              </w:rPr>
              <w:t>Risque de suicide +++ avec certains ISRS chez l’adolescent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7B35D7">
              <w:rPr>
                <w:rFonts w:ascii="Aptos" w:hAnsi="Aptos"/>
                <w:sz w:val="12"/>
                <w:szCs w:val="12"/>
              </w:rPr>
              <w:t>En France, fl</w:t>
            </w:r>
            <w:r>
              <w:rPr>
                <w:rFonts w:ascii="Aptos" w:hAnsi="Aptos"/>
                <w:sz w:val="12"/>
                <w:szCs w:val="12"/>
              </w:rPr>
              <w:t>uoxétine chez enfant dépressif</w:t>
            </w:r>
          </w:p>
        </w:tc>
      </w:tr>
      <w:tr w:rsidR="00F456A3" w:rsidRPr="007B35D7" w14:paraId="4BBFC2E2" w14:textId="77777777" w:rsidTr="00451683">
        <w:trPr>
          <w:trHeight w:val="569"/>
        </w:trPr>
        <w:tc>
          <w:tcPr>
            <w:tcW w:w="1135" w:type="dxa"/>
          </w:tcPr>
          <w:p w14:paraId="25377C38" w14:textId="66C481C0" w:rsidR="00F456A3" w:rsidRPr="007B35D7" w:rsidRDefault="00F456A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</w:pPr>
            <w:r w:rsidRPr="007B35D7"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  <w:t>PK</w:t>
            </w:r>
          </w:p>
        </w:tc>
        <w:tc>
          <w:tcPr>
            <w:tcW w:w="5032" w:type="dxa"/>
            <w:gridSpan w:val="2"/>
          </w:tcPr>
          <w:p w14:paraId="70CB0752" w14:textId="77777777" w:rsidR="00F456A3" w:rsidRPr="007B35D7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7B35D7">
              <w:rPr>
                <w:rFonts w:ascii="Aptos" w:hAnsi="Aptos"/>
                <w:sz w:val="12"/>
                <w:szCs w:val="12"/>
              </w:rPr>
              <w:t>IRSNa</w:t>
            </w:r>
          </w:p>
          <w:p w14:paraId="69552915" w14:textId="782D313E" w:rsidR="00F456A3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 xml:space="preserve">A : </w:t>
            </w:r>
            <w:r w:rsidRPr="007B35D7">
              <w:rPr>
                <w:rFonts w:ascii="Aptos" w:hAnsi="Aptos"/>
                <w:sz w:val="12"/>
                <w:szCs w:val="12"/>
              </w:rPr>
              <w:t>Biodisponibilité faible pour la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7B35D7">
              <w:rPr>
                <w:rFonts w:ascii="Aptos" w:hAnsi="Aptos"/>
                <w:sz w:val="12"/>
                <w:szCs w:val="12"/>
              </w:rPr>
              <w:t>venlafaxine</w:t>
            </w:r>
          </w:p>
          <w:p w14:paraId="7B21134C" w14:textId="3EC0A452" w:rsidR="00F456A3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 xml:space="preserve">D : </w:t>
            </w:r>
            <w:r w:rsidRPr="007B35D7">
              <w:rPr>
                <w:rFonts w:ascii="Aptos" w:hAnsi="Aptos"/>
                <w:sz w:val="12"/>
                <w:szCs w:val="12"/>
              </w:rPr>
              <w:t>Faible</w:t>
            </w:r>
            <w:r>
              <w:rPr>
                <w:rFonts w:ascii="Aptos" w:hAnsi="Aptos"/>
                <w:sz w:val="12"/>
                <w:szCs w:val="12"/>
              </w:rPr>
              <w:t xml:space="preserve">// </w:t>
            </w:r>
            <w:r w:rsidRPr="007B35D7">
              <w:rPr>
                <w:rFonts w:ascii="Aptos" w:hAnsi="Aptos"/>
                <w:sz w:val="12"/>
                <w:szCs w:val="12"/>
              </w:rPr>
              <w:t>Vd &lt;ADT et ISRS</w:t>
            </w:r>
          </w:p>
          <w:p w14:paraId="605AC6D7" w14:textId="77777777" w:rsidR="00F456A3" w:rsidRPr="007B35D7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 xml:space="preserve">M :  </w:t>
            </w:r>
            <w:r w:rsidRPr="007B35D7">
              <w:rPr>
                <w:rFonts w:ascii="Aptos" w:hAnsi="Aptos"/>
                <w:sz w:val="12"/>
                <w:szCs w:val="12"/>
              </w:rPr>
              <w:t>Hépatique CYP450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7B35D7">
              <w:rPr>
                <w:rFonts w:ascii="Aptos" w:hAnsi="Aptos"/>
                <w:sz w:val="12"/>
                <w:szCs w:val="12"/>
              </w:rPr>
              <w:t>(CYP 2D6 pour venlafaxine en 0-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proofErr w:type="spellStart"/>
            <w:r w:rsidRPr="007B35D7">
              <w:rPr>
                <w:rFonts w:ascii="Aptos" w:hAnsi="Aptos"/>
                <w:sz w:val="12"/>
                <w:szCs w:val="12"/>
              </w:rPr>
              <w:t>desmethylvenlafaxine</w:t>
            </w:r>
            <w:proofErr w:type="spellEnd"/>
            <w:r w:rsidRPr="007B35D7">
              <w:rPr>
                <w:rFonts w:ascii="Aptos" w:hAnsi="Aptos"/>
                <w:sz w:val="12"/>
                <w:szCs w:val="12"/>
              </w:rPr>
              <w:t xml:space="preserve"> actif)</w:t>
            </w:r>
          </w:p>
          <w:p w14:paraId="392EB541" w14:textId="77777777" w:rsidR="00F456A3" w:rsidRPr="007B35D7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 xml:space="preserve">E : </w:t>
            </w:r>
            <w:r w:rsidRPr="007B35D7">
              <w:rPr>
                <w:rFonts w:ascii="Aptos" w:hAnsi="Aptos"/>
                <w:sz w:val="12"/>
                <w:szCs w:val="12"/>
              </w:rPr>
              <w:t>Essentiellement urinaire</w:t>
            </w:r>
          </w:p>
          <w:p w14:paraId="4761F937" w14:textId="565150A0" w:rsidR="00F456A3" w:rsidRPr="007B35D7" w:rsidRDefault="00F456A3" w:rsidP="00F456A3">
            <w:pPr>
              <w:pStyle w:val="p2"/>
              <w:rPr>
                <w:rFonts w:ascii="Aptos" w:hAnsi="Aptos"/>
                <w:sz w:val="12"/>
                <w:szCs w:val="12"/>
              </w:rPr>
            </w:pPr>
          </w:p>
        </w:tc>
        <w:tc>
          <w:tcPr>
            <w:tcW w:w="4890" w:type="dxa"/>
          </w:tcPr>
          <w:p w14:paraId="088EFFD7" w14:textId="77777777" w:rsidR="00F456A3" w:rsidRPr="007B35D7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7B35D7">
              <w:rPr>
                <w:rFonts w:ascii="Aptos" w:hAnsi="Aptos"/>
                <w:sz w:val="12"/>
                <w:szCs w:val="12"/>
              </w:rPr>
              <w:t>IRSS</w:t>
            </w:r>
          </w:p>
          <w:p w14:paraId="70F99C4A" w14:textId="77777777" w:rsidR="00F456A3" w:rsidRPr="007B35D7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>A</w:t>
            </w:r>
            <w:proofErr w:type="gramStart"/>
            <w:r>
              <w:rPr>
                <w:rFonts w:ascii="Aptos" w:hAnsi="Aptos"/>
                <w:sz w:val="12"/>
                <w:szCs w:val="12"/>
              </w:rPr>
              <w:t> :</w:t>
            </w:r>
            <w:r w:rsidRPr="007B35D7">
              <w:rPr>
                <w:rFonts w:ascii="Aptos" w:hAnsi="Aptos"/>
                <w:sz w:val="12"/>
                <w:szCs w:val="12"/>
              </w:rPr>
              <w:t>Plus</w:t>
            </w:r>
            <w:proofErr w:type="gramEnd"/>
            <w:r w:rsidRPr="007B35D7">
              <w:rPr>
                <w:rFonts w:ascii="Aptos" w:hAnsi="Aptos"/>
                <w:sz w:val="12"/>
                <w:szCs w:val="12"/>
              </w:rPr>
              <w:t xml:space="preserve"> lente que les autres classes d’AD</w:t>
            </w:r>
            <w:r>
              <w:rPr>
                <w:rFonts w:ascii="Aptos" w:hAnsi="Aptos"/>
                <w:sz w:val="12"/>
                <w:szCs w:val="12"/>
              </w:rPr>
              <w:t xml:space="preserve"> / </w:t>
            </w:r>
            <w:r w:rsidRPr="007B35D7">
              <w:rPr>
                <w:rFonts w:ascii="Aptos" w:hAnsi="Aptos"/>
                <w:sz w:val="12"/>
                <w:szCs w:val="12"/>
              </w:rPr>
              <w:t>Biodisponibilité de 50 à 100%</w:t>
            </w:r>
          </w:p>
          <w:p w14:paraId="32EDC423" w14:textId="77777777" w:rsidR="00F456A3" w:rsidRPr="007B35D7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 xml:space="preserve">D : </w:t>
            </w:r>
            <w:r w:rsidRPr="007B35D7">
              <w:rPr>
                <w:rFonts w:ascii="Aptos" w:hAnsi="Aptos"/>
                <w:sz w:val="12"/>
                <w:szCs w:val="12"/>
              </w:rPr>
              <w:t>Élevé</w:t>
            </w:r>
            <w:r>
              <w:rPr>
                <w:rFonts w:ascii="Aptos" w:hAnsi="Aptos"/>
                <w:sz w:val="12"/>
                <w:szCs w:val="12"/>
              </w:rPr>
              <w:t xml:space="preserve"> / </w:t>
            </w:r>
            <w:r w:rsidRPr="007B35D7">
              <w:rPr>
                <w:rFonts w:ascii="Aptos" w:hAnsi="Aptos"/>
                <w:sz w:val="12"/>
                <w:szCs w:val="12"/>
              </w:rPr>
              <w:t>Molécules lipophiles</w:t>
            </w:r>
          </w:p>
          <w:p w14:paraId="5ED0A17C" w14:textId="5EDFBADF" w:rsidR="00F456A3" w:rsidRPr="007B35D7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>M</w:t>
            </w:r>
            <w:r>
              <w:rPr>
                <w:rFonts w:ascii="Aptos" w:hAnsi="Aptos"/>
                <w:sz w:val="12"/>
                <w:szCs w:val="12"/>
              </w:rPr>
              <w:t xml:space="preserve"> : </w:t>
            </w:r>
            <w:r w:rsidRPr="007B35D7">
              <w:rPr>
                <w:rFonts w:ascii="Aptos" w:hAnsi="Aptos"/>
                <w:sz w:val="12"/>
                <w:szCs w:val="12"/>
              </w:rPr>
              <w:t>Hépatique CYP450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7B35D7">
              <w:rPr>
                <w:rFonts w:ascii="Aptos" w:hAnsi="Aptos"/>
                <w:sz w:val="12"/>
                <w:szCs w:val="12"/>
              </w:rPr>
              <w:t>Avec métabolites actifs</w:t>
            </w:r>
          </w:p>
          <w:p w14:paraId="0EA4E36E" w14:textId="0F3CECF6" w:rsidR="00F456A3" w:rsidRPr="007B35D7" w:rsidRDefault="00F456A3" w:rsidP="00F456A3">
            <w:pPr>
              <w:pStyle w:val="p4"/>
              <w:rPr>
                <w:rFonts w:ascii="Aptos" w:hAnsi="Aptos"/>
                <w:i/>
                <w:iCs/>
                <w:color w:val="FF0000"/>
                <w:sz w:val="12"/>
                <w:szCs w:val="12"/>
              </w:rPr>
            </w:pPr>
            <w:r w:rsidRPr="007B35D7">
              <w:rPr>
                <w:rFonts w:ascii="Aptos" w:hAnsi="Aptos"/>
                <w:i/>
                <w:iCs/>
                <w:color w:val="FF0000"/>
                <w:sz w:val="12"/>
                <w:szCs w:val="12"/>
              </w:rPr>
              <w:t>Fluoxétine et Paroxétine = inhibiteurs 2D6 et 3A4</w:t>
            </w:r>
            <w:r w:rsidRPr="007B35D7">
              <w:rPr>
                <w:rFonts w:ascii="Aptos" w:hAnsi="Aptos"/>
                <w:i/>
                <w:iCs/>
                <w:color w:val="FF0000"/>
                <w:sz w:val="12"/>
                <w:szCs w:val="12"/>
              </w:rPr>
              <w:t xml:space="preserve"> // </w:t>
            </w:r>
            <w:proofErr w:type="spellStart"/>
            <w:r w:rsidRPr="007B35D7">
              <w:rPr>
                <w:rFonts w:ascii="Aptos" w:hAnsi="Aptos"/>
                <w:i/>
                <w:iCs/>
                <w:color w:val="FF0000"/>
                <w:sz w:val="12"/>
                <w:szCs w:val="12"/>
              </w:rPr>
              <w:t>Fluvoxamine</w:t>
            </w:r>
            <w:proofErr w:type="spellEnd"/>
            <w:r w:rsidRPr="007B35D7">
              <w:rPr>
                <w:rFonts w:ascii="Aptos" w:hAnsi="Aptos"/>
                <w:i/>
                <w:iCs/>
                <w:color w:val="FF0000"/>
                <w:sz w:val="12"/>
                <w:szCs w:val="12"/>
              </w:rPr>
              <w:t xml:space="preserve"> = inhibiteur 1A2</w:t>
            </w:r>
          </w:p>
          <w:p w14:paraId="5CA547C9" w14:textId="39909E69" w:rsidR="00F456A3" w:rsidRPr="007B35D7" w:rsidRDefault="00F456A3" w:rsidP="00F456A3">
            <w:pPr>
              <w:pStyle w:val="p1"/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 xml:space="preserve">E : </w:t>
            </w:r>
            <w:r w:rsidRPr="007B35D7">
              <w:rPr>
                <w:rFonts w:ascii="Aptos" w:hAnsi="Aptos"/>
                <w:sz w:val="12"/>
                <w:szCs w:val="12"/>
              </w:rPr>
              <w:t>Mixte (biliaire et rénale)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7B35D7">
              <w:rPr>
                <w:rFonts w:ascii="Aptos" w:hAnsi="Aptos"/>
                <w:sz w:val="12"/>
                <w:szCs w:val="12"/>
              </w:rPr>
              <w:t xml:space="preserve">Sauf </w:t>
            </w:r>
            <w:proofErr w:type="spellStart"/>
            <w:r w:rsidRPr="007B35D7">
              <w:rPr>
                <w:rFonts w:ascii="Aptos" w:hAnsi="Aptos"/>
                <w:sz w:val="12"/>
                <w:szCs w:val="12"/>
              </w:rPr>
              <w:t>fluvoxamine</w:t>
            </w:r>
            <w:proofErr w:type="spellEnd"/>
            <w:r w:rsidRPr="007B35D7">
              <w:rPr>
                <w:rFonts w:ascii="Aptos" w:hAnsi="Aptos"/>
                <w:sz w:val="12"/>
                <w:szCs w:val="12"/>
              </w:rPr>
              <w:t xml:space="preserve"> (rénal</w:t>
            </w:r>
            <w:r>
              <w:rPr>
                <w:rFonts w:ascii="Aptos" w:hAnsi="Aptos"/>
                <w:sz w:val="12"/>
                <w:szCs w:val="12"/>
              </w:rPr>
              <w:t>)</w:t>
            </w:r>
          </w:p>
        </w:tc>
      </w:tr>
      <w:tr w:rsidR="00F456A3" w:rsidRPr="007B35D7" w14:paraId="201071E5" w14:textId="77777777" w:rsidTr="00451683">
        <w:trPr>
          <w:trHeight w:val="51"/>
        </w:trPr>
        <w:tc>
          <w:tcPr>
            <w:tcW w:w="1135" w:type="dxa"/>
          </w:tcPr>
          <w:p w14:paraId="3563DC43" w14:textId="0477FC79" w:rsidR="00F456A3" w:rsidRPr="007B35D7" w:rsidRDefault="00F456A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</w:pPr>
            <w:r w:rsidRPr="007B35D7"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  <w:t>Symptomatologie</w:t>
            </w:r>
          </w:p>
        </w:tc>
        <w:tc>
          <w:tcPr>
            <w:tcW w:w="9922" w:type="dxa"/>
            <w:gridSpan w:val="3"/>
          </w:tcPr>
          <w:p w14:paraId="5E5BE11D" w14:textId="3248B590" w:rsidR="00F456A3" w:rsidRPr="007B35D7" w:rsidRDefault="00F456A3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7B35D7">
              <w:rPr>
                <w:rFonts w:ascii="Aptos" w:hAnsi="Aptos"/>
                <w:b/>
                <w:bCs/>
                <w:sz w:val="12"/>
                <w:szCs w:val="12"/>
              </w:rPr>
              <w:t>Globalement bénin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7B35D7">
              <w:rPr>
                <w:rFonts w:ascii="Aptos" w:hAnsi="Aptos"/>
                <w:sz w:val="12"/>
                <w:szCs w:val="12"/>
              </w:rPr>
              <w:t>Pas de pronostic vital en jeu si ingestion isolée de doses massives</w:t>
            </w:r>
            <w:r>
              <w:rPr>
                <w:rFonts w:ascii="Aptos" w:hAnsi="Aptos"/>
                <w:sz w:val="12"/>
                <w:szCs w:val="12"/>
              </w:rPr>
              <w:t> 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: </w:t>
            </w:r>
            <w:r w:rsidRPr="007B35D7">
              <w:rPr>
                <w:rFonts w:ascii="Aptos" w:hAnsi="Aptos"/>
                <w:sz w:val="12"/>
                <w:szCs w:val="12"/>
              </w:rPr>
              <w:t xml:space="preserve">troubles digestifs (nausées, </w:t>
            </w:r>
            <w:proofErr w:type="gramStart"/>
            <w:r w:rsidRPr="007B35D7">
              <w:rPr>
                <w:rFonts w:ascii="Aptos" w:hAnsi="Aptos"/>
                <w:sz w:val="12"/>
                <w:szCs w:val="12"/>
              </w:rPr>
              <w:t>vomissements)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>/</w:t>
            </w:r>
            <w:proofErr w:type="gramEnd"/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ptos" w:hAnsi="Aptos"/>
                <w:sz w:val="12"/>
                <w:szCs w:val="12"/>
              </w:rPr>
              <w:t>neuro</w:t>
            </w:r>
            <w:r w:rsidRPr="007B35D7">
              <w:rPr>
                <w:rFonts w:ascii="Aptos" w:hAnsi="Aptos"/>
                <w:sz w:val="12"/>
                <w:szCs w:val="12"/>
              </w:rPr>
              <w:t xml:space="preserve"> (somnolence, convulsions)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>/</w:t>
            </w:r>
            <w:r w:rsidRPr="007B35D7">
              <w:rPr>
                <w:rFonts w:ascii="Aptos" w:hAnsi="Aptos"/>
                <w:sz w:val="12"/>
                <w:szCs w:val="12"/>
              </w:rPr>
              <w:t xml:space="preserve"> cardiovasculaires mineures (tachycardie, HTA)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=&gt; </w:t>
            </w:r>
            <w:r w:rsidRPr="007B35D7">
              <w:rPr>
                <w:rFonts w:ascii="Aptos" w:hAnsi="Aptos"/>
                <w:b/>
                <w:bCs/>
                <w:sz w:val="12"/>
                <w:szCs w:val="12"/>
              </w:rPr>
              <w:t>Évolution</w:t>
            </w:r>
            <w:r w:rsidRPr="007B35D7">
              <w:rPr>
                <w:rFonts w:ascii="Aptos" w:hAnsi="Aptos"/>
                <w:b/>
                <w:bCs/>
                <w:sz w:val="12"/>
                <w:szCs w:val="12"/>
              </w:rPr>
              <w:t xml:space="preserve"> favorable en 24h</w:t>
            </w:r>
          </w:p>
          <w:p w14:paraId="36339B97" w14:textId="4D07B539" w:rsidR="00F456A3" w:rsidRPr="007B35D7" w:rsidRDefault="00F456A3" w:rsidP="00F456A3">
            <w:pPr>
              <w:pStyle w:val="p2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7B35D7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Grave si association avec IMAO ou ADT</w:t>
            </w:r>
            <w:r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 : </w:t>
            </w:r>
            <w:r w:rsidRPr="007B35D7">
              <w:rPr>
                <w:rFonts w:ascii="Aptos" w:hAnsi="Aptos"/>
                <w:sz w:val="12"/>
                <w:szCs w:val="12"/>
              </w:rPr>
              <w:t xml:space="preserve">Syndrome sérotoninergique (formes bénignes ou </w:t>
            </w:r>
            <w:proofErr w:type="gramStart"/>
            <w:r w:rsidRPr="007B35D7">
              <w:rPr>
                <w:rFonts w:ascii="Aptos" w:hAnsi="Aptos"/>
                <w:sz w:val="12"/>
                <w:szCs w:val="12"/>
              </w:rPr>
              <w:t>graves)</w:t>
            </w:r>
            <w:r>
              <w:rPr>
                <w:rFonts w:ascii="Aptos" w:hAnsi="Aptos"/>
                <w:sz w:val="12"/>
                <w:szCs w:val="12"/>
              </w:rPr>
              <w:t>/</w:t>
            </w:r>
            <w:proofErr w:type="gramEnd"/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7B35D7">
              <w:rPr>
                <w:rFonts w:ascii="Aptos" w:hAnsi="Aptos"/>
                <w:sz w:val="12"/>
                <w:szCs w:val="12"/>
              </w:rPr>
              <w:t>Par hyperstimulation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ptos" w:hAnsi="Aptos"/>
                <w:sz w:val="12"/>
                <w:szCs w:val="12"/>
              </w:rPr>
              <w:t>Rc</w:t>
            </w:r>
            <w:proofErr w:type="spellEnd"/>
            <w:r w:rsidRPr="007B35D7">
              <w:rPr>
                <w:rFonts w:ascii="Aptos" w:hAnsi="Aptos"/>
                <w:sz w:val="12"/>
                <w:szCs w:val="12"/>
              </w:rPr>
              <w:t xml:space="preserve"> 5-HT1A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7B35D7">
              <w:rPr>
                <w:rFonts w:ascii="Aptos" w:hAnsi="Aptos"/>
                <w:sz w:val="12"/>
                <w:szCs w:val="12"/>
              </w:rPr>
              <w:t>Effet stabilisant de membrane (venlafaxine, citalopram)</w:t>
            </w:r>
          </w:p>
          <w:p w14:paraId="311BDBD2" w14:textId="4BD124E9" w:rsidR="00F456A3" w:rsidRPr="007B35D7" w:rsidRDefault="00F456A3" w:rsidP="00F456A3">
            <w:pPr>
              <w:pStyle w:val="p3"/>
              <w:rPr>
                <w:rFonts w:ascii="Aptos" w:hAnsi="Aptos"/>
                <w:sz w:val="12"/>
                <w:szCs w:val="12"/>
              </w:rPr>
            </w:pPr>
            <w:r w:rsidRPr="007B35D7">
              <w:rPr>
                <w:rFonts w:ascii="Aptos" w:hAnsi="Aptos"/>
                <w:sz w:val="12"/>
                <w:szCs w:val="12"/>
              </w:rPr>
              <w:t>Diagnostic différentiel avec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7B35D7">
              <w:rPr>
                <w:rFonts w:ascii="Aptos" w:hAnsi="Aptos"/>
                <w:sz w:val="12"/>
                <w:szCs w:val="12"/>
              </w:rPr>
              <w:t>étiologies infectieuse, métaboliques, toxiques</w:t>
            </w:r>
            <w:r>
              <w:rPr>
                <w:rFonts w:ascii="Aptos" w:hAnsi="Aptos"/>
                <w:sz w:val="12"/>
                <w:szCs w:val="12"/>
              </w:rPr>
              <w:t xml:space="preserve"> @ </w:t>
            </w:r>
            <w:r w:rsidRPr="007B35D7">
              <w:rPr>
                <w:rFonts w:ascii="Aptos" w:hAnsi="Aptos"/>
                <w:sz w:val="12"/>
                <w:szCs w:val="12"/>
              </w:rPr>
              <w:t>syndrome malin des neuroleptiques</w:t>
            </w:r>
          </w:p>
          <w:p w14:paraId="3171859D" w14:textId="3CB49AF5" w:rsidR="00F456A3" w:rsidRPr="007B35D7" w:rsidRDefault="00F456A3" w:rsidP="00F456A3">
            <w:pPr>
              <w:pStyle w:val="p3"/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Ve</w:t>
            </w:r>
            <w:r w:rsidRPr="007B35D7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nlafaxine</w:t>
            </w:r>
            <w:r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 </w:t>
            </w:r>
            <w:r>
              <w:rPr>
                <w:rFonts w:ascii="Aptos" w:hAnsi="Aptos"/>
                <w:sz w:val="12"/>
                <w:szCs w:val="12"/>
              </w:rPr>
              <w:t xml:space="preserve">: </w:t>
            </w:r>
            <w:r w:rsidRPr="007B35D7">
              <w:rPr>
                <w:rFonts w:ascii="Aptos" w:hAnsi="Aptos"/>
                <w:sz w:val="12"/>
                <w:szCs w:val="12"/>
              </w:rPr>
              <w:t>Coma, convulsions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7B35D7">
              <w:rPr>
                <w:rFonts w:ascii="Aptos" w:hAnsi="Aptos"/>
                <w:sz w:val="12"/>
                <w:szCs w:val="12"/>
              </w:rPr>
              <w:t>Tachycardie sinusale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7B35D7">
              <w:rPr>
                <w:rFonts w:ascii="Aptos" w:hAnsi="Aptos"/>
                <w:sz w:val="12"/>
                <w:szCs w:val="12"/>
              </w:rPr>
              <w:t>Anomalies ECG significatives</w:t>
            </w:r>
          </w:p>
          <w:p w14:paraId="68AAE2FD" w14:textId="061F3687" w:rsidR="00F456A3" w:rsidRPr="007B35D7" w:rsidRDefault="00F456A3" w:rsidP="00F456A3">
            <w:pPr>
              <w:pStyle w:val="p3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7B35D7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Fluoxétine</w:t>
            </w:r>
            <w:r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 : </w:t>
            </w:r>
            <w:r w:rsidRPr="007B35D7">
              <w:rPr>
                <w:rFonts w:ascii="Aptos" w:hAnsi="Aptos"/>
                <w:sz w:val="12"/>
                <w:szCs w:val="12"/>
              </w:rPr>
              <w:t>Signes anticholinergiques</w:t>
            </w:r>
            <w:r>
              <w:rPr>
                <w:rFonts w:ascii="Aptos" w:hAnsi="Aptos"/>
                <w:sz w:val="12"/>
                <w:szCs w:val="12"/>
              </w:rPr>
              <w:t xml:space="preserve"> ; </w:t>
            </w:r>
            <w:r w:rsidRPr="007B35D7">
              <w:rPr>
                <w:rFonts w:ascii="Aptos" w:hAnsi="Aptos"/>
                <w:sz w:val="12"/>
                <w:szCs w:val="12"/>
              </w:rPr>
              <w:t xml:space="preserve">Si </w:t>
            </w:r>
            <w:r w:rsidRPr="007B35D7">
              <w:rPr>
                <w:rFonts w:ascii="Aptos" w:hAnsi="Aptos"/>
                <w:b/>
                <w:bCs/>
                <w:sz w:val="12"/>
                <w:szCs w:val="12"/>
              </w:rPr>
              <w:t>ingestion massive</w:t>
            </w:r>
            <w:r w:rsidRPr="007B35D7">
              <w:rPr>
                <w:rFonts w:ascii="Aptos" w:hAnsi="Aptos"/>
                <w:sz w:val="12"/>
                <w:szCs w:val="12"/>
              </w:rPr>
              <w:t xml:space="preserve"> :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7B35D7">
              <w:rPr>
                <w:rFonts w:ascii="Aptos" w:hAnsi="Aptos"/>
                <w:sz w:val="12"/>
                <w:szCs w:val="12"/>
              </w:rPr>
              <w:t xml:space="preserve">allongement </w:t>
            </w:r>
            <w:proofErr w:type="spellStart"/>
            <w:proofErr w:type="gramStart"/>
            <w:r w:rsidRPr="007B35D7">
              <w:rPr>
                <w:rFonts w:ascii="Aptos" w:hAnsi="Aptos"/>
                <w:sz w:val="12"/>
                <w:szCs w:val="12"/>
              </w:rPr>
              <w:t>QT,élargissement</w:t>
            </w:r>
            <w:proofErr w:type="spellEnd"/>
            <w:proofErr w:type="gramEnd"/>
            <w:r w:rsidRPr="007B35D7">
              <w:rPr>
                <w:rFonts w:ascii="Aptos" w:hAnsi="Aptos"/>
                <w:sz w:val="12"/>
                <w:szCs w:val="12"/>
              </w:rPr>
              <w:t xml:space="preserve"> QRS, torsades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7B35D7">
              <w:rPr>
                <w:rFonts w:ascii="Aptos" w:hAnsi="Aptos"/>
                <w:sz w:val="12"/>
                <w:szCs w:val="12"/>
              </w:rPr>
              <w:t>de pointes</w:t>
            </w:r>
          </w:p>
          <w:p w14:paraId="5305C982" w14:textId="47E0849F" w:rsidR="00F456A3" w:rsidRPr="007B35D7" w:rsidRDefault="00F456A3" w:rsidP="00F456A3">
            <w:pPr>
              <w:pStyle w:val="p3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7B35D7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Citalopram</w:t>
            </w:r>
            <w:r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 : </w:t>
            </w:r>
            <w:r w:rsidRPr="007B35D7">
              <w:rPr>
                <w:rFonts w:ascii="Aptos" w:hAnsi="Aptos"/>
                <w:sz w:val="12"/>
                <w:szCs w:val="12"/>
              </w:rPr>
              <w:t>Tachycardie sinusale</w:t>
            </w:r>
            <w:r>
              <w:rPr>
                <w:rFonts w:ascii="Aptos" w:hAnsi="Aptos"/>
                <w:sz w:val="12"/>
                <w:szCs w:val="12"/>
              </w:rPr>
              <w:t xml:space="preserve">, </w:t>
            </w:r>
            <w:r w:rsidRPr="007B35D7">
              <w:rPr>
                <w:rFonts w:ascii="Aptos" w:hAnsi="Aptos"/>
                <w:sz w:val="12"/>
                <w:szCs w:val="12"/>
              </w:rPr>
              <w:t>Anomalies ECG,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7B35D7">
              <w:rPr>
                <w:rFonts w:ascii="Aptos" w:hAnsi="Aptos"/>
                <w:sz w:val="12"/>
                <w:szCs w:val="12"/>
              </w:rPr>
              <w:t>élargissement QRS</w:t>
            </w:r>
          </w:p>
        </w:tc>
      </w:tr>
      <w:tr w:rsidR="00F456A3" w:rsidRPr="007B35D7" w14:paraId="0638EEFF" w14:textId="77777777" w:rsidTr="00451683">
        <w:trPr>
          <w:trHeight w:val="51"/>
        </w:trPr>
        <w:tc>
          <w:tcPr>
            <w:tcW w:w="1135" w:type="dxa"/>
          </w:tcPr>
          <w:p w14:paraId="5DAAE669" w14:textId="48EE21D6" w:rsidR="00F456A3" w:rsidRPr="007B35D7" w:rsidRDefault="00F456A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</w:pPr>
            <w:r w:rsidRPr="007B35D7"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  <w:t>Prise en charge</w:t>
            </w:r>
          </w:p>
        </w:tc>
        <w:tc>
          <w:tcPr>
            <w:tcW w:w="9922" w:type="dxa"/>
            <w:gridSpan w:val="3"/>
          </w:tcPr>
          <w:p w14:paraId="005634EC" w14:textId="26FD1CE2" w:rsidR="00F456A3" w:rsidRPr="007B35D7" w:rsidRDefault="00F456A3" w:rsidP="00A34116">
            <w:pPr>
              <w:pStyle w:val="p1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7B35D7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TRAITEMENT EVACUATEUR</w:t>
            </w:r>
            <w:r w:rsidRPr="007B35D7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 : </w:t>
            </w:r>
            <w:r w:rsidRPr="007B35D7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Charbon activé (le plus tôt possible, &lt;1</w:t>
            </w:r>
            <w:proofErr w:type="gramStart"/>
            <w:r w:rsidRPr="007B35D7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h)</w:t>
            </w:r>
            <w:r w:rsidR="00A34116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/</w:t>
            </w:r>
            <w:proofErr w:type="gramEnd"/>
            <w:r w:rsidR="00A34116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 </w:t>
            </w:r>
            <w:r w:rsidRPr="007B35D7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TRAITEMENT SYMPTOMATIQUE</w:t>
            </w:r>
            <w:r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 : </w:t>
            </w:r>
            <w:r w:rsidRPr="007B35D7">
              <w:rPr>
                <w:rFonts w:ascii="Aptos" w:hAnsi="Aptos"/>
                <w:sz w:val="12"/>
                <w:szCs w:val="12"/>
              </w:rPr>
              <w:t>Arrêt des médicaments ISRS: évolution favorable en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7B35D7">
              <w:rPr>
                <w:rFonts w:ascii="Aptos" w:hAnsi="Aptos"/>
                <w:sz w:val="12"/>
                <w:szCs w:val="12"/>
              </w:rPr>
              <w:t>24 à 72 h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7B35D7">
              <w:rPr>
                <w:rFonts w:ascii="Aptos" w:hAnsi="Aptos"/>
                <w:sz w:val="12"/>
                <w:szCs w:val="12"/>
              </w:rPr>
              <w:t>Lié au syndrome sérotoninergique :</w:t>
            </w:r>
            <w:r w:rsidRPr="00A52900">
              <w:rPr>
                <w:rFonts w:ascii="Aptos" w:hAnsi="Aptos"/>
                <w:b/>
                <w:bCs/>
                <w:sz w:val="12"/>
                <w:szCs w:val="12"/>
              </w:rPr>
              <w:t xml:space="preserve">Hyperthermie </w:t>
            </w:r>
            <w:r w:rsidRPr="007B35D7">
              <w:rPr>
                <w:rFonts w:ascii="Aptos" w:hAnsi="Aptos"/>
                <w:sz w:val="12"/>
                <w:szCs w:val="12"/>
              </w:rPr>
              <w:t>: antipyrétiques ou refroidissement</w:t>
            </w:r>
            <w:r w:rsidR="00A34116">
              <w:rPr>
                <w:rFonts w:ascii="Aptos" w:hAnsi="Aptos"/>
                <w:sz w:val="12"/>
                <w:szCs w:val="12"/>
              </w:rPr>
              <w:t xml:space="preserve"> </w:t>
            </w:r>
            <w:r w:rsidRPr="007B35D7">
              <w:rPr>
                <w:rFonts w:ascii="Aptos" w:hAnsi="Aptos"/>
                <w:sz w:val="12"/>
                <w:szCs w:val="12"/>
              </w:rPr>
              <w:t>par moyens physiques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A52900">
              <w:rPr>
                <w:rFonts w:ascii="Aptos" w:hAnsi="Aptos"/>
                <w:b/>
                <w:bCs/>
                <w:sz w:val="12"/>
                <w:szCs w:val="12"/>
              </w:rPr>
              <w:t>Convulsions, agitations</w:t>
            </w:r>
            <w:r w:rsidRPr="007B35D7">
              <w:rPr>
                <w:rFonts w:ascii="Aptos" w:hAnsi="Aptos"/>
                <w:sz w:val="12"/>
                <w:szCs w:val="12"/>
              </w:rPr>
              <w:t xml:space="preserve"> : BZD</w:t>
            </w:r>
            <w:r>
              <w:rPr>
                <w:rFonts w:ascii="Aptos" w:hAnsi="Aptos"/>
                <w:sz w:val="12"/>
                <w:szCs w:val="12"/>
              </w:rPr>
              <w:t>/</w:t>
            </w:r>
            <w:r w:rsidRPr="00A52900"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A52900">
              <w:rPr>
                <w:rFonts w:ascii="Aptos" w:hAnsi="Aptos"/>
                <w:b/>
                <w:bCs/>
                <w:sz w:val="12"/>
                <w:szCs w:val="12"/>
              </w:rPr>
              <w:t>HTA</w:t>
            </w:r>
            <w:r w:rsidRPr="007B35D7">
              <w:rPr>
                <w:rFonts w:ascii="Aptos" w:hAnsi="Aptos"/>
                <w:sz w:val="12"/>
                <w:szCs w:val="12"/>
              </w:rPr>
              <w:t xml:space="preserve"> : antihypertenseurs</w:t>
            </w:r>
            <w:r w:rsidRPr="00A52900"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A52900">
              <w:rPr>
                <w:rFonts w:ascii="Aptos" w:hAnsi="Aptos"/>
                <w:b/>
                <w:bCs/>
                <w:sz w:val="12"/>
                <w:szCs w:val="12"/>
              </w:rPr>
              <w:t xml:space="preserve">Traitement spécifique </w:t>
            </w:r>
            <w:r w:rsidRPr="00A52900"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A52900">
              <w:rPr>
                <w:rFonts w:ascii="Aptos" w:hAnsi="Aptos"/>
                <w:b/>
                <w:bCs/>
                <w:sz w:val="12"/>
                <w:szCs w:val="12"/>
              </w:rPr>
              <w:t>Traitement épurateur : AUCUN</w:t>
            </w:r>
            <w:r w:rsidR="00A34116">
              <w:rPr>
                <w:rFonts w:ascii="Aptos" w:hAnsi="Aptos"/>
                <w:b/>
                <w:bCs/>
                <w:sz w:val="12"/>
                <w:szCs w:val="12"/>
              </w:rPr>
              <w:t xml:space="preserve">/ </w:t>
            </w:r>
            <w:r w:rsidRPr="00A52900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Surveillances cardiovasculaire</w:t>
            </w:r>
            <w:r w:rsidRPr="00A52900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/ </w:t>
            </w:r>
            <w:r w:rsidRPr="00A52900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respiratoires</w:t>
            </w:r>
            <w:r w:rsidRPr="00A52900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 xml:space="preserve">/ </w:t>
            </w:r>
            <w:r w:rsidRPr="00A52900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t>neurologiques</w:t>
            </w:r>
          </w:p>
        </w:tc>
      </w:tr>
      <w:tr w:rsidR="00484653" w:rsidRPr="007B35D7" w14:paraId="378490B7" w14:textId="77777777" w:rsidTr="00451683">
        <w:trPr>
          <w:trHeight w:val="51"/>
        </w:trPr>
        <w:tc>
          <w:tcPr>
            <w:tcW w:w="1135" w:type="dxa"/>
          </w:tcPr>
          <w:p w14:paraId="2503EA26" w14:textId="4C0074A7" w:rsidR="00484653" w:rsidRPr="007B35D7" w:rsidRDefault="00484653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shd w:val="clear" w:color="auto" w:fill="76D6FF"/>
                <w:lang w:eastAsia="en-US"/>
              </w:rPr>
            </w:pPr>
            <w:r w:rsidRPr="00484653">
              <w:rPr>
                <w:rFonts w:ascii="Aptos" w:eastAsia="Tahoma" w:hAnsi="Aptos" w:cs="Tahoma"/>
                <w:b/>
                <w:sz w:val="12"/>
                <w:szCs w:val="12"/>
                <w:highlight w:val="magenta"/>
                <w:shd w:val="clear" w:color="auto" w:fill="76D6FF"/>
                <w:lang w:eastAsia="en-US"/>
              </w:rPr>
              <w:t>IRS</w:t>
            </w:r>
          </w:p>
        </w:tc>
        <w:tc>
          <w:tcPr>
            <w:tcW w:w="9922" w:type="dxa"/>
            <w:gridSpan w:val="3"/>
          </w:tcPr>
          <w:p w14:paraId="223A7418" w14:textId="0BD6F9E2" w:rsidR="00484653" w:rsidRPr="00A34116" w:rsidRDefault="00484653" w:rsidP="00A34116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A34116">
              <w:rPr>
                <w:rFonts w:ascii="Aptos" w:hAnsi="Aptos"/>
                <w:b/>
                <w:bCs/>
                <w:sz w:val="12"/>
                <w:szCs w:val="12"/>
              </w:rPr>
              <w:t>Avantages / ATC et IMAO</w:t>
            </w:r>
            <w:r w:rsidRPr="00A34116">
              <w:rPr>
                <w:rFonts w:ascii="Aptos" w:hAnsi="Aptos"/>
                <w:b/>
                <w:bCs/>
                <w:sz w:val="12"/>
                <w:szCs w:val="12"/>
              </w:rPr>
              <w:t> :</w:t>
            </w:r>
            <w:r w:rsidR="00A34116"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A34116">
              <w:rPr>
                <w:rFonts w:ascii="Aptos" w:hAnsi="Aptos"/>
                <w:sz w:val="12"/>
                <w:szCs w:val="12"/>
              </w:rPr>
              <w:t>Pas d’effet sur la recapture de NAD et DA</w:t>
            </w:r>
            <w:r w:rsidR="00A34116">
              <w:rPr>
                <w:rFonts w:ascii="Aptos" w:hAnsi="Aptos"/>
                <w:sz w:val="12"/>
                <w:szCs w:val="12"/>
              </w:rPr>
              <w:t xml:space="preserve">/ </w:t>
            </w:r>
            <w:r w:rsidRPr="00A34116">
              <w:rPr>
                <w:rFonts w:ascii="Aptos" w:hAnsi="Aptos"/>
                <w:sz w:val="12"/>
                <w:szCs w:val="12"/>
              </w:rPr>
              <w:t>Peu d’effets atropiniques</w:t>
            </w:r>
            <w:r w:rsidR="00A34116">
              <w:rPr>
                <w:rFonts w:ascii="Aptos" w:hAnsi="Aptos"/>
                <w:sz w:val="12"/>
                <w:szCs w:val="12"/>
              </w:rPr>
              <w:t xml:space="preserve">/ </w:t>
            </w:r>
            <w:r w:rsidRPr="00A34116">
              <w:rPr>
                <w:rFonts w:ascii="Aptos" w:hAnsi="Aptos"/>
                <w:sz w:val="12"/>
                <w:szCs w:val="12"/>
              </w:rPr>
              <w:t>Pas de toxicité cardiaque</w:t>
            </w:r>
            <w:r w:rsidR="00A34116">
              <w:rPr>
                <w:rFonts w:ascii="Aptos" w:hAnsi="Aptos"/>
                <w:sz w:val="12"/>
                <w:szCs w:val="12"/>
              </w:rPr>
              <w:t xml:space="preserve">/ </w:t>
            </w:r>
            <w:r w:rsidRPr="00A34116">
              <w:rPr>
                <w:rFonts w:ascii="Aptos" w:hAnsi="Aptos"/>
                <w:sz w:val="12"/>
                <w:szCs w:val="12"/>
              </w:rPr>
              <w:t>Pas d’effet tyramine</w:t>
            </w:r>
          </w:p>
        </w:tc>
      </w:tr>
      <w:tr w:rsidR="00A34116" w:rsidRPr="00A34116" w14:paraId="33A556AF" w14:textId="77777777" w:rsidTr="00A34116">
        <w:trPr>
          <w:trHeight w:val="446"/>
        </w:trPr>
        <w:tc>
          <w:tcPr>
            <w:tcW w:w="1135" w:type="dxa"/>
          </w:tcPr>
          <w:p w14:paraId="5F15432D" w14:textId="60EBFBF6" w:rsidR="00A34116" w:rsidRPr="00484653" w:rsidRDefault="00A34116" w:rsidP="00F456A3">
            <w:pPr>
              <w:pStyle w:val="p1"/>
              <w:rPr>
                <w:rFonts w:ascii="Aptos" w:eastAsia="Tahoma" w:hAnsi="Aptos" w:cs="Tahoma"/>
                <w:b/>
                <w:sz w:val="12"/>
                <w:szCs w:val="12"/>
                <w:highlight w:val="magenta"/>
                <w:shd w:val="clear" w:color="auto" w:fill="76D6FF"/>
                <w:lang w:eastAsia="en-US"/>
              </w:rPr>
            </w:pPr>
            <w:r>
              <w:rPr>
                <w:rFonts w:ascii="Aptos" w:eastAsia="Tahoma" w:hAnsi="Aptos" w:cs="Tahoma"/>
                <w:b/>
                <w:sz w:val="12"/>
                <w:szCs w:val="12"/>
                <w:highlight w:val="magenta"/>
                <w:shd w:val="clear" w:color="auto" w:fill="76D6FF"/>
                <w:lang w:eastAsia="en-US"/>
              </w:rPr>
              <w:t>Syndrome 5-HT</w:t>
            </w:r>
          </w:p>
        </w:tc>
        <w:tc>
          <w:tcPr>
            <w:tcW w:w="9922" w:type="dxa"/>
            <w:gridSpan w:val="3"/>
          </w:tcPr>
          <w:p w14:paraId="3F55DF4B" w14:textId="425FB2BF" w:rsidR="00A34116" w:rsidRPr="00A34116" w:rsidRDefault="00A34116" w:rsidP="00A34116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A34116">
              <w:rPr>
                <w:rFonts w:ascii="Aptos" w:hAnsi="Aptos"/>
                <w:b/>
                <w:bCs/>
                <w:sz w:val="12"/>
                <w:szCs w:val="12"/>
              </w:rPr>
              <w:t>Surdosage</w:t>
            </w:r>
            <w:r w:rsidRPr="00A34116">
              <w:rPr>
                <w:rFonts w:ascii="Aptos" w:hAnsi="Aptos"/>
                <w:b/>
                <w:bCs/>
                <w:sz w:val="12"/>
                <w:szCs w:val="12"/>
              </w:rPr>
              <w:t xml:space="preserve"> ou association de médicaments 5-HT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</w:t>
            </w:r>
            <w:r w:rsidRPr="00A34116">
              <w:rPr>
                <w:rFonts w:ascii="Aptos" w:hAnsi="Aptos"/>
                <w:b/>
                <w:bCs/>
                <w:sz w:val="12"/>
                <w:szCs w:val="12"/>
              </w:rPr>
              <w:t>Association de plusieurs symptômes</w:t>
            </w:r>
          </w:p>
          <w:p w14:paraId="6600CD67" w14:textId="2592CA6E" w:rsidR="00A34116" w:rsidRPr="00A34116" w:rsidRDefault="00A34116" w:rsidP="00A34116">
            <w:pPr>
              <w:pStyle w:val="p3"/>
              <w:rPr>
                <w:rFonts w:ascii="Aptos" w:hAnsi="Aptos"/>
                <w:sz w:val="12"/>
                <w:szCs w:val="12"/>
              </w:rPr>
            </w:pPr>
            <w:r w:rsidRPr="00A34116">
              <w:rPr>
                <w:rFonts w:ascii="Aptos" w:hAnsi="Aptos"/>
                <w:sz w:val="12"/>
                <w:szCs w:val="12"/>
              </w:rPr>
              <w:t xml:space="preserve">Digestifs </w:t>
            </w:r>
            <w:r>
              <w:rPr>
                <w:rFonts w:ascii="Aptos" w:hAnsi="Aptos"/>
                <w:sz w:val="12"/>
                <w:szCs w:val="12"/>
              </w:rPr>
              <w:t>-&gt;</w:t>
            </w:r>
            <w:r w:rsidRPr="00A34116">
              <w:rPr>
                <w:rFonts w:ascii="Aptos" w:hAnsi="Aptos"/>
                <w:sz w:val="12"/>
                <w:szCs w:val="12"/>
              </w:rPr>
              <w:t xml:space="preserve"> diarrhée</w:t>
            </w:r>
            <w:r>
              <w:rPr>
                <w:rFonts w:ascii="Aptos" w:hAnsi="Aptos"/>
                <w:sz w:val="12"/>
                <w:szCs w:val="12"/>
              </w:rPr>
              <w:t xml:space="preserve"> /</w:t>
            </w:r>
            <w:r w:rsidRPr="00A34116">
              <w:rPr>
                <w:rFonts w:ascii="Aptos" w:hAnsi="Aptos"/>
                <w:sz w:val="12"/>
                <w:szCs w:val="12"/>
              </w:rPr>
              <w:t xml:space="preserve">Végétatifs </w:t>
            </w:r>
            <w:r>
              <w:rPr>
                <w:rFonts w:ascii="Aptos" w:hAnsi="Aptos"/>
                <w:sz w:val="12"/>
                <w:szCs w:val="12"/>
              </w:rPr>
              <w:t>-</w:t>
            </w:r>
            <w:proofErr w:type="gramStart"/>
            <w:r>
              <w:rPr>
                <w:rFonts w:ascii="Aptos" w:hAnsi="Aptos"/>
                <w:sz w:val="12"/>
                <w:szCs w:val="12"/>
              </w:rPr>
              <w:t xml:space="preserve">&gt; </w:t>
            </w:r>
            <w:r w:rsidRPr="00A34116">
              <w:rPr>
                <w:rFonts w:ascii="Aptos" w:hAnsi="Aptos"/>
                <w:sz w:val="12"/>
                <w:szCs w:val="12"/>
              </w:rPr>
              <w:t xml:space="preserve"> sueurs</w:t>
            </w:r>
            <w:proofErr w:type="gramEnd"/>
            <w:r w:rsidRPr="00A34116">
              <w:rPr>
                <w:rFonts w:ascii="Aptos" w:hAnsi="Aptos"/>
                <w:sz w:val="12"/>
                <w:szCs w:val="12"/>
              </w:rPr>
              <w:t>, hyperthermie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A34116">
              <w:rPr>
                <w:rFonts w:ascii="Aptos" w:hAnsi="Aptos"/>
                <w:sz w:val="12"/>
                <w:szCs w:val="12"/>
              </w:rPr>
              <w:t xml:space="preserve">Moteurs </w:t>
            </w:r>
            <w:r>
              <w:rPr>
                <w:rFonts w:ascii="Aptos" w:hAnsi="Aptos"/>
                <w:sz w:val="12"/>
                <w:szCs w:val="12"/>
              </w:rPr>
              <w:t xml:space="preserve">-&gt; </w:t>
            </w:r>
            <w:r w:rsidRPr="00A34116">
              <w:rPr>
                <w:rFonts w:ascii="Aptos" w:hAnsi="Aptos"/>
                <w:sz w:val="12"/>
                <w:szCs w:val="12"/>
              </w:rPr>
              <w:t>tremblements, convulsions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A34116">
              <w:rPr>
                <w:rFonts w:ascii="Aptos" w:hAnsi="Aptos"/>
                <w:sz w:val="12"/>
                <w:szCs w:val="12"/>
              </w:rPr>
              <w:t>Psychiques</w:t>
            </w:r>
            <w:r>
              <w:rPr>
                <w:rFonts w:ascii="Aptos" w:hAnsi="Aptos"/>
                <w:sz w:val="12"/>
                <w:szCs w:val="12"/>
              </w:rPr>
              <w:t xml:space="preserve"> -&gt;</w:t>
            </w:r>
            <w:r w:rsidRPr="00A34116">
              <w:rPr>
                <w:rFonts w:ascii="Aptos" w:hAnsi="Aptos"/>
                <w:sz w:val="12"/>
                <w:szCs w:val="12"/>
              </w:rPr>
              <w:t xml:space="preserve"> confusion, agitation, troubles de la conscience, coma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A34116">
              <w:rPr>
                <w:rFonts w:ascii="Aptos" w:hAnsi="Aptos"/>
                <w:sz w:val="12"/>
                <w:szCs w:val="12"/>
              </w:rPr>
              <w:t xml:space="preserve">± Cardiovasculaires </w:t>
            </w:r>
            <w:r w:rsidRPr="00A34116">
              <w:rPr>
                <w:rFonts w:ascii="Aptos" w:hAnsi="Aptos"/>
                <w:sz w:val="12"/>
                <w:szCs w:val="12"/>
              </w:rPr>
              <w:sym w:font="Symbol" w:char="F0E0"/>
            </w:r>
            <w:r w:rsidRPr="00A34116">
              <w:rPr>
                <w:rFonts w:ascii="Aptos" w:hAnsi="Aptos"/>
                <w:sz w:val="12"/>
                <w:szCs w:val="12"/>
              </w:rPr>
              <w:t xml:space="preserve"> HTA, tachycardie, allongement du QT</w:t>
            </w:r>
          </w:p>
          <w:p w14:paraId="4DBF0165" w14:textId="5F510C51" w:rsidR="00A34116" w:rsidRPr="00A34116" w:rsidRDefault="00A34116" w:rsidP="00A34116">
            <w:pPr>
              <w:pStyle w:val="p4"/>
              <w:numPr>
                <w:ilvl w:val="0"/>
                <w:numId w:val="13"/>
              </w:numPr>
              <w:rPr>
                <w:rFonts w:ascii="Aptos" w:hAnsi="Aptos"/>
                <w:sz w:val="12"/>
                <w:szCs w:val="12"/>
              </w:rPr>
            </w:pPr>
            <w:r w:rsidRPr="00A34116">
              <w:rPr>
                <w:rFonts w:ascii="Aptos" w:hAnsi="Aptos"/>
                <w:sz w:val="12"/>
                <w:szCs w:val="12"/>
              </w:rPr>
              <w:t>Arrêt du traitement</w:t>
            </w:r>
            <w:r>
              <w:rPr>
                <w:rFonts w:ascii="Aptos" w:hAnsi="Aptos"/>
                <w:sz w:val="12"/>
                <w:szCs w:val="12"/>
              </w:rPr>
              <w:t xml:space="preserve"> =&gt;</w:t>
            </w:r>
            <w:r w:rsidRPr="00A34116">
              <w:rPr>
                <w:rFonts w:ascii="Aptos" w:hAnsi="Aptos"/>
                <w:sz w:val="12"/>
                <w:szCs w:val="12"/>
              </w:rPr>
              <w:t xml:space="preserve"> Hospitalisation</w:t>
            </w:r>
            <w:proofErr w:type="gramStart"/>
            <w:r>
              <w:rPr>
                <w:rFonts w:ascii="Aptos" w:hAnsi="Aptos"/>
                <w:sz w:val="12"/>
                <w:szCs w:val="12"/>
              </w:rPr>
              <w:t> :</w:t>
            </w:r>
            <w:r w:rsidRPr="00A34116">
              <w:rPr>
                <w:rFonts w:ascii="Aptos" w:hAnsi="Aptos"/>
                <w:sz w:val="12"/>
                <w:szCs w:val="12"/>
              </w:rPr>
              <w:t>Réhydratation</w:t>
            </w:r>
            <w:proofErr w:type="gramEnd"/>
            <w:r>
              <w:rPr>
                <w:rFonts w:ascii="Aptos" w:hAnsi="Aptos"/>
                <w:sz w:val="12"/>
                <w:szCs w:val="12"/>
              </w:rPr>
              <w:t xml:space="preserve"> / </w:t>
            </w:r>
            <w:r w:rsidRPr="00A34116">
              <w:rPr>
                <w:rFonts w:ascii="Aptos" w:hAnsi="Aptos"/>
                <w:sz w:val="12"/>
                <w:szCs w:val="12"/>
              </w:rPr>
              <w:t xml:space="preserve"> agitation, convulsions</w:t>
            </w:r>
            <w:r>
              <w:rPr>
                <w:rFonts w:ascii="Aptos" w:hAnsi="Aptos"/>
                <w:sz w:val="12"/>
                <w:szCs w:val="12"/>
              </w:rPr>
              <w:t xml:space="preserve"> :BDZ/ </w:t>
            </w:r>
            <w:proofErr w:type="spellStart"/>
            <w:r>
              <w:rPr>
                <w:rFonts w:ascii="Aptos" w:hAnsi="Aptos"/>
                <w:sz w:val="12"/>
                <w:szCs w:val="12"/>
              </w:rPr>
              <w:t>c</w:t>
            </w:r>
            <w:r w:rsidRPr="00A34116">
              <w:rPr>
                <w:rFonts w:ascii="Aptos" w:hAnsi="Aptos"/>
                <w:sz w:val="12"/>
                <w:szCs w:val="12"/>
              </w:rPr>
              <w:t>yproheptadine</w:t>
            </w:r>
            <w:proofErr w:type="spellEnd"/>
            <w:r w:rsidRPr="00A34116">
              <w:rPr>
                <w:rFonts w:ascii="Aptos" w:hAnsi="Aptos"/>
                <w:sz w:val="12"/>
                <w:szCs w:val="12"/>
              </w:rPr>
              <w:t xml:space="preserve"> (antagoniste H1/5-HT) </w:t>
            </w:r>
            <w:r w:rsidRPr="00A34116">
              <w:rPr>
                <w:sz w:val="12"/>
                <w:szCs w:val="12"/>
              </w:rPr>
              <w:t xml:space="preserve">=&gt; </w:t>
            </w:r>
            <w:r>
              <w:rPr>
                <w:sz w:val="12"/>
                <w:szCs w:val="12"/>
              </w:rPr>
              <w:t>hyperthermie</w:t>
            </w:r>
            <w:r w:rsidRPr="00A34116">
              <w:rPr>
                <w:rFonts w:ascii="Aptos" w:hAnsi="Aptos"/>
                <w:sz w:val="12"/>
                <w:szCs w:val="12"/>
              </w:rPr>
              <w:t xml:space="preserve"> +++</w:t>
            </w:r>
          </w:p>
        </w:tc>
      </w:tr>
      <w:tr w:rsidR="00A34116" w:rsidRPr="00A34116" w14:paraId="55354C68" w14:textId="77777777" w:rsidTr="00A34116">
        <w:trPr>
          <w:trHeight w:val="113"/>
        </w:trPr>
        <w:tc>
          <w:tcPr>
            <w:tcW w:w="1135" w:type="dxa"/>
          </w:tcPr>
          <w:p w14:paraId="5AF0FA76" w14:textId="26A96B84" w:rsidR="00A34116" w:rsidRPr="00A34116" w:rsidRDefault="00A34116" w:rsidP="00F456A3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A34116">
              <w:rPr>
                <w:rFonts w:ascii="Aptos" w:hAnsi="Aptos"/>
                <w:b/>
                <w:bCs/>
                <w:sz w:val="12"/>
                <w:szCs w:val="12"/>
                <w:highlight w:val="magenta"/>
              </w:rPr>
              <w:t>Contre-indications</w:t>
            </w:r>
          </w:p>
        </w:tc>
        <w:tc>
          <w:tcPr>
            <w:tcW w:w="9922" w:type="dxa"/>
            <w:gridSpan w:val="3"/>
          </w:tcPr>
          <w:p w14:paraId="69C5680B" w14:textId="278A5C0F" w:rsidR="00A34116" w:rsidRPr="00A34116" w:rsidRDefault="00A34116" w:rsidP="00A34116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A34116">
              <w:rPr>
                <w:rFonts w:ascii="Aptos" w:hAnsi="Aptos"/>
                <w:sz w:val="12"/>
                <w:szCs w:val="12"/>
              </w:rPr>
              <w:t xml:space="preserve">Patient avec un allongement du QT acquis ou congénital </w:t>
            </w:r>
            <w:r w:rsidRPr="00A34116">
              <w:rPr>
                <w:rStyle w:val="s1"/>
                <w:rFonts w:ascii="Aptos" w:hAnsi="Aptos"/>
                <w:sz w:val="12"/>
                <w:szCs w:val="12"/>
              </w:rPr>
              <w:t>(citalopram et</w:t>
            </w:r>
            <w:r>
              <w:rPr>
                <w:rStyle w:val="s1"/>
                <w:rFonts w:ascii="Aptos" w:hAnsi="Aptos"/>
                <w:sz w:val="12"/>
                <w:szCs w:val="12"/>
              </w:rPr>
              <w:t xml:space="preserve"> </w:t>
            </w:r>
            <w:proofErr w:type="spellStart"/>
            <w:r w:rsidRPr="00A34116">
              <w:rPr>
                <w:rFonts w:ascii="Aptos" w:hAnsi="Aptos"/>
                <w:sz w:val="12"/>
                <w:szCs w:val="12"/>
              </w:rPr>
              <w:t>escitalopram</w:t>
            </w:r>
            <w:proofErr w:type="spellEnd"/>
            <w:r w:rsidRPr="00A34116">
              <w:rPr>
                <w:rFonts w:ascii="Aptos" w:hAnsi="Aptos"/>
                <w:sz w:val="12"/>
                <w:szCs w:val="12"/>
              </w:rPr>
              <w:t>)</w:t>
            </w:r>
          </w:p>
        </w:tc>
      </w:tr>
      <w:tr w:rsidR="00A34116" w:rsidRPr="00A34116" w14:paraId="3987C84E" w14:textId="77777777" w:rsidTr="00451683">
        <w:trPr>
          <w:trHeight w:val="51"/>
        </w:trPr>
        <w:tc>
          <w:tcPr>
            <w:tcW w:w="1135" w:type="dxa"/>
          </w:tcPr>
          <w:p w14:paraId="66C29313" w14:textId="12C01ADC" w:rsidR="00A34116" w:rsidRDefault="00A34116" w:rsidP="00A34116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A34116">
              <w:rPr>
                <w:rFonts w:ascii="Aptos" w:hAnsi="Aptos"/>
                <w:b/>
                <w:bCs/>
                <w:sz w:val="12"/>
                <w:szCs w:val="12"/>
                <w:highlight w:val="magenta"/>
              </w:rPr>
              <w:t>Interactions médicamenteuses</w:t>
            </w:r>
          </w:p>
          <w:p w14:paraId="2165D868" w14:textId="79A8E8D9" w:rsidR="00A34116" w:rsidRPr="00164E8A" w:rsidRDefault="00A34116" w:rsidP="00164E8A">
            <w:pPr>
              <w:pStyle w:val="p1"/>
              <w:rPr>
                <w:rFonts w:ascii="Aptos" w:hAnsi="Aptos"/>
                <w:b/>
                <w:bCs/>
                <w:sz w:val="12"/>
                <w:szCs w:val="12"/>
              </w:rPr>
            </w:pPr>
          </w:p>
        </w:tc>
        <w:tc>
          <w:tcPr>
            <w:tcW w:w="9922" w:type="dxa"/>
            <w:gridSpan w:val="3"/>
          </w:tcPr>
          <w:p w14:paraId="7941B5E0" w14:textId="05F76274" w:rsidR="00A34116" w:rsidRPr="00A34116" w:rsidRDefault="00A34116" w:rsidP="00A34116">
            <w:pPr>
              <w:pStyle w:val="p1"/>
              <w:rPr>
                <w:rFonts w:ascii="Aptos" w:hAnsi="Aptos"/>
                <w:sz w:val="12"/>
                <w:szCs w:val="12"/>
              </w:rPr>
            </w:pPr>
            <w:proofErr w:type="spellStart"/>
            <w:r w:rsidRPr="00A34116">
              <w:rPr>
                <w:rFonts w:ascii="Aptos" w:hAnsi="Aptos"/>
                <w:sz w:val="12"/>
                <w:szCs w:val="12"/>
              </w:rPr>
              <w:t>Fluvoxamine</w:t>
            </w:r>
            <w:proofErr w:type="spellEnd"/>
            <w:r w:rsidRPr="00A34116">
              <w:rPr>
                <w:rFonts w:ascii="Aptos" w:hAnsi="Aptos"/>
                <w:sz w:val="12"/>
                <w:szCs w:val="12"/>
              </w:rPr>
              <w:t xml:space="preserve">, </w:t>
            </w:r>
            <w:proofErr w:type="spellStart"/>
            <w:r w:rsidRPr="00A34116">
              <w:rPr>
                <w:rFonts w:ascii="Aptos" w:hAnsi="Aptos"/>
                <w:sz w:val="12"/>
                <w:szCs w:val="12"/>
              </w:rPr>
              <w:t>sertraline</w:t>
            </w:r>
            <w:proofErr w:type="spellEnd"/>
            <w:r w:rsidRPr="00A34116">
              <w:rPr>
                <w:rFonts w:ascii="Aptos" w:hAnsi="Aptos"/>
                <w:sz w:val="12"/>
                <w:szCs w:val="12"/>
              </w:rPr>
              <w:t xml:space="preserve"> et </w:t>
            </w:r>
            <w:proofErr w:type="spellStart"/>
            <w:r w:rsidRPr="00A34116">
              <w:rPr>
                <w:rFonts w:ascii="Aptos" w:hAnsi="Aptos"/>
                <w:sz w:val="12"/>
                <w:szCs w:val="12"/>
              </w:rPr>
              <w:t>escitalopram</w:t>
            </w:r>
            <w:proofErr w:type="spellEnd"/>
            <w:r w:rsidRPr="00A34116">
              <w:rPr>
                <w:rFonts w:ascii="Aptos" w:hAnsi="Aptos"/>
                <w:sz w:val="12"/>
                <w:szCs w:val="12"/>
              </w:rPr>
              <w:t xml:space="preserve"> sont des inhibiteurs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A34116">
              <w:rPr>
                <w:rStyle w:val="s3"/>
                <w:rFonts w:ascii="Aptos" w:hAnsi="Aptos"/>
                <w:sz w:val="12"/>
                <w:szCs w:val="12"/>
              </w:rPr>
              <w:t>enzymatiques de CY</w:t>
            </w:r>
            <w:r>
              <w:rPr>
                <w:rStyle w:val="s3"/>
                <w:rFonts w:ascii="Aptos" w:hAnsi="Aptos"/>
                <w:sz w:val="12"/>
                <w:szCs w:val="12"/>
              </w:rPr>
              <w:t>P =&gt;</w:t>
            </w:r>
            <w:r w:rsidRPr="00A34116">
              <w:rPr>
                <w:rFonts w:ascii="Aptos" w:hAnsi="Aptos"/>
                <w:sz w:val="12"/>
                <w:szCs w:val="12"/>
              </w:rPr>
              <w:t xml:space="preserve"> risque surdosage des médicaments associés qui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Pr="00A34116">
              <w:rPr>
                <w:rFonts w:ascii="Aptos" w:hAnsi="Aptos"/>
                <w:sz w:val="12"/>
                <w:szCs w:val="12"/>
              </w:rPr>
              <w:t>sont métabolisés par ces CYP</w:t>
            </w:r>
          </w:p>
          <w:p w14:paraId="28611734" w14:textId="159C6F17" w:rsidR="00A34116" w:rsidRPr="00A34116" w:rsidRDefault="00A34116" w:rsidP="00A34116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A34116">
              <w:rPr>
                <w:rFonts w:ascii="Aptos" w:hAnsi="Aptos"/>
                <w:sz w:val="12"/>
                <w:szCs w:val="12"/>
              </w:rPr>
              <w:t>Autres médicaments sérotoninergiques</w:t>
            </w:r>
            <w:r>
              <w:rPr>
                <w:rFonts w:ascii="Aptos" w:hAnsi="Aptos"/>
                <w:sz w:val="12"/>
                <w:szCs w:val="12"/>
              </w:rPr>
              <w:t xml:space="preserve">=&gt; Augm. </w:t>
            </w:r>
            <w:proofErr w:type="gramStart"/>
            <w:r w:rsidRPr="00A34116">
              <w:rPr>
                <w:rStyle w:val="s5"/>
                <w:rFonts w:ascii="Aptos" w:hAnsi="Aptos"/>
                <w:sz w:val="12"/>
                <w:szCs w:val="12"/>
              </w:rPr>
              <w:t>syndrome</w:t>
            </w:r>
            <w:proofErr w:type="gramEnd"/>
            <w:r w:rsidRPr="00A34116">
              <w:rPr>
                <w:rStyle w:val="s5"/>
                <w:rFonts w:ascii="Aptos" w:hAnsi="Aptos"/>
                <w:sz w:val="12"/>
                <w:szCs w:val="12"/>
              </w:rPr>
              <w:t xml:space="preserve"> 5-HT </w:t>
            </w:r>
            <w:r>
              <w:rPr>
                <w:rStyle w:val="s6"/>
                <w:rFonts w:ascii="Aptos" w:hAnsi="Aptos"/>
                <w:sz w:val="12"/>
                <w:szCs w:val="12"/>
              </w:rPr>
              <w:t xml:space="preserve">=&gt; </w:t>
            </w:r>
            <w:r w:rsidRPr="00A34116">
              <w:rPr>
                <w:rStyle w:val="s7"/>
                <w:rFonts w:ascii="Aptos" w:hAnsi="Aptos"/>
                <w:sz w:val="12"/>
                <w:szCs w:val="12"/>
              </w:rPr>
              <w:t>CI / P</w:t>
            </w:r>
            <w:r>
              <w:rPr>
                <w:rStyle w:val="s7"/>
                <w:rFonts w:ascii="Aptos" w:hAnsi="Aptos"/>
                <w:sz w:val="12"/>
                <w:szCs w:val="12"/>
              </w:rPr>
              <w:t xml:space="preserve">E ; </w:t>
            </w:r>
            <w:r w:rsidRPr="00A34116">
              <w:rPr>
                <w:rFonts w:ascii="Aptos" w:hAnsi="Aptos"/>
                <w:sz w:val="12"/>
                <w:szCs w:val="12"/>
              </w:rPr>
              <w:t>Médicament</w:t>
            </w:r>
            <w:r>
              <w:rPr>
                <w:rFonts w:ascii="Aptos" w:hAnsi="Aptos"/>
                <w:sz w:val="12"/>
                <w:szCs w:val="12"/>
              </w:rPr>
              <w:t xml:space="preserve">s =&gt; Dim. </w:t>
            </w:r>
            <w:r w:rsidRPr="00A34116">
              <w:rPr>
                <w:rFonts w:ascii="Aptos" w:hAnsi="Aptos"/>
                <w:sz w:val="12"/>
                <w:szCs w:val="12"/>
              </w:rPr>
              <w:t xml:space="preserve">seuil épileptogène </w:t>
            </w:r>
            <w:r w:rsidRPr="00A34116">
              <w:rPr>
                <w:rStyle w:val="s4"/>
                <w:rFonts w:ascii="Aptos" w:hAnsi="Aptos"/>
                <w:sz w:val="12"/>
                <w:szCs w:val="12"/>
              </w:rPr>
              <w:sym w:font="Symbol" w:char="F0E0"/>
            </w:r>
            <w:r w:rsidRPr="00A34116">
              <w:rPr>
                <w:rStyle w:val="s5"/>
                <w:rFonts w:ascii="Aptos" w:hAnsi="Aptos"/>
                <w:sz w:val="12"/>
                <w:szCs w:val="12"/>
              </w:rPr>
              <w:t xml:space="preserve"> risque de majoratio</w:t>
            </w:r>
            <w:r>
              <w:rPr>
                <w:rStyle w:val="s5"/>
                <w:rFonts w:ascii="Aptos" w:hAnsi="Aptos"/>
                <w:sz w:val="12"/>
                <w:szCs w:val="12"/>
              </w:rPr>
              <w:t xml:space="preserve">n =&gt; </w:t>
            </w:r>
            <w:r w:rsidRPr="00A34116">
              <w:rPr>
                <w:rStyle w:val="s7"/>
                <w:rFonts w:ascii="Aptos" w:hAnsi="Aptos"/>
                <w:sz w:val="12"/>
                <w:szCs w:val="12"/>
              </w:rPr>
              <w:t>PE</w:t>
            </w:r>
          </w:p>
          <w:p w14:paraId="5B2BC740" w14:textId="0083C8F0" w:rsidR="00A34116" w:rsidRPr="00A34116" w:rsidRDefault="00A34116" w:rsidP="00A34116">
            <w:pPr>
              <w:pStyle w:val="p1"/>
              <w:rPr>
                <w:rFonts w:ascii="Aptos" w:hAnsi="Aptos"/>
                <w:sz w:val="12"/>
                <w:szCs w:val="12"/>
              </w:rPr>
            </w:pPr>
            <w:r w:rsidRPr="00A34116">
              <w:rPr>
                <w:rFonts w:ascii="Aptos" w:hAnsi="Aptos"/>
                <w:sz w:val="12"/>
                <w:szCs w:val="12"/>
              </w:rPr>
              <w:t>AINS, aspirine, anticoagulants orau</w:t>
            </w:r>
            <w:r>
              <w:rPr>
                <w:rFonts w:ascii="Aptos" w:hAnsi="Aptos"/>
                <w:sz w:val="12"/>
                <w:szCs w:val="12"/>
              </w:rPr>
              <w:t xml:space="preserve">x =&gt; Augm. </w:t>
            </w:r>
            <w:r w:rsidRPr="00A34116">
              <w:rPr>
                <w:rStyle w:val="s5"/>
                <w:rFonts w:ascii="Aptos" w:hAnsi="Aptos"/>
                <w:sz w:val="12"/>
                <w:szCs w:val="12"/>
              </w:rPr>
              <w:t xml:space="preserve"> </w:t>
            </w:r>
            <w:proofErr w:type="gramStart"/>
            <w:r w:rsidRPr="00A34116">
              <w:rPr>
                <w:rStyle w:val="s5"/>
                <w:rFonts w:ascii="Aptos" w:hAnsi="Aptos"/>
                <w:sz w:val="12"/>
                <w:szCs w:val="12"/>
              </w:rPr>
              <w:t>risque</w:t>
            </w:r>
            <w:proofErr w:type="gramEnd"/>
            <w:r w:rsidRPr="00A34116">
              <w:rPr>
                <w:rStyle w:val="s5"/>
                <w:rFonts w:ascii="Aptos" w:hAnsi="Aptos"/>
                <w:sz w:val="12"/>
                <w:szCs w:val="12"/>
              </w:rPr>
              <w:t xml:space="preserve"> de saignement</w:t>
            </w:r>
            <w:r>
              <w:rPr>
                <w:rStyle w:val="s5"/>
                <w:rFonts w:ascii="Aptos" w:hAnsi="Aptos"/>
                <w:sz w:val="12"/>
                <w:szCs w:val="12"/>
              </w:rPr>
              <w:t>=&gt;</w:t>
            </w:r>
            <w:r w:rsidRPr="00A34116">
              <w:rPr>
                <w:rStyle w:val="s7"/>
                <w:rFonts w:ascii="Aptos" w:hAnsi="Aptos"/>
                <w:sz w:val="12"/>
                <w:szCs w:val="12"/>
              </w:rPr>
              <w:t xml:space="preserve"> PE</w:t>
            </w:r>
          </w:p>
        </w:tc>
      </w:tr>
      <w:tr w:rsidR="00F456A3" w:rsidRPr="007B35D7" w14:paraId="0F5904D0" w14:textId="77777777" w:rsidTr="00451683">
        <w:trPr>
          <w:trHeight w:val="51"/>
        </w:trPr>
        <w:tc>
          <w:tcPr>
            <w:tcW w:w="11057" w:type="dxa"/>
            <w:gridSpan w:val="4"/>
          </w:tcPr>
          <w:p w14:paraId="625C709C" w14:textId="0F4A370C" w:rsidR="00F456A3" w:rsidRPr="007B35D7" w:rsidRDefault="00F456A3" w:rsidP="00F456A3">
            <w:pPr>
              <w:pStyle w:val="p1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r w:rsidRPr="006A22D6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drawing>
                <wp:inline distT="0" distB="0" distL="0" distR="0" wp14:anchorId="6D7B9887" wp14:editId="0949E561">
                  <wp:extent cx="2421771" cy="1453515"/>
                  <wp:effectExtent l="0" t="0" r="4445" b="0"/>
                  <wp:docPr id="3014694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469418" name=""/>
                          <pic:cNvPicPr/>
                        </pic:nvPicPr>
                        <pic:blipFill rotWithShape="1">
                          <a:blip r:embed="rId11"/>
                          <a:srcRect l="5683"/>
                          <a:stretch/>
                        </pic:blipFill>
                        <pic:spPr bwMode="auto">
                          <a:xfrm>
                            <a:off x="0" y="0"/>
                            <a:ext cx="2445872" cy="146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6A22D6"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  <w:drawing>
                <wp:inline distT="0" distB="0" distL="0" distR="0" wp14:anchorId="670C8BDC" wp14:editId="571DEAAB">
                  <wp:extent cx="2300349" cy="1731523"/>
                  <wp:effectExtent l="0" t="0" r="0" b="0"/>
                  <wp:docPr id="6103265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326512" name=""/>
                          <pic:cNvPicPr/>
                        </pic:nvPicPr>
                        <pic:blipFill rotWithShape="1">
                          <a:blip r:embed="rId12"/>
                          <a:srcRect l="3557"/>
                          <a:stretch/>
                        </pic:blipFill>
                        <pic:spPr bwMode="auto">
                          <a:xfrm>
                            <a:off x="0" y="0"/>
                            <a:ext cx="2350081" cy="1768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6A22D6">
              <w:rPr>
                <w:noProof/>
              </w:rPr>
              <w:drawing>
                <wp:inline distT="0" distB="0" distL="0" distR="0" wp14:anchorId="60929A64" wp14:editId="617A6801">
                  <wp:extent cx="1896894" cy="1480830"/>
                  <wp:effectExtent l="0" t="0" r="0" b="5080"/>
                  <wp:docPr id="7330929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09296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49" cy="150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24B" w:rsidRPr="007B35D7" w14:paraId="394BC2CE" w14:textId="77777777" w:rsidTr="006F324B">
        <w:trPr>
          <w:trHeight w:val="51"/>
        </w:trPr>
        <w:tc>
          <w:tcPr>
            <w:tcW w:w="11057" w:type="dxa"/>
            <w:gridSpan w:val="4"/>
            <w:shd w:val="clear" w:color="auto" w:fill="FFFF00"/>
          </w:tcPr>
          <w:p w14:paraId="64CA2073" w14:textId="4B1CF0FE" w:rsidR="006F324B" w:rsidRPr="006F324B" w:rsidRDefault="006F324B" w:rsidP="006F324B">
            <w:pPr>
              <w:pStyle w:val="p1"/>
              <w:jc w:val="center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6F324B">
              <w:rPr>
                <w:rFonts w:ascii="Aptos" w:hAnsi="Aptos"/>
                <w:b/>
                <w:bCs/>
                <w:sz w:val="12"/>
                <w:szCs w:val="12"/>
              </w:rPr>
              <w:t>AUTRE</w:t>
            </w:r>
            <w:r>
              <w:rPr>
                <w:rFonts w:ascii="Aptos" w:hAnsi="Aptos"/>
                <w:b/>
                <w:bCs/>
                <w:sz w:val="12"/>
                <w:szCs w:val="12"/>
              </w:rPr>
              <w:t>S</w:t>
            </w:r>
            <w:r w:rsidRPr="006F324B">
              <w:rPr>
                <w:rFonts w:ascii="Aptos" w:hAnsi="Aptos"/>
                <w:b/>
                <w:bCs/>
                <w:sz w:val="12"/>
                <w:szCs w:val="12"/>
              </w:rPr>
              <w:t xml:space="preserve"> AD</w:t>
            </w:r>
          </w:p>
        </w:tc>
      </w:tr>
      <w:tr w:rsidR="006F324B" w:rsidRPr="007B35D7" w14:paraId="2B84ED66" w14:textId="77777777" w:rsidTr="00451683">
        <w:trPr>
          <w:trHeight w:val="51"/>
        </w:trPr>
        <w:tc>
          <w:tcPr>
            <w:tcW w:w="11057" w:type="dxa"/>
            <w:gridSpan w:val="4"/>
          </w:tcPr>
          <w:p w14:paraId="3F60B92E" w14:textId="53565AAC" w:rsidR="006F324B" w:rsidRPr="006F324B" w:rsidRDefault="006F324B" w:rsidP="006F324B">
            <w:pPr>
              <w:pStyle w:val="p1"/>
              <w:rPr>
                <w:rFonts w:ascii="Aptos" w:hAnsi="Aptos"/>
                <w:sz w:val="12"/>
                <w:szCs w:val="12"/>
              </w:rPr>
            </w:pPr>
            <w:proofErr w:type="spellStart"/>
            <w:r w:rsidRPr="006F324B">
              <w:rPr>
                <w:rFonts w:ascii="Aptos" w:hAnsi="Aptos"/>
                <w:b/>
                <w:bCs/>
                <w:sz w:val="12"/>
                <w:szCs w:val="12"/>
              </w:rPr>
              <w:t>Vortioxétine</w:t>
            </w:r>
            <w:proofErr w:type="spellEnd"/>
            <w:r w:rsidRPr="006F324B">
              <w:rPr>
                <w:rFonts w:ascii="Aptos" w:hAnsi="Aptos"/>
                <w:b/>
                <w:bCs/>
                <w:sz w:val="12"/>
                <w:szCs w:val="12"/>
              </w:rPr>
              <w:t xml:space="preserve"> </w:t>
            </w:r>
            <w:r w:rsidRPr="006F324B">
              <w:rPr>
                <w:rFonts w:ascii="Aptos" w:hAnsi="Aptos"/>
                <w:sz w:val="12"/>
                <w:szCs w:val="12"/>
              </w:rPr>
              <w:t xml:space="preserve">=&gt; Blocage de la recapture de la 5-HT =&gt; Augm. 5-HT dans la fente synaptique=&gt; meilleure transmission sérotoninergique // Agoniste ou antagoniste de différents sous-types de </w:t>
            </w:r>
            <w:proofErr w:type="spellStart"/>
            <w:r w:rsidRPr="006F324B">
              <w:rPr>
                <w:rFonts w:ascii="Aptos" w:hAnsi="Aptos"/>
                <w:sz w:val="12"/>
                <w:szCs w:val="12"/>
              </w:rPr>
              <w:t>Rc</w:t>
            </w:r>
            <w:proofErr w:type="spellEnd"/>
            <w:r w:rsidRPr="006F324B">
              <w:rPr>
                <w:rFonts w:ascii="Aptos" w:hAnsi="Aptos"/>
                <w:sz w:val="12"/>
                <w:szCs w:val="12"/>
              </w:rPr>
              <w:t xml:space="preserve"> 5-HT</w:t>
            </w:r>
            <w:r>
              <w:rPr>
                <w:rFonts w:ascii="Aptos" w:hAnsi="Aptos"/>
                <w:sz w:val="12"/>
                <w:szCs w:val="12"/>
              </w:rPr>
              <w:t xml:space="preserve"> -&gt; </w:t>
            </w:r>
            <w:r w:rsidRPr="006F324B">
              <w:rPr>
                <w:rFonts w:ascii="Aptos" w:hAnsi="Aptos"/>
                <w:sz w:val="12"/>
                <w:szCs w:val="12"/>
                <w:highlight w:val="magenta"/>
              </w:rPr>
              <w:t>1</w:t>
            </w:r>
            <w:r w:rsidRPr="006F324B">
              <w:rPr>
                <w:rFonts w:ascii="Aptos" w:hAnsi="Aptos"/>
                <w:sz w:val="12"/>
                <w:szCs w:val="12"/>
                <w:highlight w:val="magenta"/>
                <w:vertAlign w:val="superscript"/>
              </w:rPr>
              <w:t>ère</w:t>
            </w:r>
            <w:r w:rsidRPr="006F324B">
              <w:rPr>
                <w:rFonts w:ascii="Aptos" w:hAnsi="Aptos"/>
                <w:sz w:val="12"/>
                <w:szCs w:val="12"/>
                <w:highlight w:val="magenta"/>
              </w:rPr>
              <w:t xml:space="preserve"> intention</w:t>
            </w:r>
          </w:p>
          <w:p w14:paraId="7CACE5E9" w14:textId="77777777" w:rsidR="006F324B" w:rsidRDefault="006F324B" w:rsidP="006F324B">
            <w:pPr>
              <w:pStyle w:val="p1"/>
              <w:rPr>
                <w:rFonts w:ascii="Aptos" w:hAnsi="Aptos"/>
                <w:sz w:val="12"/>
                <w:szCs w:val="12"/>
              </w:rPr>
            </w:pPr>
            <w:proofErr w:type="spellStart"/>
            <w:r w:rsidRPr="006F324B">
              <w:rPr>
                <w:rFonts w:ascii="Aptos" w:hAnsi="Aptos"/>
                <w:b/>
                <w:bCs/>
                <w:sz w:val="12"/>
                <w:szCs w:val="12"/>
              </w:rPr>
              <w:t>Agomélatine</w:t>
            </w:r>
            <w:proofErr w:type="spellEnd"/>
            <w:r>
              <w:rPr>
                <w:rFonts w:ascii="Aptos" w:hAnsi="Aptos"/>
                <w:b/>
                <w:bCs/>
                <w:sz w:val="12"/>
                <w:szCs w:val="12"/>
              </w:rPr>
              <w:t>=&gt;</w:t>
            </w:r>
            <w:r w:rsidRPr="006F324B">
              <w:rPr>
                <w:rFonts w:ascii="Aptos" w:hAnsi="Aptos"/>
                <w:sz w:val="12"/>
                <w:szCs w:val="12"/>
              </w:rPr>
              <w:t xml:space="preserve"> Antagoniste </w:t>
            </w:r>
            <w:proofErr w:type="spellStart"/>
            <w:r w:rsidRPr="006F324B">
              <w:rPr>
                <w:rFonts w:ascii="Aptos" w:hAnsi="Aptos"/>
                <w:sz w:val="12"/>
                <w:szCs w:val="12"/>
              </w:rPr>
              <w:t>Rc</w:t>
            </w:r>
            <w:proofErr w:type="spellEnd"/>
            <w:r w:rsidRPr="006F324B">
              <w:rPr>
                <w:rFonts w:ascii="Aptos" w:hAnsi="Aptos"/>
                <w:sz w:val="12"/>
                <w:szCs w:val="12"/>
              </w:rPr>
              <w:t xml:space="preserve"> 5-HT2c </w:t>
            </w:r>
            <w:r w:rsidRPr="006F324B">
              <w:rPr>
                <w:rStyle w:val="s1"/>
                <w:rFonts w:ascii="Aptos" w:hAnsi="Aptos"/>
                <w:sz w:val="12"/>
                <w:szCs w:val="12"/>
              </w:rPr>
              <w:t>(</w:t>
            </w:r>
            <w:proofErr w:type="spellStart"/>
            <w:r w:rsidRPr="006F324B">
              <w:rPr>
                <w:rStyle w:val="s1"/>
                <w:rFonts w:ascii="Aptos" w:hAnsi="Aptos"/>
                <w:sz w:val="12"/>
                <w:szCs w:val="12"/>
              </w:rPr>
              <w:t>hétéroRc</w:t>
            </w:r>
            <w:proofErr w:type="spellEnd"/>
            <w:r w:rsidRPr="006F324B">
              <w:rPr>
                <w:rStyle w:val="s1"/>
                <w:rFonts w:ascii="Aptos" w:hAnsi="Aptos"/>
                <w:sz w:val="12"/>
                <w:szCs w:val="12"/>
              </w:rPr>
              <w:t>)</w:t>
            </w:r>
            <w:r>
              <w:rPr>
                <w:rStyle w:val="s1"/>
                <w:rFonts w:ascii="Aptos" w:hAnsi="Aptos"/>
                <w:sz w:val="12"/>
                <w:szCs w:val="12"/>
              </w:rPr>
              <w:t xml:space="preserve">=&gt; Augm. </w:t>
            </w:r>
            <w:r w:rsidRPr="006F324B">
              <w:rPr>
                <w:rFonts w:ascii="Aptos" w:hAnsi="Aptos"/>
                <w:sz w:val="12"/>
                <w:szCs w:val="12"/>
              </w:rPr>
              <w:t xml:space="preserve"> </w:t>
            </w:r>
            <w:proofErr w:type="gramStart"/>
            <w:r w:rsidRPr="006F324B">
              <w:rPr>
                <w:rFonts w:ascii="Aptos" w:hAnsi="Aptos"/>
                <w:sz w:val="12"/>
                <w:szCs w:val="12"/>
              </w:rPr>
              <w:t>libé</w:t>
            </w:r>
            <w:proofErr w:type="gramEnd"/>
            <w:r w:rsidRPr="006F324B">
              <w:rPr>
                <w:rFonts w:ascii="Aptos" w:hAnsi="Aptos"/>
                <w:sz w:val="12"/>
                <w:szCs w:val="12"/>
              </w:rPr>
              <w:t xml:space="preserve"> NAD</w:t>
            </w:r>
            <w:r>
              <w:rPr>
                <w:rFonts w:ascii="Aptos" w:hAnsi="Aptos"/>
                <w:sz w:val="12"/>
                <w:szCs w:val="12"/>
              </w:rPr>
              <w:t>/</w:t>
            </w:r>
            <w:r w:rsidRPr="006F324B">
              <w:rPr>
                <w:rFonts w:ascii="Aptos" w:hAnsi="Aptos"/>
                <w:sz w:val="12"/>
                <w:szCs w:val="12"/>
              </w:rPr>
              <w:t>DA</w:t>
            </w:r>
            <w:r>
              <w:rPr>
                <w:rFonts w:ascii="Aptos" w:hAnsi="Aptos"/>
                <w:sz w:val="12"/>
                <w:szCs w:val="12"/>
              </w:rPr>
              <w:t xml:space="preserve">-&gt;  +++ </w:t>
            </w:r>
            <w:r w:rsidRPr="006F324B">
              <w:rPr>
                <w:rFonts w:ascii="Aptos" w:hAnsi="Aptos"/>
                <w:sz w:val="12"/>
                <w:szCs w:val="12"/>
              </w:rPr>
              <w:t xml:space="preserve">transmission </w:t>
            </w:r>
            <w:r>
              <w:rPr>
                <w:rFonts w:ascii="Aptos" w:hAnsi="Aptos"/>
                <w:sz w:val="12"/>
                <w:szCs w:val="12"/>
              </w:rPr>
              <w:t xml:space="preserve">NA &amp; DA =&gt; AD/ </w:t>
            </w:r>
            <w:r w:rsidRPr="006F324B">
              <w:rPr>
                <w:rFonts w:ascii="Aptos" w:hAnsi="Aptos"/>
                <w:sz w:val="12"/>
                <w:szCs w:val="12"/>
              </w:rPr>
              <w:t>Agoniste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proofErr w:type="spellStart"/>
            <w:r w:rsidRPr="006F324B">
              <w:rPr>
                <w:rFonts w:ascii="Aptos" w:hAnsi="Aptos"/>
                <w:sz w:val="12"/>
                <w:szCs w:val="12"/>
              </w:rPr>
              <w:t>Rc</w:t>
            </w:r>
            <w:proofErr w:type="spellEnd"/>
            <w:r w:rsidRPr="006F324B">
              <w:rPr>
                <w:rFonts w:ascii="Aptos" w:hAnsi="Aptos"/>
                <w:sz w:val="12"/>
                <w:szCs w:val="12"/>
              </w:rPr>
              <w:t xml:space="preserve"> MT1 et MT2 mélatonine</w:t>
            </w:r>
            <w:r>
              <w:rPr>
                <w:rFonts w:ascii="Aptos" w:hAnsi="Aptos"/>
                <w:sz w:val="12"/>
                <w:szCs w:val="12"/>
              </w:rPr>
              <w:t xml:space="preserve"> =&gt;</w:t>
            </w:r>
            <w:r w:rsidRPr="006F324B">
              <w:rPr>
                <w:rFonts w:ascii="Aptos" w:hAnsi="Aptos"/>
                <w:sz w:val="12"/>
                <w:szCs w:val="12"/>
              </w:rPr>
              <w:t>Régulation rythme circadien</w:t>
            </w:r>
            <w:r>
              <w:rPr>
                <w:rFonts w:ascii="Aptos" w:hAnsi="Aptos"/>
                <w:sz w:val="12"/>
                <w:szCs w:val="12"/>
              </w:rPr>
              <w:t xml:space="preserve">/ </w:t>
            </w:r>
            <w:r w:rsidRPr="006F324B">
              <w:rPr>
                <w:rFonts w:ascii="Aptos" w:hAnsi="Aptos"/>
                <w:sz w:val="12"/>
                <w:szCs w:val="12"/>
              </w:rPr>
              <w:t>troubles sommeil associés à dép</w:t>
            </w:r>
            <w:r>
              <w:rPr>
                <w:rFonts w:ascii="Aptos" w:hAnsi="Aptos"/>
                <w:sz w:val="12"/>
                <w:szCs w:val="12"/>
              </w:rPr>
              <w:t>.</w:t>
            </w:r>
          </w:p>
          <w:p w14:paraId="3089A4D3" w14:textId="0FFD116F" w:rsidR="006F324B" w:rsidRPr="006A22D6" w:rsidRDefault="006F324B" w:rsidP="006F324B">
            <w:pPr>
              <w:pStyle w:val="p1"/>
              <w:rPr>
                <w:rFonts w:ascii="Aptos" w:hAnsi="Aptos"/>
                <w:b/>
                <w:bCs/>
                <w:color w:val="FF0000"/>
                <w:sz w:val="12"/>
                <w:szCs w:val="12"/>
              </w:rPr>
            </w:pPr>
            <w:proofErr w:type="spellStart"/>
            <w:r>
              <w:rPr>
                <w:rFonts w:ascii="Aptos" w:hAnsi="Aptos"/>
                <w:b/>
                <w:bCs/>
                <w:sz w:val="12"/>
                <w:szCs w:val="12"/>
              </w:rPr>
              <w:t>Eskétamine</w:t>
            </w:r>
            <w:proofErr w:type="spellEnd"/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 : Antagoniste </w:t>
            </w:r>
            <w:proofErr w:type="spellStart"/>
            <w:r>
              <w:rPr>
                <w:rFonts w:ascii="Aptos" w:hAnsi="Aptos"/>
                <w:b/>
                <w:bCs/>
                <w:sz w:val="12"/>
                <w:szCs w:val="12"/>
              </w:rPr>
              <w:t>Rc</w:t>
            </w:r>
            <w:proofErr w:type="spellEnd"/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NMDA =&gt; Asso avec </w:t>
            </w:r>
            <w:proofErr w:type="spellStart"/>
            <w:r>
              <w:rPr>
                <w:rFonts w:ascii="Aptos" w:hAnsi="Aptos"/>
                <w:b/>
                <w:bCs/>
                <w:sz w:val="12"/>
                <w:szCs w:val="12"/>
              </w:rPr>
              <w:t>iRS</w:t>
            </w:r>
            <w:proofErr w:type="spellEnd"/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ou IRSNA/ </w:t>
            </w:r>
            <w:proofErr w:type="spellStart"/>
            <w:r>
              <w:rPr>
                <w:rFonts w:ascii="Aptos" w:hAnsi="Aptos"/>
                <w:b/>
                <w:bCs/>
                <w:sz w:val="12"/>
                <w:szCs w:val="12"/>
              </w:rPr>
              <w:t>co</w:t>
            </w:r>
            <w:proofErr w:type="spellEnd"/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adm avec AD oral =&gt; </w:t>
            </w:r>
            <w:proofErr w:type="spellStart"/>
            <w:r>
              <w:rPr>
                <w:rFonts w:ascii="Aptos" w:hAnsi="Aptos"/>
                <w:b/>
                <w:bCs/>
                <w:sz w:val="12"/>
                <w:szCs w:val="12"/>
              </w:rPr>
              <w:t>ttt</w:t>
            </w:r>
            <w:proofErr w:type="spellEnd"/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aigu à court terme /</w:t>
            </w:r>
            <w:proofErr w:type="gramStart"/>
            <w:r>
              <w:rPr>
                <w:rFonts w:ascii="Aptos" w:hAnsi="Aptos"/>
                <w:b/>
                <w:bCs/>
                <w:sz w:val="12"/>
                <w:szCs w:val="12"/>
              </w:rPr>
              <w:t> !\</w:t>
            </w:r>
            <w:proofErr w:type="gramEnd"/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=&gt; Peut </w:t>
            </w:r>
            <w:proofErr w:type="spellStart"/>
            <w:r>
              <w:rPr>
                <w:rFonts w:ascii="Aptos" w:hAnsi="Aptos"/>
                <w:b/>
                <w:bCs/>
                <w:sz w:val="12"/>
                <w:szCs w:val="12"/>
              </w:rPr>
              <w:t>augm</w:t>
            </w:r>
            <w:proofErr w:type="spellEnd"/>
            <w:r>
              <w:rPr>
                <w:rFonts w:ascii="Aptos" w:hAnsi="Aptos"/>
                <w:b/>
                <w:bCs/>
                <w:sz w:val="12"/>
                <w:szCs w:val="12"/>
              </w:rPr>
              <w:t xml:space="preserve"> PA =&gt; Mesurer PA avant </w:t>
            </w:r>
            <w:proofErr w:type="spellStart"/>
            <w:r>
              <w:rPr>
                <w:rFonts w:ascii="Aptos" w:hAnsi="Aptos"/>
                <w:b/>
                <w:bCs/>
                <w:sz w:val="12"/>
                <w:szCs w:val="12"/>
              </w:rPr>
              <w:t>ttt</w:t>
            </w:r>
            <w:proofErr w:type="spellEnd"/>
          </w:p>
        </w:tc>
      </w:tr>
    </w:tbl>
    <w:p w14:paraId="051FB1B5" w14:textId="77777777" w:rsidR="005E3EB1" w:rsidRPr="007B35D7" w:rsidRDefault="005E3EB1" w:rsidP="00225EA1">
      <w:pPr>
        <w:pStyle w:val="TableParagraph"/>
        <w:rPr>
          <w:rFonts w:ascii="Aptos" w:hAnsi="Aptos"/>
          <w:sz w:val="12"/>
          <w:szCs w:val="12"/>
        </w:rPr>
        <w:sectPr w:rsidR="005E3EB1" w:rsidRPr="007B35D7" w:rsidSect="00225EA1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2728D246" w14:textId="77777777" w:rsidR="005E3EB1" w:rsidRPr="007B35D7" w:rsidRDefault="005E3EB1" w:rsidP="00225EA1">
      <w:pPr>
        <w:pStyle w:val="TableParagraph"/>
        <w:rPr>
          <w:rFonts w:ascii="Aptos" w:hAnsi="Aptos"/>
          <w:sz w:val="12"/>
          <w:szCs w:val="12"/>
        </w:rPr>
        <w:sectPr w:rsidR="005E3EB1" w:rsidRPr="007B35D7">
          <w:type w:val="continuous"/>
          <w:pgSz w:w="11910" w:h="16840"/>
          <w:pgMar w:top="800" w:right="141" w:bottom="280" w:left="283" w:header="720" w:footer="720" w:gutter="0"/>
          <w:cols w:space="720"/>
        </w:sectPr>
      </w:pPr>
    </w:p>
    <w:p w14:paraId="6417955A" w14:textId="77777777" w:rsidR="005E3EB1" w:rsidRPr="007B35D7" w:rsidRDefault="005E3EB1" w:rsidP="00225EA1">
      <w:pPr>
        <w:pStyle w:val="Corpsdetexte"/>
        <w:rPr>
          <w:rFonts w:ascii="Aptos" w:hAnsi="Aptos"/>
          <w:b w:val="0"/>
          <w:sz w:val="12"/>
          <w:szCs w:val="12"/>
        </w:rPr>
      </w:pPr>
    </w:p>
    <w:sectPr w:rsidR="005E3EB1" w:rsidRPr="007B35D7">
      <w:type w:val="continuous"/>
      <w:pgSz w:w="11910" w:h="16840"/>
      <w:pgMar w:top="1080" w:right="141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1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507BE"/>
    <w:multiLevelType w:val="hybridMultilevel"/>
    <w:tmpl w:val="6172D4B6"/>
    <w:lvl w:ilvl="0" w:tplc="CB286A22">
      <w:numFmt w:val="bullet"/>
      <w:lvlText w:val="●"/>
      <w:lvlJc w:val="left"/>
      <w:pPr>
        <w:ind w:left="226" w:hanging="131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position w:val="-1"/>
        <w:sz w:val="16"/>
        <w:szCs w:val="16"/>
        <w:lang w:val="fr-FR" w:eastAsia="en-US" w:bidi="ar-SA"/>
      </w:rPr>
    </w:lvl>
    <w:lvl w:ilvl="1" w:tplc="22EC2FDC">
      <w:numFmt w:val="bullet"/>
      <w:lvlText w:val="•"/>
      <w:lvlJc w:val="left"/>
      <w:pPr>
        <w:ind w:left="1123" w:hanging="131"/>
      </w:pPr>
      <w:rPr>
        <w:rFonts w:hint="default"/>
        <w:lang w:val="fr-FR" w:eastAsia="en-US" w:bidi="ar-SA"/>
      </w:rPr>
    </w:lvl>
    <w:lvl w:ilvl="2" w:tplc="98F0B1E6">
      <w:numFmt w:val="bullet"/>
      <w:lvlText w:val="•"/>
      <w:lvlJc w:val="left"/>
      <w:pPr>
        <w:ind w:left="2026" w:hanging="131"/>
      </w:pPr>
      <w:rPr>
        <w:rFonts w:hint="default"/>
        <w:lang w:val="fr-FR" w:eastAsia="en-US" w:bidi="ar-SA"/>
      </w:rPr>
    </w:lvl>
    <w:lvl w:ilvl="3" w:tplc="7866713A">
      <w:numFmt w:val="bullet"/>
      <w:lvlText w:val="•"/>
      <w:lvlJc w:val="left"/>
      <w:pPr>
        <w:ind w:left="2929" w:hanging="131"/>
      </w:pPr>
      <w:rPr>
        <w:rFonts w:hint="default"/>
        <w:lang w:val="fr-FR" w:eastAsia="en-US" w:bidi="ar-SA"/>
      </w:rPr>
    </w:lvl>
    <w:lvl w:ilvl="4" w:tplc="32DA2E08">
      <w:numFmt w:val="bullet"/>
      <w:lvlText w:val="•"/>
      <w:lvlJc w:val="left"/>
      <w:pPr>
        <w:ind w:left="3832" w:hanging="131"/>
      </w:pPr>
      <w:rPr>
        <w:rFonts w:hint="default"/>
        <w:lang w:val="fr-FR" w:eastAsia="en-US" w:bidi="ar-SA"/>
      </w:rPr>
    </w:lvl>
    <w:lvl w:ilvl="5" w:tplc="6F406F90">
      <w:numFmt w:val="bullet"/>
      <w:lvlText w:val="•"/>
      <w:lvlJc w:val="left"/>
      <w:pPr>
        <w:ind w:left="4735" w:hanging="131"/>
      </w:pPr>
      <w:rPr>
        <w:rFonts w:hint="default"/>
        <w:lang w:val="fr-FR" w:eastAsia="en-US" w:bidi="ar-SA"/>
      </w:rPr>
    </w:lvl>
    <w:lvl w:ilvl="6" w:tplc="5790C090">
      <w:numFmt w:val="bullet"/>
      <w:lvlText w:val="•"/>
      <w:lvlJc w:val="left"/>
      <w:pPr>
        <w:ind w:left="5638" w:hanging="131"/>
      </w:pPr>
      <w:rPr>
        <w:rFonts w:hint="default"/>
        <w:lang w:val="fr-FR" w:eastAsia="en-US" w:bidi="ar-SA"/>
      </w:rPr>
    </w:lvl>
    <w:lvl w:ilvl="7" w:tplc="F24CFD92">
      <w:numFmt w:val="bullet"/>
      <w:lvlText w:val="•"/>
      <w:lvlJc w:val="left"/>
      <w:pPr>
        <w:ind w:left="6541" w:hanging="131"/>
      </w:pPr>
      <w:rPr>
        <w:rFonts w:hint="default"/>
        <w:lang w:val="fr-FR" w:eastAsia="en-US" w:bidi="ar-SA"/>
      </w:rPr>
    </w:lvl>
    <w:lvl w:ilvl="8" w:tplc="6E5C59EC">
      <w:numFmt w:val="bullet"/>
      <w:lvlText w:val="•"/>
      <w:lvlJc w:val="left"/>
      <w:pPr>
        <w:ind w:left="7444" w:hanging="131"/>
      </w:pPr>
      <w:rPr>
        <w:rFonts w:hint="default"/>
        <w:lang w:val="fr-FR" w:eastAsia="en-US" w:bidi="ar-SA"/>
      </w:rPr>
    </w:lvl>
  </w:abstractNum>
  <w:abstractNum w:abstractNumId="1" w15:restartNumberingAfterBreak="0">
    <w:nsid w:val="1644681D"/>
    <w:multiLevelType w:val="hybridMultilevel"/>
    <w:tmpl w:val="F4F038B4"/>
    <w:lvl w:ilvl="0" w:tplc="C7D825CE">
      <w:numFmt w:val="bullet"/>
      <w:lvlText w:val="●"/>
      <w:lvlJc w:val="left"/>
      <w:pPr>
        <w:ind w:left="226" w:hanging="131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position w:val="-1"/>
        <w:sz w:val="16"/>
        <w:szCs w:val="16"/>
        <w:lang w:val="fr-FR" w:eastAsia="en-US" w:bidi="ar-SA"/>
      </w:rPr>
    </w:lvl>
    <w:lvl w:ilvl="1" w:tplc="99D643D0">
      <w:numFmt w:val="bullet"/>
      <w:lvlText w:val="•"/>
      <w:lvlJc w:val="left"/>
      <w:pPr>
        <w:ind w:left="1123" w:hanging="131"/>
      </w:pPr>
      <w:rPr>
        <w:rFonts w:hint="default"/>
        <w:lang w:val="fr-FR" w:eastAsia="en-US" w:bidi="ar-SA"/>
      </w:rPr>
    </w:lvl>
    <w:lvl w:ilvl="2" w:tplc="13AE5C34">
      <w:numFmt w:val="bullet"/>
      <w:lvlText w:val="•"/>
      <w:lvlJc w:val="left"/>
      <w:pPr>
        <w:ind w:left="2026" w:hanging="131"/>
      </w:pPr>
      <w:rPr>
        <w:rFonts w:hint="default"/>
        <w:lang w:val="fr-FR" w:eastAsia="en-US" w:bidi="ar-SA"/>
      </w:rPr>
    </w:lvl>
    <w:lvl w:ilvl="3" w:tplc="95A6A538">
      <w:numFmt w:val="bullet"/>
      <w:lvlText w:val="•"/>
      <w:lvlJc w:val="left"/>
      <w:pPr>
        <w:ind w:left="2929" w:hanging="131"/>
      </w:pPr>
      <w:rPr>
        <w:rFonts w:hint="default"/>
        <w:lang w:val="fr-FR" w:eastAsia="en-US" w:bidi="ar-SA"/>
      </w:rPr>
    </w:lvl>
    <w:lvl w:ilvl="4" w:tplc="03589FA0">
      <w:numFmt w:val="bullet"/>
      <w:lvlText w:val="•"/>
      <w:lvlJc w:val="left"/>
      <w:pPr>
        <w:ind w:left="3832" w:hanging="131"/>
      </w:pPr>
      <w:rPr>
        <w:rFonts w:hint="default"/>
        <w:lang w:val="fr-FR" w:eastAsia="en-US" w:bidi="ar-SA"/>
      </w:rPr>
    </w:lvl>
    <w:lvl w:ilvl="5" w:tplc="51FE157A">
      <w:numFmt w:val="bullet"/>
      <w:lvlText w:val="•"/>
      <w:lvlJc w:val="left"/>
      <w:pPr>
        <w:ind w:left="4735" w:hanging="131"/>
      </w:pPr>
      <w:rPr>
        <w:rFonts w:hint="default"/>
        <w:lang w:val="fr-FR" w:eastAsia="en-US" w:bidi="ar-SA"/>
      </w:rPr>
    </w:lvl>
    <w:lvl w:ilvl="6" w:tplc="2CAC0B1E">
      <w:numFmt w:val="bullet"/>
      <w:lvlText w:val="•"/>
      <w:lvlJc w:val="left"/>
      <w:pPr>
        <w:ind w:left="5638" w:hanging="131"/>
      </w:pPr>
      <w:rPr>
        <w:rFonts w:hint="default"/>
        <w:lang w:val="fr-FR" w:eastAsia="en-US" w:bidi="ar-SA"/>
      </w:rPr>
    </w:lvl>
    <w:lvl w:ilvl="7" w:tplc="F00EDB50">
      <w:numFmt w:val="bullet"/>
      <w:lvlText w:val="•"/>
      <w:lvlJc w:val="left"/>
      <w:pPr>
        <w:ind w:left="6541" w:hanging="131"/>
      </w:pPr>
      <w:rPr>
        <w:rFonts w:hint="default"/>
        <w:lang w:val="fr-FR" w:eastAsia="en-US" w:bidi="ar-SA"/>
      </w:rPr>
    </w:lvl>
    <w:lvl w:ilvl="8" w:tplc="309668E2">
      <w:numFmt w:val="bullet"/>
      <w:lvlText w:val="•"/>
      <w:lvlJc w:val="left"/>
      <w:pPr>
        <w:ind w:left="7444" w:hanging="131"/>
      </w:pPr>
      <w:rPr>
        <w:rFonts w:hint="default"/>
        <w:lang w:val="fr-FR" w:eastAsia="en-US" w:bidi="ar-SA"/>
      </w:rPr>
    </w:lvl>
  </w:abstractNum>
  <w:abstractNum w:abstractNumId="2" w15:restartNumberingAfterBreak="0">
    <w:nsid w:val="2066262E"/>
    <w:multiLevelType w:val="hybridMultilevel"/>
    <w:tmpl w:val="D66A3ACA"/>
    <w:lvl w:ilvl="0" w:tplc="CB5ADDDC">
      <w:numFmt w:val="bullet"/>
      <w:lvlText w:val="-"/>
      <w:lvlJc w:val="left"/>
      <w:pPr>
        <w:ind w:left="95" w:hanging="10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16"/>
        <w:szCs w:val="16"/>
        <w:lang w:val="fr-FR" w:eastAsia="en-US" w:bidi="ar-SA"/>
      </w:rPr>
    </w:lvl>
    <w:lvl w:ilvl="1" w:tplc="EC029634">
      <w:numFmt w:val="bullet"/>
      <w:lvlText w:val="•"/>
      <w:lvlJc w:val="left"/>
      <w:pPr>
        <w:ind w:left="1008" w:hanging="109"/>
      </w:pPr>
      <w:rPr>
        <w:rFonts w:hint="default"/>
        <w:lang w:val="fr-FR" w:eastAsia="en-US" w:bidi="ar-SA"/>
      </w:rPr>
    </w:lvl>
    <w:lvl w:ilvl="2" w:tplc="BFB648C0">
      <w:numFmt w:val="bullet"/>
      <w:lvlText w:val="•"/>
      <w:lvlJc w:val="left"/>
      <w:pPr>
        <w:ind w:left="1917" w:hanging="109"/>
      </w:pPr>
      <w:rPr>
        <w:rFonts w:hint="default"/>
        <w:lang w:val="fr-FR" w:eastAsia="en-US" w:bidi="ar-SA"/>
      </w:rPr>
    </w:lvl>
    <w:lvl w:ilvl="3" w:tplc="3E362BF2">
      <w:numFmt w:val="bullet"/>
      <w:lvlText w:val="•"/>
      <w:lvlJc w:val="left"/>
      <w:pPr>
        <w:ind w:left="2826" w:hanging="109"/>
      </w:pPr>
      <w:rPr>
        <w:rFonts w:hint="default"/>
        <w:lang w:val="fr-FR" w:eastAsia="en-US" w:bidi="ar-SA"/>
      </w:rPr>
    </w:lvl>
    <w:lvl w:ilvl="4" w:tplc="6EEE07AA">
      <w:numFmt w:val="bullet"/>
      <w:lvlText w:val="•"/>
      <w:lvlJc w:val="left"/>
      <w:pPr>
        <w:ind w:left="3735" w:hanging="109"/>
      </w:pPr>
      <w:rPr>
        <w:rFonts w:hint="default"/>
        <w:lang w:val="fr-FR" w:eastAsia="en-US" w:bidi="ar-SA"/>
      </w:rPr>
    </w:lvl>
    <w:lvl w:ilvl="5" w:tplc="6046F49E">
      <w:numFmt w:val="bullet"/>
      <w:lvlText w:val="•"/>
      <w:lvlJc w:val="left"/>
      <w:pPr>
        <w:ind w:left="4644" w:hanging="109"/>
      </w:pPr>
      <w:rPr>
        <w:rFonts w:hint="default"/>
        <w:lang w:val="fr-FR" w:eastAsia="en-US" w:bidi="ar-SA"/>
      </w:rPr>
    </w:lvl>
    <w:lvl w:ilvl="6" w:tplc="DEBC94E8">
      <w:numFmt w:val="bullet"/>
      <w:lvlText w:val="•"/>
      <w:lvlJc w:val="left"/>
      <w:pPr>
        <w:ind w:left="5552" w:hanging="109"/>
      </w:pPr>
      <w:rPr>
        <w:rFonts w:hint="default"/>
        <w:lang w:val="fr-FR" w:eastAsia="en-US" w:bidi="ar-SA"/>
      </w:rPr>
    </w:lvl>
    <w:lvl w:ilvl="7" w:tplc="1D686434">
      <w:numFmt w:val="bullet"/>
      <w:lvlText w:val="•"/>
      <w:lvlJc w:val="left"/>
      <w:pPr>
        <w:ind w:left="6461" w:hanging="109"/>
      </w:pPr>
      <w:rPr>
        <w:rFonts w:hint="default"/>
        <w:lang w:val="fr-FR" w:eastAsia="en-US" w:bidi="ar-SA"/>
      </w:rPr>
    </w:lvl>
    <w:lvl w:ilvl="8" w:tplc="B3E4E884">
      <w:numFmt w:val="bullet"/>
      <w:lvlText w:val="•"/>
      <w:lvlJc w:val="left"/>
      <w:pPr>
        <w:ind w:left="7370" w:hanging="109"/>
      </w:pPr>
      <w:rPr>
        <w:rFonts w:hint="default"/>
        <w:lang w:val="fr-FR" w:eastAsia="en-US" w:bidi="ar-SA"/>
      </w:rPr>
    </w:lvl>
  </w:abstractNum>
  <w:abstractNum w:abstractNumId="3" w15:restartNumberingAfterBreak="0">
    <w:nsid w:val="324A7E1A"/>
    <w:multiLevelType w:val="hybridMultilevel"/>
    <w:tmpl w:val="07D6080A"/>
    <w:lvl w:ilvl="0" w:tplc="A6A459AE">
      <w:numFmt w:val="bullet"/>
      <w:lvlText w:val="●"/>
      <w:lvlJc w:val="left"/>
      <w:pPr>
        <w:ind w:left="441" w:hanging="14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16"/>
        <w:szCs w:val="16"/>
        <w:lang w:val="fr-FR" w:eastAsia="en-US" w:bidi="ar-SA"/>
      </w:rPr>
    </w:lvl>
    <w:lvl w:ilvl="1" w:tplc="E0EEAC68">
      <w:numFmt w:val="bullet"/>
      <w:lvlText w:val="➔"/>
      <w:lvlJc w:val="left"/>
      <w:pPr>
        <w:ind w:left="95" w:hanging="19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9"/>
        <w:sz w:val="16"/>
        <w:szCs w:val="16"/>
        <w:lang w:val="fr-FR" w:eastAsia="en-US" w:bidi="ar-SA"/>
      </w:rPr>
    </w:lvl>
    <w:lvl w:ilvl="2" w:tplc="8166A37E">
      <w:numFmt w:val="bullet"/>
      <w:lvlText w:val="•"/>
      <w:lvlJc w:val="left"/>
      <w:pPr>
        <w:ind w:left="1426" w:hanging="194"/>
      </w:pPr>
      <w:rPr>
        <w:rFonts w:hint="default"/>
        <w:lang w:val="fr-FR" w:eastAsia="en-US" w:bidi="ar-SA"/>
      </w:rPr>
    </w:lvl>
    <w:lvl w:ilvl="3" w:tplc="9A181F5E">
      <w:numFmt w:val="bullet"/>
      <w:lvlText w:val="•"/>
      <w:lvlJc w:val="left"/>
      <w:pPr>
        <w:ind w:left="2412" w:hanging="194"/>
      </w:pPr>
      <w:rPr>
        <w:rFonts w:hint="default"/>
        <w:lang w:val="fr-FR" w:eastAsia="en-US" w:bidi="ar-SA"/>
      </w:rPr>
    </w:lvl>
    <w:lvl w:ilvl="4" w:tplc="E3DC321C">
      <w:numFmt w:val="bullet"/>
      <w:lvlText w:val="•"/>
      <w:lvlJc w:val="left"/>
      <w:pPr>
        <w:ind w:left="3398" w:hanging="194"/>
      </w:pPr>
      <w:rPr>
        <w:rFonts w:hint="default"/>
        <w:lang w:val="fr-FR" w:eastAsia="en-US" w:bidi="ar-SA"/>
      </w:rPr>
    </w:lvl>
    <w:lvl w:ilvl="5" w:tplc="EB3C182A">
      <w:numFmt w:val="bullet"/>
      <w:lvlText w:val="•"/>
      <w:lvlJc w:val="left"/>
      <w:pPr>
        <w:ind w:left="4384" w:hanging="194"/>
      </w:pPr>
      <w:rPr>
        <w:rFonts w:hint="default"/>
        <w:lang w:val="fr-FR" w:eastAsia="en-US" w:bidi="ar-SA"/>
      </w:rPr>
    </w:lvl>
    <w:lvl w:ilvl="6" w:tplc="6F8A834C">
      <w:numFmt w:val="bullet"/>
      <w:lvlText w:val="•"/>
      <w:lvlJc w:val="left"/>
      <w:pPr>
        <w:ind w:left="5370" w:hanging="194"/>
      </w:pPr>
      <w:rPr>
        <w:rFonts w:hint="default"/>
        <w:lang w:val="fr-FR" w:eastAsia="en-US" w:bidi="ar-SA"/>
      </w:rPr>
    </w:lvl>
    <w:lvl w:ilvl="7" w:tplc="60984670">
      <w:numFmt w:val="bullet"/>
      <w:lvlText w:val="•"/>
      <w:lvlJc w:val="left"/>
      <w:pPr>
        <w:ind w:left="6356" w:hanging="194"/>
      </w:pPr>
      <w:rPr>
        <w:rFonts w:hint="default"/>
        <w:lang w:val="fr-FR" w:eastAsia="en-US" w:bidi="ar-SA"/>
      </w:rPr>
    </w:lvl>
    <w:lvl w:ilvl="8" w:tplc="AFC0C5AA">
      <w:numFmt w:val="bullet"/>
      <w:lvlText w:val="•"/>
      <w:lvlJc w:val="left"/>
      <w:pPr>
        <w:ind w:left="7342" w:hanging="194"/>
      </w:pPr>
      <w:rPr>
        <w:rFonts w:hint="default"/>
        <w:lang w:val="fr-FR" w:eastAsia="en-US" w:bidi="ar-SA"/>
      </w:rPr>
    </w:lvl>
  </w:abstractNum>
  <w:abstractNum w:abstractNumId="4" w15:restartNumberingAfterBreak="0">
    <w:nsid w:val="36C44595"/>
    <w:multiLevelType w:val="hybridMultilevel"/>
    <w:tmpl w:val="BEC4D4B0"/>
    <w:lvl w:ilvl="0" w:tplc="6AD6F872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76FAF"/>
    <w:multiLevelType w:val="hybridMultilevel"/>
    <w:tmpl w:val="C5CCD780"/>
    <w:lvl w:ilvl="0" w:tplc="D766075C">
      <w:numFmt w:val="bullet"/>
      <w:lvlText w:val="-"/>
      <w:lvlJc w:val="left"/>
      <w:pPr>
        <w:ind w:left="269" w:hanging="175"/>
      </w:pPr>
      <w:rPr>
        <w:rFonts w:ascii="Tahoma" w:eastAsia="Tahoma" w:hAnsi="Tahoma" w:cs="Tahoma" w:hint="default"/>
        <w:spacing w:val="0"/>
        <w:w w:val="101"/>
        <w:lang w:val="fr-FR" w:eastAsia="en-US" w:bidi="ar-SA"/>
      </w:rPr>
    </w:lvl>
    <w:lvl w:ilvl="1" w:tplc="B472E5CA">
      <w:numFmt w:val="bullet"/>
      <w:lvlText w:val="•"/>
      <w:lvlJc w:val="left"/>
      <w:pPr>
        <w:ind w:left="1159" w:hanging="175"/>
      </w:pPr>
      <w:rPr>
        <w:rFonts w:hint="default"/>
        <w:lang w:val="fr-FR" w:eastAsia="en-US" w:bidi="ar-SA"/>
      </w:rPr>
    </w:lvl>
    <w:lvl w:ilvl="2" w:tplc="08A025B4">
      <w:numFmt w:val="bullet"/>
      <w:lvlText w:val="•"/>
      <w:lvlJc w:val="left"/>
      <w:pPr>
        <w:ind w:left="2058" w:hanging="175"/>
      </w:pPr>
      <w:rPr>
        <w:rFonts w:hint="default"/>
        <w:lang w:val="fr-FR" w:eastAsia="en-US" w:bidi="ar-SA"/>
      </w:rPr>
    </w:lvl>
    <w:lvl w:ilvl="3" w:tplc="ADA040E2">
      <w:numFmt w:val="bullet"/>
      <w:lvlText w:val="•"/>
      <w:lvlJc w:val="left"/>
      <w:pPr>
        <w:ind w:left="2957" w:hanging="175"/>
      </w:pPr>
      <w:rPr>
        <w:rFonts w:hint="default"/>
        <w:lang w:val="fr-FR" w:eastAsia="en-US" w:bidi="ar-SA"/>
      </w:rPr>
    </w:lvl>
    <w:lvl w:ilvl="4" w:tplc="6E1C87A6">
      <w:numFmt w:val="bullet"/>
      <w:lvlText w:val="•"/>
      <w:lvlJc w:val="left"/>
      <w:pPr>
        <w:ind w:left="3856" w:hanging="175"/>
      </w:pPr>
      <w:rPr>
        <w:rFonts w:hint="default"/>
        <w:lang w:val="fr-FR" w:eastAsia="en-US" w:bidi="ar-SA"/>
      </w:rPr>
    </w:lvl>
    <w:lvl w:ilvl="5" w:tplc="8D509772">
      <w:numFmt w:val="bullet"/>
      <w:lvlText w:val="•"/>
      <w:lvlJc w:val="left"/>
      <w:pPr>
        <w:ind w:left="4755" w:hanging="175"/>
      </w:pPr>
      <w:rPr>
        <w:rFonts w:hint="default"/>
        <w:lang w:val="fr-FR" w:eastAsia="en-US" w:bidi="ar-SA"/>
      </w:rPr>
    </w:lvl>
    <w:lvl w:ilvl="6" w:tplc="785CD1A4">
      <w:numFmt w:val="bullet"/>
      <w:lvlText w:val="•"/>
      <w:lvlJc w:val="left"/>
      <w:pPr>
        <w:ind w:left="5654" w:hanging="175"/>
      </w:pPr>
      <w:rPr>
        <w:rFonts w:hint="default"/>
        <w:lang w:val="fr-FR" w:eastAsia="en-US" w:bidi="ar-SA"/>
      </w:rPr>
    </w:lvl>
    <w:lvl w:ilvl="7" w:tplc="225A20DC">
      <w:numFmt w:val="bullet"/>
      <w:lvlText w:val="•"/>
      <w:lvlJc w:val="left"/>
      <w:pPr>
        <w:ind w:left="6553" w:hanging="175"/>
      </w:pPr>
      <w:rPr>
        <w:rFonts w:hint="default"/>
        <w:lang w:val="fr-FR" w:eastAsia="en-US" w:bidi="ar-SA"/>
      </w:rPr>
    </w:lvl>
    <w:lvl w:ilvl="8" w:tplc="10B2C67A">
      <w:numFmt w:val="bullet"/>
      <w:lvlText w:val="•"/>
      <w:lvlJc w:val="left"/>
      <w:pPr>
        <w:ind w:left="7452" w:hanging="175"/>
      </w:pPr>
      <w:rPr>
        <w:rFonts w:hint="default"/>
        <w:lang w:val="fr-FR" w:eastAsia="en-US" w:bidi="ar-SA"/>
      </w:rPr>
    </w:lvl>
  </w:abstractNum>
  <w:abstractNum w:abstractNumId="6" w15:restartNumberingAfterBreak="0">
    <w:nsid w:val="47C466A0"/>
    <w:multiLevelType w:val="hybridMultilevel"/>
    <w:tmpl w:val="8868A308"/>
    <w:lvl w:ilvl="0" w:tplc="E8A81DAE">
      <w:numFmt w:val="bullet"/>
      <w:lvlText w:val="-"/>
      <w:lvlJc w:val="left"/>
      <w:pPr>
        <w:ind w:left="269" w:hanging="175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1"/>
        <w:position w:val="3"/>
        <w:sz w:val="19"/>
        <w:szCs w:val="19"/>
        <w:lang w:val="fr-FR" w:eastAsia="en-US" w:bidi="ar-SA"/>
      </w:rPr>
    </w:lvl>
    <w:lvl w:ilvl="1" w:tplc="15DE45F4">
      <w:numFmt w:val="bullet"/>
      <w:lvlText w:val="•"/>
      <w:lvlJc w:val="left"/>
      <w:pPr>
        <w:ind w:left="874" w:hanging="175"/>
      </w:pPr>
      <w:rPr>
        <w:rFonts w:hint="default"/>
        <w:lang w:val="fr-FR" w:eastAsia="en-US" w:bidi="ar-SA"/>
      </w:rPr>
    </w:lvl>
    <w:lvl w:ilvl="2" w:tplc="FCB65B08">
      <w:numFmt w:val="bullet"/>
      <w:lvlText w:val="•"/>
      <w:lvlJc w:val="left"/>
      <w:pPr>
        <w:ind w:left="1489" w:hanging="175"/>
      </w:pPr>
      <w:rPr>
        <w:rFonts w:hint="default"/>
        <w:lang w:val="fr-FR" w:eastAsia="en-US" w:bidi="ar-SA"/>
      </w:rPr>
    </w:lvl>
    <w:lvl w:ilvl="3" w:tplc="A546EB0A">
      <w:numFmt w:val="bullet"/>
      <w:lvlText w:val="•"/>
      <w:lvlJc w:val="left"/>
      <w:pPr>
        <w:ind w:left="2104" w:hanging="175"/>
      </w:pPr>
      <w:rPr>
        <w:rFonts w:hint="default"/>
        <w:lang w:val="fr-FR" w:eastAsia="en-US" w:bidi="ar-SA"/>
      </w:rPr>
    </w:lvl>
    <w:lvl w:ilvl="4" w:tplc="903A9EE4">
      <w:numFmt w:val="bullet"/>
      <w:lvlText w:val="•"/>
      <w:lvlJc w:val="left"/>
      <w:pPr>
        <w:ind w:left="2719" w:hanging="175"/>
      </w:pPr>
      <w:rPr>
        <w:rFonts w:hint="default"/>
        <w:lang w:val="fr-FR" w:eastAsia="en-US" w:bidi="ar-SA"/>
      </w:rPr>
    </w:lvl>
    <w:lvl w:ilvl="5" w:tplc="24AC325C">
      <w:numFmt w:val="bullet"/>
      <w:lvlText w:val="•"/>
      <w:lvlJc w:val="left"/>
      <w:pPr>
        <w:ind w:left="3334" w:hanging="175"/>
      </w:pPr>
      <w:rPr>
        <w:rFonts w:hint="default"/>
        <w:lang w:val="fr-FR" w:eastAsia="en-US" w:bidi="ar-SA"/>
      </w:rPr>
    </w:lvl>
    <w:lvl w:ilvl="6" w:tplc="50AA201A">
      <w:numFmt w:val="bullet"/>
      <w:lvlText w:val="•"/>
      <w:lvlJc w:val="left"/>
      <w:pPr>
        <w:ind w:left="3948" w:hanging="175"/>
      </w:pPr>
      <w:rPr>
        <w:rFonts w:hint="default"/>
        <w:lang w:val="fr-FR" w:eastAsia="en-US" w:bidi="ar-SA"/>
      </w:rPr>
    </w:lvl>
    <w:lvl w:ilvl="7" w:tplc="FBB27BE4">
      <w:numFmt w:val="bullet"/>
      <w:lvlText w:val="•"/>
      <w:lvlJc w:val="left"/>
      <w:pPr>
        <w:ind w:left="4563" w:hanging="175"/>
      </w:pPr>
      <w:rPr>
        <w:rFonts w:hint="default"/>
        <w:lang w:val="fr-FR" w:eastAsia="en-US" w:bidi="ar-SA"/>
      </w:rPr>
    </w:lvl>
    <w:lvl w:ilvl="8" w:tplc="7F648A02">
      <w:numFmt w:val="bullet"/>
      <w:lvlText w:val="•"/>
      <w:lvlJc w:val="left"/>
      <w:pPr>
        <w:ind w:left="5178" w:hanging="175"/>
      </w:pPr>
      <w:rPr>
        <w:rFonts w:hint="default"/>
        <w:lang w:val="fr-FR" w:eastAsia="en-US" w:bidi="ar-SA"/>
      </w:rPr>
    </w:lvl>
  </w:abstractNum>
  <w:abstractNum w:abstractNumId="7" w15:restartNumberingAfterBreak="0">
    <w:nsid w:val="556F501B"/>
    <w:multiLevelType w:val="hybridMultilevel"/>
    <w:tmpl w:val="1D64FEC0"/>
    <w:lvl w:ilvl="0" w:tplc="D03E5F22">
      <w:start w:val="1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502CA"/>
    <w:multiLevelType w:val="hybridMultilevel"/>
    <w:tmpl w:val="605ADDC0"/>
    <w:lvl w:ilvl="0" w:tplc="B126AD26">
      <w:numFmt w:val="bullet"/>
      <w:lvlText w:val="➔"/>
      <w:lvlJc w:val="left"/>
      <w:pPr>
        <w:ind w:left="285" w:hanging="19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9"/>
        <w:sz w:val="16"/>
        <w:szCs w:val="16"/>
        <w:lang w:val="fr-FR" w:eastAsia="en-US" w:bidi="ar-SA"/>
      </w:rPr>
    </w:lvl>
    <w:lvl w:ilvl="1" w:tplc="06CE6906">
      <w:numFmt w:val="bullet"/>
      <w:lvlText w:val="➔"/>
      <w:lvlJc w:val="left"/>
      <w:pPr>
        <w:ind w:left="847" w:hanging="19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9"/>
        <w:sz w:val="16"/>
        <w:szCs w:val="16"/>
        <w:lang w:val="fr-FR" w:eastAsia="en-US" w:bidi="ar-SA"/>
      </w:rPr>
    </w:lvl>
    <w:lvl w:ilvl="2" w:tplc="99921782">
      <w:numFmt w:val="bullet"/>
      <w:lvlText w:val="•"/>
      <w:lvlJc w:val="left"/>
      <w:pPr>
        <w:ind w:left="1774" w:hanging="190"/>
      </w:pPr>
      <w:rPr>
        <w:rFonts w:hint="default"/>
        <w:lang w:val="fr-FR" w:eastAsia="en-US" w:bidi="ar-SA"/>
      </w:rPr>
    </w:lvl>
    <w:lvl w:ilvl="3" w:tplc="2724E552">
      <w:numFmt w:val="bullet"/>
      <w:lvlText w:val="•"/>
      <w:lvlJc w:val="left"/>
      <w:pPr>
        <w:ind w:left="2708" w:hanging="190"/>
      </w:pPr>
      <w:rPr>
        <w:rFonts w:hint="default"/>
        <w:lang w:val="fr-FR" w:eastAsia="en-US" w:bidi="ar-SA"/>
      </w:rPr>
    </w:lvl>
    <w:lvl w:ilvl="4" w:tplc="311C54D0">
      <w:numFmt w:val="bullet"/>
      <w:lvlText w:val="•"/>
      <w:lvlJc w:val="left"/>
      <w:pPr>
        <w:ind w:left="3643" w:hanging="190"/>
      </w:pPr>
      <w:rPr>
        <w:rFonts w:hint="default"/>
        <w:lang w:val="fr-FR" w:eastAsia="en-US" w:bidi="ar-SA"/>
      </w:rPr>
    </w:lvl>
    <w:lvl w:ilvl="5" w:tplc="31E6CB92">
      <w:numFmt w:val="bullet"/>
      <w:lvlText w:val="•"/>
      <w:lvlJc w:val="left"/>
      <w:pPr>
        <w:ind w:left="4577" w:hanging="190"/>
      </w:pPr>
      <w:rPr>
        <w:rFonts w:hint="default"/>
        <w:lang w:val="fr-FR" w:eastAsia="en-US" w:bidi="ar-SA"/>
      </w:rPr>
    </w:lvl>
    <w:lvl w:ilvl="6" w:tplc="2EC6AA18">
      <w:numFmt w:val="bullet"/>
      <w:lvlText w:val="•"/>
      <w:lvlJc w:val="left"/>
      <w:pPr>
        <w:ind w:left="5512" w:hanging="190"/>
      </w:pPr>
      <w:rPr>
        <w:rFonts w:hint="default"/>
        <w:lang w:val="fr-FR" w:eastAsia="en-US" w:bidi="ar-SA"/>
      </w:rPr>
    </w:lvl>
    <w:lvl w:ilvl="7" w:tplc="EA28B186">
      <w:numFmt w:val="bullet"/>
      <w:lvlText w:val="•"/>
      <w:lvlJc w:val="left"/>
      <w:pPr>
        <w:ind w:left="6446" w:hanging="190"/>
      </w:pPr>
      <w:rPr>
        <w:rFonts w:hint="default"/>
        <w:lang w:val="fr-FR" w:eastAsia="en-US" w:bidi="ar-SA"/>
      </w:rPr>
    </w:lvl>
    <w:lvl w:ilvl="8" w:tplc="F520912E">
      <w:numFmt w:val="bullet"/>
      <w:lvlText w:val="•"/>
      <w:lvlJc w:val="left"/>
      <w:pPr>
        <w:ind w:left="7381" w:hanging="190"/>
      </w:pPr>
      <w:rPr>
        <w:rFonts w:hint="default"/>
        <w:lang w:val="fr-FR" w:eastAsia="en-US" w:bidi="ar-SA"/>
      </w:rPr>
    </w:lvl>
  </w:abstractNum>
  <w:abstractNum w:abstractNumId="9" w15:restartNumberingAfterBreak="0">
    <w:nsid w:val="5A680F22"/>
    <w:multiLevelType w:val="hybridMultilevel"/>
    <w:tmpl w:val="90E4EFB4"/>
    <w:lvl w:ilvl="0" w:tplc="513E119A">
      <w:numFmt w:val="bullet"/>
      <w:lvlText w:val="-"/>
      <w:lvlJc w:val="left"/>
      <w:pPr>
        <w:ind w:left="269" w:hanging="175"/>
      </w:pPr>
      <w:rPr>
        <w:rFonts w:ascii="Tahoma" w:eastAsia="Tahoma" w:hAnsi="Tahoma" w:cs="Tahoma" w:hint="default"/>
        <w:spacing w:val="0"/>
        <w:w w:val="101"/>
        <w:lang w:val="fr-FR" w:eastAsia="en-US" w:bidi="ar-SA"/>
      </w:rPr>
    </w:lvl>
    <w:lvl w:ilvl="1" w:tplc="9572CA24">
      <w:numFmt w:val="bullet"/>
      <w:lvlText w:val="•"/>
      <w:lvlJc w:val="left"/>
      <w:pPr>
        <w:ind w:left="1152" w:hanging="175"/>
      </w:pPr>
      <w:rPr>
        <w:rFonts w:hint="default"/>
        <w:lang w:val="fr-FR" w:eastAsia="en-US" w:bidi="ar-SA"/>
      </w:rPr>
    </w:lvl>
    <w:lvl w:ilvl="2" w:tplc="86063A06">
      <w:numFmt w:val="bullet"/>
      <w:lvlText w:val="•"/>
      <w:lvlJc w:val="left"/>
      <w:pPr>
        <w:ind w:left="2045" w:hanging="175"/>
      </w:pPr>
      <w:rPr>
        <w:rFonts w:hint="default"/>
        <w:lang w:val="fr-FR" w:eastAsia="en-US" w:bidi="ar-SA"/>
      </w:rPr>
    </w:lvl>
    <w:lvl w:ilvl="3" w:tplc="500C5ABE">
      <w:numFmt w:val="bullet"/>
      <w:lvlText w:val="•"/>
      <w:lvlJc w:val="left"/>
      <w:pPr>
        <w:ind w:left="2938" w:hanging="175"/>
      </w:pPr>
      <w:rPr>
        <w:rFonts w:hint="default"/>
        <w:lang w:val="fr-FR" w:eastAsia="en-US" w:bidi="ar-SA"/>
      </w:rPr>
    </w:lvl>
    <w:lvl w:ilvl="4" w:tplc="A31A9CF4">
      <w:numFmt w:val="bullet"/>
      <w:lvlText w:val="•"/>
      <w:lvlJc w:val="left"/>
      <w:pPr>
        <w:ind w:left="3831" w:hanging="175"/>
      </w:pPr>
      <w:rPr>
        <w:rFonts w:hint="default"/>
        <w:lang w:val="fr-FR" w:eastAsia="en-US" w:bidi="ar-SA"/>
      </w:rPr>
    </w:lvl>
    <w:lvl w:ilvl="5" w:tplc="D534D67A">
      <w:numFmt w:val="bullet"/>
      <w:lvlText w:val="•"/>
      <w:lvlJc w:val="left"/>
      <w:pPr>
        <w:ind w:left="4724" w:hanging="175"/>
      </w:pPr>
      <w:rPr>
        <w:rFonts w:hint="default"/>
        <w:lang w:val="fr-FR" w:eastAsia="en-US" w:bidi="ar-SA"/>
      </w:rPr>
    </w:lvl>
    <w:lvl w:ilvl="6" w:tplc="A7B41C6A">
      <w:numFmt w:val="bullet"/>
      <w:lvlText w:val="•"/>
      <w:lvlJc w:val="left"/>
      <w:pPr>
        <w:ind w:left="5616" w:hanging="175"/>
      </w:pPr>
      <w:rPr>
        <w:rFonts w:hint="default"/>
        <w:lang w:val="fr-FR" w:eastAsia="en-US" w:bidi="ar-SA"/>
      </w:rPr>
    </w:lvl>
    <w:lvl w:ilvl="7" w:tplc="757EC430">
      <w:numFmt w:val="bullet"/>
      <w:lvlText w:val="•"/>
      <w:lvlJc w:val="left"/>
      <w:pPr>
        <w:ind w:left="6509" w:hanging="175"/>
      </w:pPr>
      <w:rPr>
        <w:rFonts w:hint="default"/>
        <w:lang w:val="fr-FR" w:eastAsia="en-US" w:bidi="ar-SA"/>
      </w:rPr>
    </w:lvl>
    <w:lvl w:ilvl="8" w:tplc="1EC83A88">
      <w:numFmt w:val="bullet"/>
      <w:lvlText w:val="•"/>
      <w:lvlJc w:val="left"/>
      <w:pPr>
        <w:ind w:left="7402" w:hanging="175"/>
      </w:pPr>
      <w:rPr>
        <w:rFonts w:hint="default"/>
        <w:lang w:val="fr-FR" w:eastAsia="en-US" w:bidi="ar-SA"/>
      </w:rPr>
    </w:lvl>
  </w:abstractNum>
  <w:abstractNum w:abstractNumId="10" w15:restartNumberingAfterBreak="0">
    <w:nsid w:val="5B5E6215"/>
    <w:multiLevelType w:val="hybridMultilevel"/>
    <w:tmpl w:val="221E52BA"/>
    <w:lvl w:ilvl="0" w:tplc="36A00806">
      <w:numFmt w:val="bullet"/>
      <w:lvlText w:val="●"/>
      <w:lvlJc w:val="left"/>
      <w:pPr>
        <w:ind w:left="225" w:hanging="131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position w:val="-1"/>
        <w:sz w:val="16"/>
        <w:szCs w:val="16"/>
        <w:lang w:val="fr-FR" w:eastAsia="en-US" w:bidi="ar-SA"/>
      </w:rPr>
    </w:lvl>
    <w:lvl w:ilvl="1" w:tplc="1FE28396">
      <w:numFmt w:val="bullet"/>
      <w:lvlText w:val="•"/>
      <w:lvlJc w:val="left"/>
      <w:pPr>
        <w:ind w:left="1121" w:hanging="131"/>
      </w:pPr>
      <w:rPr>
        <w:rFonts w:hint="default"/>
        <w:lang w:val="fr-FR" w:eastAsia="en-US" w:bidi="ar-SA"/>
      </w:rPr>
    </w:lvl>
    <w:lvl w:ilvl="2" w:tplc="84CE5DD2">
      <w:numFmt w:val="bullet"/>
      <w:lvlText w:val="•"/>
      <w:lvlJc w:val="left"/>
      <w:pPr>
        <w:ind w:left="2022" w:hanging="131"/>
      </w:pPr>
      <w:rPr>
        <w:rFonts w:hint="default"/>
        <w:lang w:val="fr-FR" w:eastAsia="en-US" w:bidi="ar-SA"/>
      </w:rPr>
    </w:lvl>
    <w:lvl w:ilvl="3" w:tplc="9676ADBE">
      <w:numFmt w:val="bullet"/>
      <w:lvlText w:val="•"/>
      <w:lvlJc w:val="left"/>
      <w:pPr>
        <w:ind w:left="2923" w:hanging="131"/>
      </w:pPr>
      <w:rPr>
        <w:rFonts w:hint="default"/>
        <w:lang w:val="fr-FR" w:eastAsia="en-US" w:bidi="ar-SA"/>
      </w:rPr>
    </w:lvl>
    <w:lvl w:ilvl="4" w:tplc="E9BA3A7C">
      <w:numFmt w:val="bullet"/>
      <w:lvlText w:val="•"/>
      <w:lvlJc w:val="left"/>
      <w:pPr>
        <w:ind w:left="3824" w:hanging="131"/>
      </w:pPr>
      <w:rPr>
        <w:rFonts w:hint="default"/>
        <w:lang w:val="fr-FR" w:eastAsia="en-US" w:bidi="ar-SA"/>
      </w:rPr>
    </w:lvl>
    <w:lvl w:ilvl="5" w:tplc="F0906546">
      <w:numFmt w:val="bullet"/>
      <w:lvlText w:val="•"/>
      <w:lvlJc w:val="left"/>
      <w:pPr>
        <w:ind w:left="4725" w:hanging="131"/>
      </w:pPr>
      <w:rPr>
        <w:rFonts w:hint="default"/>
        <w:lang w:val="fr-FR" w:eastAsia="en-US" w:bidi="ar-SA"/>
      </w:rPr>
    </w:lvl>
    <w:lvl w:ilvl="6" w:tplc="B9BAA380">
      <w:numFmt w:val="bullet"/>
      <w:lvlText w:val="•"/>
      <w:lvlJc w:val="left"/>
      <w:pPr>
        <w:ind w:left="5626" w:hanging="131"/>
      </w:pPr>
      <w:rPr>
        <w:rFonts w:hint="default"/>
        <w:lang w:val="fr-FR" w:eastAsia="en-US" w:bidi="ar-SA"/>
      </w:rPr>
    </w:lvl>
    <w:lvl w:ilvl="7" w:tplc="F2B80FE0">
      <w:numFmt w:val="bullet"/>
      <w:lvlText w:val="•"/>
      <w:lvlJc w:val="left"/>
      <w:pPr>
        <w:ind w:left="6527" w:hanging="131"/>
      </w:pPr>
      <w:rPr>
        <w:rFonts w:hint="default"/>
        <w:lang w:val="fr-FR" w:eastAsia="en-US" w:bidi="ar-SA"/>
      </w:rPr>
    </w:lvl>
    <w:lvl w:ilvl="8" w:tplc="49B62246">
      <w:numFmt w:val="bullet"/>
      <w:lvlText w:val="•"/>
      <w:lvlJc w:val="left"/>
      <w:pPr>
        <w:ind w:left="7428" w:hanging="131"/>
      </w:pPr>
      <w:rPr>
        <w:rFonts w:hint="default"/>
        <w:lang w:val="fr-FR" w:eastAsia="en-US" w:bidi="ar-SA"/>
      </w:rPr>
    </w:lvl>
  </w:abstractNum>
  <w:abstractNum w:abstractNumId="11" w15:restartNumberingAfterBreak="0">
    <w:nsid w:val="5BBF67CE"/>
    <w:multiLevelType w:val="hybridMultilevel"/>
    <w:tmpl w:val="336CFD7C"/>
    <w:lvl w:ilvl="0" w:tplc="2E4EE3CA">
      <w:numFmt w:val="bullet"/>
      <w:lvlText w:val="●"/>
      <w:lvlJc w:val="left"/>
      <w:pPr>
        <w:ind w:left="226" w:hanging="131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position w:val="-1"/>
        <w:sz w:val="16"/>
        <w:szCs w:val="16"/>
        <w:lang w:val="fr-FR" w:eastAsia="en-US" w:bidi="ar-SA"/>
      </w:rPr>
    </w:lvl>
    <w:lvl w:ilvl="1" w:tplc="4682426C">
      <w:numFmt w:val="bullet"/>
      <w:lvlText w:val="➔"/>
      <w:lvlJc w:val="left"/>
      <w:pPr>
        <w:ind w:left="938" w:hanging="24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9"/>
        <w:sz w:val="16"/>
        <w:szCs w:val="16"/>
        <w:lang w:val="fr-FR" w:eastAsia="en-US" w:bidi="ar-SA"/>
      </w:rPr>
    </w:lvl>
    <w:lvl w:ilvl="2" w:tplc="8ECCC7A0">
      <w:numFmt w:val="bullet"/>
      <w:lvlText w:val="•"/>
      <w:lvlJc w:val="left"/>
      <w:pPr>
        <w:ind w:left="1863" w:hanging="244"/>
      </w:pPr>
      <w:rPr>
        <w:rFonts w:hint="default"/>
        <w:lang w:val="fr-FR" w:eastAsia="en-US" w:bidi="ar-SA"/>
      </w:rPr>
    </w:lvl>
    <w:lvl w:ilvl="3" w:tplc="EA123878">
      <w:numFmt w:val="bullet"/>
      <w:lvlText w:val="•"/>
      <w:lvlJc w:val="left"/>
      <w:pPr>
        <w:ind w:left="2786" w:hanging="244"/>
      </w:pPr>
      <w:rPr>
        <w:rFonts w:hint="default"/>
        <w:lang w:val="fr-FR" w:eastAsia="en-US" w:bidi="ar-SA"/>
      </w:rPr>
    </w:lvl>
    <w:lvl w:ilvl="4" w:tplc="C840DC30">
      <w:numFmt w:val="bullet"/>
      <w:lvlText w:val="•"/>
      <w:lvlJc w:val="left"/>
      <w:pPr>
        <w:ind w:left="3710" w:hanging="244"/>
      </w:pPr>
      <w:rPr>
        <w:rFonts w:hint="default"/>
        <w:lang w:val="fr-FR" w:eastAsia="en-US" w:bidi="ar-SA"/>
      </w:rPr>
    </w:lvl>
    <w:lvl w:ilvl="5" w:tplc="B3D0A5B4">
      <w:numFmt w:val="bullet"/>
      <w:lvlText w:val="•"/>
      <w:lvlJc w:val="left"/>
      <w:pPr>
        <w:ind w:left="4633" w:hanging="244"/>
      </w:pPr>
      <w:rPr>
        <w:rFonts w:hint="default"/>
        <w:lang w:val="fr-FR" w:eastAsia="en-US" w:bidi="ar-SA"/>
      </w:rPr>
    </w:lvl>
    <w:lvl w:ilvl="6" w:tplc="9760BFB2">
      <w:numFmt w:val="bullet"/>
      <w:lvlText w:val="•"/>
      <w:lvlJc w:val="left"/>
      <w:pPr>
        <w:ind w:left="5556" w:hanging="244"/>
      </w:pPr>
      <w:rPr>
        <w:rFonts w:hint="default"/>
        <w:lang w:val="fr-FR" w:eastAsia="en-US" w:bidi="ar-SA"/>
      </w:rPr>
    </w:lvl>
    <w:lvl w:ilvl="7" w:tplc="AA8C3F9A">
      <w:numFmt w:val="bullet"/>
      <w:lvlText w:val="•"/>
      <w:lvlJc w:val="left"/>
      <w:pPr>
        <w:ind w:left="6480" w:hanging="244"/>
      </w:pPr>
      <w:rPr>
        <w:rFonts w:hint="default"/>
        <w:lang w:val="fr-FR" w:eastAsia="en-US" w:bidi="ar-SA"/>
      </w:rPr>
    </w:lvl>
    <w:lvl w:ilvl="8" w:tplc="871E2576">
      <w:numFmt w:val="bullet"/>
      <w:lvlText w:val="•"/>
      <w:lvlJc w:val="left"/>
      <w:pPr>
        <w:ind w:left="7403" w:hanging="244"/>
      </w:pPr>
      <w:rPr>
        <w:rFonts w:hint="default"/>
        <w:lang w:val="fr-FR" w:eastAsia="en-US" w:bidi="ar-SA"/>
      </w:rPr>
    </w:lvl>
  </w:abstractNum>
  <w:abstractNum w:abstractNumId="12" w15:restartNumberingAfterBreak="0">
    <w:nsid w:val="79E33943"/>
    <w:multiLevelType w:val="hybridMultilevel"/>
    <w:tmpl w:val="F242972C"/>
    <w:lvl w:ilvl="0" w:tplc="1812D67C">
      <w:numFmt w:val="bullet"/>
      <w:lvlText w:val="➔"/>
      <w:lvlJc w:val="left"/>
      <w:pPr>
        <w:ind w:left="94" w:hanging="19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9"/>
        <w:sz w:val="16"/>
        <w:szCs w:val="16"/>
        <w:lang w:val="fr-FR" w:eastAsia="en-US" w:bidi="ar-SA"/>
      </w:rPr>
    </w:lvl>
    <w:lvl w:ilvl="1" w:tplc="F578B848">
      <w:numFmt w:val="bullet"/>
      <w:lvlText w:val="-"/>
      <w:lvlJc w:val="left"/>
      <w:pPr>
        <w:ind w:left="94" w:hanging="10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16"/>
        <w:szCs w:val="16"/>
        <w:lang w:val="fr-FR" w:eastAsia="en-US" w:bidi="ar-SA"/>
      </w:rPr>
    </w:lvl>
    <w:lvl w:ilvl="2" w:tplc="1FD487B2">
      <w:numFmt w:val="bullet"/>
      <w:lvlText w:val="•"/>
      <w:lvlJc w:val="left"/>
      <w:pPr>
        <w:ind w:left="1926" w:hanging="109"/>
      </w:pPr>
      <w:rPr>
        <w:rFonts w:hint="default"/>
        <w:lang w:val="fr-FR" w:eastAsia="en-US" w:bidi="ar-SA"/>
      </w:rPr>
    </w:lvl>
    <w:lvl w:ilvl="3" w:tplc="5672BFEA">
      <w:numFmt w:val="bullet"/>
      <w:lvlText w:val="•"/>
      <w:lvlJc w:val="left"/>
      <w:pPr>
        <w:ind w:left="2839" w:hanging="109"/>
      </w:pPr>
      <w:rPr>
        <w:rFonts w:hint="default"/>
        <w:lang w:val="fr-FR" w:eastAsia="en-US" w:bidi="ar-SA"/>
      </w:rPr>
    </w:lvl>
    <w:lvl w:ilvl="4" w:tplc="E5C69C5E">
      <w:numFmt w:val="bullet"/>
      <w:lvlText w:val="•"/>
      <w:lvlJc w:val="left"/>
      <w:pPr>
        <w:ind w:left="3752" w:hanging="109"/>
      </w:pPr>
      <w:rPr>
        <w:rFonts w:hint="default"/>
        <w:lang w:val="fr-FR" w:eastAsia="en-US" w:bidi="ar-SA"/>
      </w:rPr>
    </w:lvl>
    <w:lvl w:ilvl="5" w:tplc="393E491E">
      <w:numFmt w:val="bullet"/>
      <w:lvlText w:val="•"/>
      <w:lvlJc w:val="left"/>
      <w:pPr>
        <w:ind w:left="4665" w:hanging="109"/>
      </w:pPr>
      <w:rPr>
        <w:rFonts w:hint="default"/>
        <w:lang w:val="fr-FR" w:eastAsia="en-US" w:bidi="ar-SA"/>
      </w:rPr>
    </w:lvl>
    <w:lvl w:ilvl="6" w:tplc="8FDC901C">
      <w:numFmt w:val="bullet"/>
      <w:lvlText w:val="•"/>
      <w:lvlJc w:val="left"/>
      <w:pPr>
        <w:ind w:left="5578" w:hanging="109"/>
      </w:pPr>
      <w:rPr>
        <w:rFonts w:hint="default"/>
        <w:lang w:val="fr-FR" w:eastAsia="en-US" w:bidi="ar-SA"/>
      </w:rPr>
    </w:lvl>
    <w:lvl w:ilvl="7" w:tplc="EC145C62">
      <w:numFmt w:val="bullet"/>
      <w:lvlText w:val="•"/>
      <w:lvlJc w:val="left"/>
      <w:pPr>
        <w:ind w:left="6491" w:hanging="109"/>
      </w:pPr>
      <w:rPr>
        <w:rFonts w:hint="default"/>
        <w:lang w:val="fr-FR" w:eastAsia="en-US" w:bidi="ar-SA"/>
      </w:rPr>
    </w:lvl>
    <w:lvl w:ilvl="8" w:tplc="A86CE85C">
      <w:numFmt w:val="bullet"/>
      <w:lvlText w:val="•"/>
      <w:lvlJc w:val="left"/>
      <w:pPr>
        <w:ind w:left="7404" w:hanging="109"/>
      </w:pPr>
      <w:rPr>
        <w:rFonts w:hint="default"/>
        <w:lang w:val="fr-FR" w:eastAsia="en-US" w:bidi="ar-SA"/>
      </w:rPr>
    </w:lvl>
  </w:abstractNum>
  <w:num w:numId="1" w16cid:durableId="1601640274">
    <w:abstractNumId w:val="0"/>
  </w:num>
  <w:num w:numId="2" w16cid:durableId="924535125">
    <w:abstractNumId w:val="8"/>
  </w:num>
  <w:num w:numId="3" w16cid:durableId="1077749235">
    <w:abstractNumId w:val="11"/>
  </w:num>
  <w:num w:numId="4" w16cid:durableId="1143734513">
    <w:abstractNumId w:val="5"/>
  </w:num>
  <w:num w:numId="5" w16cid:durableId="695740543">
    <w:abstractNumId w:val="1"/>
  </w:num>
  <w:num w:numId="6" w16cid:durableId="163983365">
    <w:abstractNumId w:val="9"/>
  </w:num>
  <w:num w:numId="7" w16cid:durableId="358896860">
    <w:abstractNumId w:val="2"/>
  </w:num>
  <w:num w:numId="8" w16cid:durableId="80682975">
    <w:abstractNumId w:val="10"/>
  </w:num>
  <w:num w:numId="9" w16cid:durableId="67503685">
    <w:abstractNumId w:val="12"/>
  </w:num>
  <w:num w:numId="10" w16cid:durableId="1485663566">
    <w:abstractNumId w:val="6"/>
  </w:num>
  <w:num w:numId="11" w16cid:durableId="725252341">
    <w:abstractNumId w:val="3"/>
  </w:num>
  <w:num w:numId="12" w16cid:durableId="1677881797">
    <w:abstractNumId w:val="7"/>
  </w:num>
  <w:num w:numId="13" w16cid:durableId="6605424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EB1"/>
    <w:rsid w:val="00164E8A"/>
    <w:rsid w:val="00225EA1"/>
    <w:rsid w:val="0032062E"/>
    <w:rsid w:val="00451683"/>
    <w:rsid w:val="00484653"/>
    <w:rsid w:val="005E3EB1"/>
    <w:rsid w:val="00687639"/>
    <w:rsid w:val="006A22D6"/>
    <w:rsid w:val="006F324B"/>
    <w:rsid w:val="007215AC"/>
    <w:rsid w:val="007B35D7"/>
    <w:rsid w:val="00907E2A"/>
    <w:rsid w:val="00951B8A"/>
    <w:rsid w:val="00A34116"/>
    <w:rsid w:val="00A52900"/>
    <w:rsid w:val="00CF66DF"/>
    <w:rsid w:val="00DB3CE9"/>
    <w:rsid w:val="00F456A3"/>
    <w:rsid w:val="00FD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7D8A6"/>
  <w15:docId w15:val="{303D784B-240B-8146-AD1A-7D16DE259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Arial" w:eastAsia="Arial" w:hAnsi="Arial" w:cs="Arial"/>
      <w:b/>
      <w:bCs/>
      <w:sz w:val="44"/>
      <w:szCs w:val="4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95"/>
    </w:pPr>
  </w:style>
  <w:style w:type="paragraph" w:customStyle="1" w:styleId="p1">
    <w:name w:val="p1"/>
    <w:basedOn w:val="Normal"/>
    <w:rsid w:val="00225EA1"/>
    <w:pPr>
      <w:widowControl/>
      <w:autoSpaceDE/>
      <w:autoSpaceDN/>
    </w:pPr>
    <w:rPr>
      <w:rFonts w:ascii="Helvetica" w:eastAsia="Times New Roman" w:hAnsi="Helvetica" w:cs="Times New Roman"/>
      <w:color w:val="000000"/>
      <w:sz w:val="30"/>
      <w:szCs w:val="30"/>
      <w:lang w:eastAsia="fr-FR"/>
    </w:rPr>
  </w:style>
  <w:style w:type="paragraph" w:customStyle="1" w:styleId="p2">
    <w:name w:val="p2"/>
    <w:basedOn w:val="Normal"/>
    <w:rsid w:val="00225EA1"/>
    <w:pPr>
      <w:widowControl/>
      <w:autoSpaceDE/>
      <w:autoSpaceDN/>
    </w:pPr>
    <w:rPr>
      <w:rFonts w:ascii="Helvetica" w:eastAsia="Times New Roman" w:hAnsi="Helvetica" w:cs="Times New Roman"/>
      <w:color w:val="000000"/>
      <w:sz w:val="27"/>
      <w:szCs w:val="27"/>
      <w:lang w:eastAsia="fr-FR"/>
    </w:rPr>
  </w:style>
  <w:style w:type="paragraph" w:customStyle="1" w:styleId="p3">
    <w:name w:val="p3"/>
    <w:basedOn w:val="Normal"/>
    <w:rsid w:val="00225EA1"/>
    <w:pPr>
      <w:widowControl/>
      <w:autoSpaceDE/>
      <w:autoSpaceDN/>
    </w:pPr>
    <w:rPr>
      <w:rFonts w:ascii="Helvetica" w:eastAsia="Times New Roman" w:hAnsi="Helvetica" w:cs="Times New Roman"/>
      <w:color w:val="000000"/>
      <w:sz w:val="24"/>
      <w:szCs w:val="24"/>
      <w:lang w:eastAsia="fr-FR"/>
    </w:rPr>
  </w:style>
  <w:style w:type="character" w:customStyle="1" w:styleId="s1">
    <w:name w:val="s1"/>
    <w:basedOn w:val="Policepardfaut"/>
    <w:rsid w:val="00225EA1"/>
    <w:rPr>
      <w:rFonts w:ascii="Helvetica" w:hAnsi="Helvetica" w:hint="default"/>
      <w:sz w:val="27"/>
      <w:szCs w:val="27"/>
    </w:rPr>
  </w:style>
  <w:style w:type="character" w:customStyle="1" w:styleId="s2">
    <w:name w:val="s2"/>
    <w:basedOn w:val="Policepardfaut"/>
    <w:rsid w:val="00225EA1"/>
    <w:rPr>
      <w:color w:val="B00004"/>
    </w:rPr>
  </w:style>
  <w:style w:type="character" w:customStyle="1" w:styleId="apple-converted-space">
    <w:name w:val="apple-converted-space"/>
    <w:basedOn w:val="Policepardfaut"/>
    <w:rsid w:val="00DB3CE9"/>
  </w:style>
  <w:style w:type="paragraph" w:customStyle="1" w:styleId="p4">
    <w:name w:val="p4"/>
    <w:basedOn w:val="Normal"/>
    <w:rsid w:val="00DB3CE9"/>
    <w:pPr>
      <w:widowControl/>
      <w:autoSpaceDE/>
      <w:autoSpaceDN/>
    </w:pPr>
    <w:rPr>
      <w:rFonts w:ascii="Helvetica" w:eastAsia="Times New Roman" w:hAnsi="Helvetica" w:cs="Times New Roman"/>
      <w:color w:val="000000"/>
      <w:sz w:val="27"/>
      <w:szCs w:val="27"/>
      <w:lang w:eastAsia="fr-FR"/>
    </w:rPr>
  </w:style>
  <w:style w:type="paragraph" w:customStyle="1" w:styleId="p5">
    <w:name w:val="p5"/>
    <w:basedOn w:val="Normal"/>
    <w:rsid w:val="00FD0BCE"/>
    <w:pPr>
      <w:widowControl/>
      <w:autoSpaceDE/>
      <w:autoSpaceDN/>
    </w:pPr>
    <w:rPr>
      <w:rFonts w:ascii="Comic Sans MS" w:eastAsia="Times New Roman" w:hAnsi="Comic Sans MS" w:cs="Times New Roman"/>
      <w:color w:val="000000"/>
      <w:sz w:val="29"/>
      <w:szCs w:val="29"/>
      <w:lang w:eastAsia="fr-FR"/>
    </w:rPr>
  </w:style>
  <w:style w:type="character" w:customStyle="1" w:styleId="s3">
    <w:name w:val="s3"/>
    <w:basedOn w:val="Policepardfaut"/>
    <w:rsid w:val="00F456A3"/>
    <w:rPr>
      <w:rFonts w:ascii="Comic Sans MS" w:hAnsi="Comic Sans MS" w:hint="default"/>
      <w:sz w:val="26"/>
      <w:szCs w:val="26"/>
    </w:rPr>
  </w:style>
  <w:style w:type="character" w:customStyle="1" w:styleId="s4">
    <w:name w:val="s4"/>
    <w:basedOn w:val="Policepardfaut"/>
    <w:rsid w:val="00F456A3"/>
    <w:rPr>
      <w:rFonts w:ascii="Wingdings" w:hAnsi="Wingdings" w:hint="default"/>
      <w:color w:val="F76B0A"/>
      <w:sz w:val="25"/>
      <w:szCs w:val="25"/>
    </w:rPr>
  </w:style>
  <w:style w:type="character" w:customStyle="1" w:styleId="s5">
    <w:name w:val="s5"/>
    <w:basedOn w:val="Policepardfaut"/>
    <w:rsid w:val="00F456A3"/>
    <w:rPr>
      <w:rFonts w:ascii="Comic Sans MS" w:hAnsi="Comic Sans MS" w:hint="default"/>
      <w:color w:val="F76B0A"/>
      <w:sz w:val="25"/>
      <w:szCs w:val="25"/>
    </w:rPr>
  </w:style>
  <w:style w:type="character" w:customStyle="1" w:styleId="s6">
    <w:name w:val="s6"/>
    <w:basedOn w:val="Policepardfaut"/>
    <w:rsid w:val="00F456A3"/>
    <w:rPr>
      <w:rFonts w:ascii="Comic Sans MS" w:hAnsi="Comic Sans MS" w:hint="default"/>
      <w:sz w:val="26"/>
      <w:szCs w:val="26"/>
    </w:rPr>
  </w:style>
  <w:style w:type="character" w:customStyle="1" w:styleId="s7">
    <w:name w:val="s7"/>
    <w:basedOn w:val="Policepardfaut"/>
    <w:rsid w:val="00687639"/>
    <w:rPr>
      <w:rFonts w:ascii="Wingdings" w:hAnsi="Wingdings" w:hint="default"/>
      <w:color w:val="F76B0A"/>
      <w:sz w:val="25"/>
      <w:szCs w:val="25"/>
    </w:rPr>
  </w:style>
  <w:style w:type="character" w:customStyle="1" w:styleId="s8">
    <w:name w:val="s8"/>
    <w:basedOn w:val="Policepardfaut"/>
    <w:rsid w:val="00687639"/>
    <w:rPr>
      <w:rFonts w:ascii="Comic Sans MS" w:hAnsi="Comic Sans MS" w:hint="default"/>
      <w:color w:val="F76B0A"/>
      <w:sz w:val="25"/>
      <w:szCs w:val="25"/>
    </w:rPr>
  </w:style>
  <w:style w:type="character" w:customStyle="1" w:styleId="s9">
    <w:name w:val="s9"/>
    <w:basedOn w:val="Policepardfaut"/>
    <w:rsid w:val="00687639"/>
    <w:rPr>
      <w:rFonts w:ascii="Comic Sans MS" w:hAnsi="Comic Sans MS" w:hint="default"/>
      <w:sz w:val="26"/>
      <w:szCs w:val="26"/>
    </w:rPr>
  </w:style>
  <w:style w:type="character" w:customStyle="1" w:styleId="s10">
    <w:name w:val="s10"/>
    <w:basedOn w:val="Policepardfaut"/>
    <w:rsid w:val="00687639"/>
    <w:rPr>
      <w:color w:val="F76B0A"/>
    </w:rPr>
  </w:style>
  <w:style w:type="character" w:customStyle="1" w:styleId="s11">
    <w:name w:val="s11"/>
    <w:basedOn w:val="Policepardfaut"/>
    <w:rsid w:val="00687639"/>
    <w:rPr>
      <w:rFonts w:ascii="Wingdings" w:hAnsi="Wingdings" w:hint="default"/>
      <w:sz w:val="29"/>
      <w:szCs w:val="29"/>
    </w:rPr>
  </w:style>
  <w:style w:type="character" w:customStyle="1" w:styleId="s12">
    <w:name w:val="s12"/>
    <w:basedOn w:val="Policepardfaut"/>
    <w:rsid w:val="00484653"/>
    <w:rPr>
      <w:rFonts w:ascii="Wingdings" w:hAnsi="Wingdings" w:hint="default"/>
      <w:sz w:val="25"/>
      <w:szCs w:val="25"/>
    </w:rPr>
  </w:style>
  <w:style w:type="character" w:customStyle="1" w:styleId="s13">
    <w:name w:val="s13"/>
    <w:basedOn w:val="Policepardfaut"/>
    <w:rsid w:val="00484653"/>
    <w:rPr>
      <w:rFonts w:ascii="Comic Sans MS" w:hAnsi="Comic Sans MS" w:hint="default"/>
      <w:sz w:val="25"/>
      <w:szCs w:val="25"/>
    </w:rPr>
  </w:style>
  <w:style w:type="character" w:customStyle="1" w:styleId="s14">
    <w:name w:val="s14"/>
    <w:basedOn w:val="Policepardfaut"/>
    <w:rsid w:val="00484653"/>
    <w:rPr>
      <w:rFonts w:ascii="Comic Sans MS" w:hAnsi="Comic Sans MS" w:hint="default"/>
      <w:color w:val="F76B0A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2934</Words>
  <Characters>16140</Characters>
  <Application>Microsoft Office Word</Application>
  <DocSecurity>0</DocSecurity>
  <Lines>134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Constance MASSON</cp:lastModifiedBy>
  <cp:revision>2</cp:revision>
  <dcterms:created xsi:type="dcterms:W3CDTF">2025-02-25T15:15:00Z</dcterms:created>
  <dcterms:modified xsi:type="dcterms:W3CDTF">2025-02-25T15:15:00Z</dcterms:modified>
</cp:coreProperties>
</file>