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1057" w:type="dxa"/>
        <w:tblInd w:w="-289" w:type="dxa"/>
        <w:tblLook w:val="04A0" w:firstRow="1" w:lastRow="0" w:firstColumn="1" w:lastColumn="0" w:noHBand="0" w:noVBand="1"/>
      </w:tblPr>
      <w:tblGrid>
        <w:gridCol w:w="1187"/>
        <w:gridCol w:w="2486"/>
        <w:gridCol w:w="2540"/>
        <w:gridCol w:w="26"/>
        <w:gridCol w:w="1282"/>
        <w:gridCol w:w="134"/>
        <w:gridCol w:w="8"/>
        <w:gridCol w:w="3394"/>
      </w:tblGrid>
      <w:tr w:rsidR="009567CA" w:rsidRPr="009567CA" w14:paraId="315A7EAD" w14:textId="77777777" w:rsidTr="003B112D">
        <w:tc>
          <w:tcPr>
            <w:tcW w:w="11057" w:type="dxa"/>
            <w:gridSpan w:val="8"/>
            <w:shd w:val="clear" w:color="auto" w:fill="A5C9EB" w:themeFill="text2" w:themeFillTint="40"/>
          </w:tcPr>
          <w:p w14:paraId="3CA21709" w14:textId="2B4650D9" w:rsidR="009567CA" w:rsidRPr="009567CA" w:rsidRDefault="009567CA" w:rsidP="009567CA">
            <w:pPr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9567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Neuroleptiques</w:t>
            </w:r>
          </w:p>
        </w:tc>
      </w:tr>
      <w:tr w:rsidR="00F97B60" w:rsidRPr="009567CA" w14:paraId="1A7B6F5B" w14:textId="77777777" w:rsidTr="005C4509">
        <w:trPr>
          <w:trHeight w:val="113"/>
        </w:trPr>
        <w:tc>
          <w:tcPr>
            <w:tcW w:w="1187" w:type="dxa"/>
            <w:shd w:val="clear" w:color="auto" w:fill="DAE9F7" w:themeFill="text2" w:themeFillTint="1A"/>
          </w:tcPr>
          <w:p w14:paraId="039A33A1" w14:textId="77777777" w:rsidR="009567CA" w:rsidRPr="009567CA" w:rsidRDefault="009567CA" w:rsidP="009567CA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9567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Traitement de la psychose</w:t>
            </w:r>
          </w:p>
          <w:p w14:paraId="02717E9F" w14:textId="7D3EDEFE" w:rsidR="009567CA" w:rsidRPr="009567CA" w:rsidRDefault="009567CA" w:rsidP="009567CA">
            <w:pPr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9870" w:type="dxa"/>
            <w:gridSpan w:val="7"/>
          </w:tcPr>
          <w:p w14:paraId="41F807AA" w14:textId="2D3719DF" w:rsidR="009567CA" w:rsidRPr="0082266F" w:rsidRDefault="009567CA" w:rsidP="009567CA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proofErr w:type="spellStart"/>
            <w:r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Ttt</w:t>
            </w:r>
            <w:proofErr w:type="spellEnd"/>
            <w:r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schizophrénie</w:t>
            </w:r>
            <w:r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(1 pers/100) </w:t>
            </w:r>
            <w:r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&amp; </w:t>
            </w:r>
            <w:r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délires chroniques</w:t>
            </w:r>
            <w:r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82266F">
              <w:rPr>
                <w:rStyle w:val="s2"/>
                <w:rFonts w:ascii="Aptos" w:eastAsiaTheme="majorEastAsia" w:hAnsi="Aptos"/>
                <w:b/>
                <w:bCs/>
                <w:color w:val="000000" w:themeColor="text1"/>
                <w:sz w:val="12"/>
                <w:szCs w:val="12"/>
              </w:rPr>
              <w:t>:</w:t>
            </w:r>
            <w:r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t</w:t>
            </w:r>
            <w:r w:rsidR="0082266F"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b</w:t>
            </w:r>
            <w:r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</w:t>
            </w:r>
            <w:r w:rsidR="0082266F"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psycho comportementaux</w:t>
            </w:r>
            <w:r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, TOC, Gilles de La Tourette, bipolaires</w:t>
            </w:r>
            <w:r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…</w:t>
            </w:r>
            <w:r w:rsidRPr="0082266F">
              <w:rPr>
                <w:rFonts w:ascii="Aptos" w:hAnsi="Aptos"/>
                <w:b/>
                <w:bCs/>
                <w:sz w:val="12"/>
                <w:szCs w:val="12"/>
              </w:rPr>
              <w:t>/</w:t>
            </w:r>
            <w:r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maladies psychiatriques</w:t>
            </w:r>
            <w:r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-</w:t>
            </w:r>
            <w:r w:rsidR="001B68B2"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&gt; potentiel</w:t>
            </w:r>
            <w:r w:rsidRPr="0082266F">
              <w:rPr>
                <w:rStyle w:val="s4"/>
                <w:rFonts w:ascii="Aptos" w:eastAsiaTheme="majorEastAsia" w:hAnsi="Aptos"/>
                <w:b/>
                <w:bCs/>
                <w:color w:val="000000" w:themeColor="text1"/>
                <w:sz w:val="12"/>
                <w:szCs w:val="12"/>
              </w:rPr>
              <w:t xml:space="preserve"> fort de suicide ++</w:t>
            </w:r>
          </w:p>
          <w:p w14:paraId="57134CF0" w14:textId="175D7C33" w:rsidR="00C94363" w:rsidRPr="0082266F" w:rsidRDefault="009567CA" w:rsidP="0082266F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Prévention du risque suicidaire par traitement :</w:t>
            </w:r>
            <w:r w:rsidR="0082266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NLP 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1G 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Action sur signes 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+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de maladie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(hallucination, délire, discours incohérent</w:t>
            </w:r>
            <w:proofErr w:type="gramStart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…)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/</w:t>
            </w:r>
            <w:proofErr w:type="gram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NLP  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2G 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Action sur signes 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+/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-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maladie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(retrait social, négligence, perte de motivation…)</w:t>
            </w:r>
            <w:r w:rsidR="0082266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="0082266F"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Dérèglement du taux de dopamine</w:t>
            </w:r>
            <w:r w:rsidR="0082266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</w:p>
        </w:tc>
      </w:tr>
      <w:tr w:rsidR="001B68B2" w:rsidRPr="009567CA" w14:paraId="107D5C82" w14:textId="77777777" w:rsidTr="005C4509">
        <w:trPr>
          <w:trHeight w:val="389"/>
        </w:trPr>
        <w:tc>
          <w:tcPr>
            <w:tcW w:w="1187" w:type="dxa"/>
            <w:vMerge w:val="restart"/>
            <w:shd w:val="clear" w:color="auto" w:fill="DAE9F7" w:themeFill="text2" w:themeFillTint="1A"/>
          </w:tcPr>
          <w:p w14:paraId="12FD62E5" w14:textId="2A41C24B" w:rsidR="001B68B2" w:rsidRPr="001B68B2" w:rsidRDefault="001B68B2" w:rsidP="009567CA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1B68B2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Schizophrénie </w:t>
            </w:r>
          </w:p>
        </w:tc>
        <w:tc>
          <w:tcPr>
            <w:tcW w:w="9870" w:type="dxa"/>
            <w:gridSpan w:val="7"/>
          </w:tcPr>
          <w:p w14:paraId="3975E292" w14:textId="172524B0" w:rsidR="001B68B2" w:rsidRDefault="001B68B2" w:rsidP="001B68B2">
            <w:pPr>
              <w:pStyle w:val="p1"/>
              <w:rPr>
                <w:rFonts w:ascii="Aptos" w:hAnsi="Aptos"/>
                <w:sz w:val="12"/>
                <w:szCs w:val="12"/>
              </w:rPr>
            </w:pP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1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/100 perso ; France : 660 000 personnes/ 57% H / 80% des cas symptômes s’améliorent dès qu’ils sont traités =&gt; perte de l’unité de l’esprit =&gt; triple incohérence</w:t>
            </w:r>
            <w:r w:rsidRPr="001B68B2">
              <w:rPr>
                <w:rFonts w:ascii="Aptos" w:hAnsi="Aptos"/>
                <w:sz w:val="12"/>
                <w:szCs w:val="12"/>
              </w:rPr>
              <w:t xml:space="preserve"> </w:t>
            </w:r>
          </w:p>
          <w:p w14:paraId="1F98C71B" w14:textId="2283F610" w:rsidR="001B68B2" w:rsidRPr="001B68B2" w:rsidRDefault="001B68B2" w:rsidP="001B68B2">
            <w:pPr>
              <w:pStyle w:val="p1"/>
              <w:rPr>
                <w:rFonts w:ascii="Aptos" w:hAnsi="Aptos"/>
                <w:color w:val="000000"/>
                <w:sz w:val="12"/>
                <w:szCs w:val="12"/>
              </w:rPr>
            </w:pPr>
            <w:r w:rsidRPr="001B68B2">
              <w:rPr>
                <w:rFonts w:ascii="Aptos" w:hAnsi="Aptos"/>
                <w:sz w:val="12"/>
                <w:szCs w:val="12"/>
              </w:rPr>
              <w:t xml:space="preserve">Présence de </w:t>
            </w:r>
            <w:r w:rsidRPr="001B68B2">
              <w:rPr>
                <w:rFonts w:ascii="Aptos" w:hAnsi="Aptos"/>
                <w:color w:val="000000"/>
                <w:sz w:val="12"/>
                <w:szCs w:val="12"/>
              </w:rPr>
              <w:t>2 ou plus des symptômes suivants sur une période</w:t>
            </w:r>
            <w:r>
              <w:rPr>
                <w:rFonts w:ascii="Aptos" w:hAnsi="Aptos"/>
                <w:color w:val="000000"/>
                <w:sz w:val="12"/>
                <w:szCs w:val="12"/>
              </w:rPr>
              <w:t xml:space="preserve"> </w:t>
            </w:r>
            <w:r w:rsidRPr="001B68B2">
              <w:rPr>
                <w:rFonts w:ascii="Aptos" w:hAnsi="Aptos"/>
                <w:color w:val="000000"/>
                <w:sz w:val="12"/>
                <w:szCs w:val="12"/>
              </w:rPr>
              <w:t>d’au moins 1 mois. Au moins l’un des symptômes est 1, 2 ou 3 :</w:t>
            </w:r>
            <w:r>
              <w:rPr>
                <w:rFonts w:ascii="Aptos" w:hAnsi="Aptos"/>
                <w:color w:val="000000"/>
                <w:sz w:val="12"/>
                <w:szCs w:val="12"/>
              </w:rPr>
              <w:t xml:space="preserve"> </w:t>
            </w:r>
            <w:r w:rsidRPr="001B68B2">
              <w:rPr>
                <w:rFonts w:ascii="Aptos" w:hAnsi="Aptos"/>
                <w:sz w:val="12"/>
                <w:szCs w:val="12"/>
              </w:rPr>
              <w:t>1. Idées délirantes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1B68B2">
              <w:rPr>
                <w:rFonts w:ascii="Aptos" w:hAnsi="Aptos"/>
                <w:sz w:val="12"/>
                <w:szCs w:val="12"/>
              </w:rPr>
              <w:t>2. Hallucinations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1B68B2">
              <w:rPr>
                <w:rFonts w:ascii="Aptos" w:hAnsi="Aptos"/>
                <w:sz w:val="12"/>
                <w:szCs w:val="12"/>
              </w:rPr>
              <w:t>3. Discours désorganisé</w:t>
            </w:r>
            <w:r>
              <w:rPr>
                <w:rFonts w:ascii="Aptos" w:hAnsi="Aptos"/>
                <w:sz w:val="12"/>
                <w:szCs w:val="12"/>
              </w:rPr>
              <w:t xml:space="preserve"> / </w:t>
            </w:r>
            <w:r w:rsidRPr="001B68B2">
              <w:rPr>
                <w:rFonts w:ascii="Aptos" w:hAnsi="Aptos"/>
                <w:sz w:val="12"/>
                <w:szCs w:val="12"/>
              </w:rPr>
              <w:t>4. Comportement grossièrement désorganisé ou catatonique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1B68B2">
              <w:rPr>
                <w:rFonts w:ascii="Aptos" w:hAnsi="Aptos"/>
                <w:sz w:val="12"/>
                <w:szCs w:val="12"/>
              </w:rPr>
              <w:t xml:space="preserve">5. Symptômes négatifs (aboulie, </w:t>
            </w:r>
            <w:r w:rsidRPr="001B68B2">
              <w:rPr>
                <w:rFonts w:ascii="Aptos" w:hAnsi="Aptos"/>
                <w:sz w:val="12"/>
                <w:szCs w:val="12"/>
              </w:rPr>
              <w:sym w:font="Wingdings" w:char="F0E6"/>
            </w:r>
            <w:r w:rsidRPr="001B68B2">
              <w:rPr>
                <w:rFonts w:ascii="Aptos" w:hAnsi="Aptos"/>
                <w:sz w:val="12"/>
                <w:szCs w:val="12"/>
              </w:rPr>
              <w:t xml:space="preserve"> expression émotionnelle)</w:t>
            </w:r>
          </w:p>
          <w:p w14:paraId="21AAA90E" w14:textId="2448A455" w:rsidR="001B68B2" w:rsidRDefault="001B68B2" w:rsidP="001B68B2">
            <w:pPr>
              <w:pStyle w:val="p3"/>
              <w:rPr>
                <w:rFonts w:ascii="Aptos" w:hAnsi="Aptos"/>
                <w:b/>
                <w:bCs/>
                <w:sz w:val="12"/>
                <w:szCs w:val="12"/>
              </w:rPr>
            </w:pPr>
            <w:r>
              <w:rPr>
                <w:rFonts w:ascii="Aptos" w:hAnsi="Aptos"/>
                <w:sz w:val="12"/>
                <w:szCs w:val="12"/>
              </w:rPr>
              <w:t>S</w:t>
            </w:r>
            <w:r w:rsidRPr="001B68B2">
              <w:rPr>
                <w:rFonts w:ascii="Aptos" w:hAnsi="Aptos"/>
                <w:sz w:val="12"/>
                <w:szCs w:val="12"/>
              </w:rPr>
              <w:t>ignes permanents de la perturbation persistent pendant au moins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1B68B2">
              <w:rPr>
                <w:rFonts w:ascii="Aptos" w:hAnsi="Aptos"/>
                <w:sz w:val="12"/>
                <w:szCs w:val="12"/>
              </w:rPr>
              <w:t>6 mois</w:t>
            </w:r>
            <w:r>
              <w:rPr>
                <w:rFonts w:ascii="Aptos" w:hAnsi="Aptos"/>
                <w:sz w:val="12"/>
                <w:szCs w:val="12"/>
              </w:rPr>
              <w:t xml:space="preserve"> =&gt; </w:t>
            </w:r>
            <w:r w:rsidRPr="001B68B2">
              <w:rPr>
                <w:rFonts w:ascii="Aptos" w:hAnsi="Aptos"/>
                <w:sz w:val="12"/>
                <w:szCs w:val="12"/>
              </w:rPr>
              <w:t>D</w:t>
            </w:r>
            <w:r w:rsidRPr="001B68B2">
              <w:rPr>
                <w:rFonts w:ascii="Aptos" w:hAnsi="Aptos"/>
                <w:b/>
                <w:bCs/>
                <w:sz w:val="12"/>
                <w:szCs w:val="12"/>
              </w:rPr>
              <w:t>ysfonctionnement social, professionnel</w:t>
            </w:r>
            <w:r w:rsidRPr="001B68B2"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1B68B2">
              <w:rPr>
                <w:rFonts w:ascii="Aptos" w:hAnsi="Aptos"/>
                <w:b/>
                <w:bCs/>
                <w:sz w:val="12"/>
                <w:szCs w:val="12"/>
              </w:rPr>
              <w:t>et/ou négligence de soi</w:t>
            </w:r>
            <w:r w:rsidR="0086385B">
              <w:rPr>
                <w:rFonts w:ascii="Aptos" w:hAnsi="Aptos"/>
                <w:b/>
                <w:bCs/>
                <w:sz w:val="12"/>
                <w:szCs w:val="12"/>
              </w:rPr>
              <w:t xml:space="preserve"> =&gt; </w:t>
            </w:r>
            <w:r w:rsidR="0086385B" w:rsidRPr="0086385B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mesures </w:t>
            </w:r>
            <w:proofErr w:type="spellStart"/>
            <w:r w:rsidR="0086385B" w:rsidRPr="0086385B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hygiéno</w:t>
            </w:r>
            <w:proofErr w:type="spellEnd"/>
            <w:r w:rsidR="0086385B" w:rsidRPr="0086385B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diététiques</w:t>
            </w:r>
            <w:r w:rsidR="0086385B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/ psy</w:t>
            </w:r>
          </w:p>
          <w:p w14:paraId="1DC7AE7B" w14:textId="0A0B4934" w:rsidR="001B68B2" w:rsidRPr="001B68B2" w:rsidRDefault="001B68B2" w:rsidP="001B68B2">
            <w:pPr>
              <w:pStyle w:val="p3"/>
              <w:rPr>
                <w:rFonts w:ascii="Aptos" w:hAnsi="Aptos"/>
                <w:sz w:val="12"/>
                <w:szCs w:val="12"/>
              </w:rPr>
            </w:pPr>
            <w:r w:rsidRPr="001B68B2">
              <w:rPr>
                <w:rFonts w:ascii="Aptos" w:hAnsi="Aptos"/>
                <w:b/>
                <w:bCs/>
                <w:sz w:val="12"/>
                <w:szCs w:val="12"/>
              </w:rPr>
              <w:t>Causes et facteurs de risques : génétique</w:t>
            </w:r>
            <w:r>
              <w:rPr>
                <w:rFonts w:ascii="Aptos" w:hAnsi="Aptos"/>
                <w:sz w:val="12"/>
                <w:szCs w:val="12"/>
              </w:rPr>
              <w:t xml:space="preserve">s (+ charge </w:t>
            </w:r>
            <w:proofErr w:type="spellStart"/>
            <w:r>
              <w:rPr>
                <w:rFonts w:ascii="Aptos" w:hAnsi="Aptos"/>
                <w:sz w:val="12"/>
                <w:szCs w:val="12"/>
              </w:rPr>
              <w:t>gén</w:t>
            </w:r>
            <w:proofErr w:type="spellEnd"/>
            <w:r>
              <w:rPr>
                <w:rFonts w:ascii="Aptos" w:hAnsi="Aptos"/>
                <w:sz w:val="12"/>
                <w:szCs w:val="12"/>
              </w:rPr>
              <w:t xml:space="preserve">. </w:t>
            </w:r>
            <w:proofErr w:type="spellStart"/>
            <w:r>
              <w:rPr>
                <w:rFonts w:ascii="Aptos" w:hAnsi="Aptos"/>
                <w:sz w:val="12"/>
                <w:szCs w:val="12"/>
              </w:rPr>
              <w:t>Augm</w:t>
            </w:r>
            <w:proofErr w:type="spellEnd"/>
            <w:r>
              <w:rPr>
                <w:rFonts w:ascii="Aptos" w:hAnsi="Aptos"/>
                <w:sz w:val="12"/>
                <w:szCs w:val="12"/>
              </w:rPr>
              <w:t xml:space="preserve">. =&gt; + risque de </w:t>
            </w:r>
            <w:proofErr w:type="spellStart"/>
            <w:proofErr w:type="gramStart"/>
            <w:r>
              <w:rPr>
                <w:rFonts w:ascii="Aptos" w:hAnsi="Aptos"/>
                <w:sz w:val="12"/>
                <w:szCs w:val="12"/>
              </w:rPr>
              <w:t>dvlpmt</w:t>
            </w:r>
            <w:proofErr w:type="spellEnd"/>
            <w:r>
              <w:rPr>
                <w:rFonts w:ascii="Aptos" w:hAnsi="Aptos"/>
                <w:sz w:val="12"/>
                <w:szCs w:val="12"/>
              </w:rPr>
              <w:t>)  &amp;</w:t>
            </w:r>
            <w:proofErr w:type="gramEnd"/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1B68B2">
              <w:rPr>
                <w:rFonts w:ascii="Aptos" w:hAnsi="Aptos"/>
                <w:b/>
                <w:bCs/>
                <w:sz w:val="12"/>
                <w:szCs w:val="12"/>
              </w:rPr>
              <w:t>environnementaux</w:t>
            </w:r>
            <w:r>
              <w:rPr>
                <w:rFonts w:ascii="Aptos" w:hAnsi="Aptos"/>
                <w:sz w:val="12"/>
                <w:szCs w:val="12"/>
              </w:rPr>
              <w:t xml:space="preserve"> (complication intra utérine/ naissance/ post natales/ infect° virales SNC) &amp; </w:t>
            </w:r>
            <w:r w:rsidRPr="001B68B2">
              <w:rPr>
                <w:rFonts w:ascii="Aptos" w:hAnsi="Aptos"/>
                <w:b/>
                <w:bCs/>
                <w:sz w:val="12"/>
                <w:szCs w:val="12"/>
              </w:rPr>
              <w:t>facteurs précipitants chez vulnérables</w:t>
            </w:r>
            <w:r>
              <w:rPr>
                <w:rFonts w:ascii="Aptos" w:hAnsi="Aptos"/>
                <w:sz w:val="12"/>
                <w:szCs w:val="12"/>
              </w:rPr>
              <w:t xml:space="preserve"> ( bouleversements dans vie affective/ pression de performance/ précarité/ vie en milieu urbain/ alcool, tabac, drogue…)</w:t>
            </w:r>
          </w:p>
        </w:tc>
      </w:tr>
      <w:tr w:rsidR="005C4509" w:rsidRPr="009567CA" w14:paraId="484D7467" w14:textId="77777777" w:rsidTr="005C4509">
        <w:trPr>
          <w:trHeight w:val="389"/>
        </w:trPr>
        <w:tc>
          <w:tcPr>
            <w:tcW w:w="1187" w:type="dxa"/>
            <w:vMerge/>
            <w:shd w:val="clear" w:color="auto" w:fill="DAE9F7" w:themeFill="text2" w:themeFillTint="1A"/>
          </w:tcPr>
          <w:p w14:paraId="37129DED" w14:textId="77777777" w:rsidR="0086385B" w:rsidRPr="001B68B2" w:rsidRDefault="0086385B" w:rsidP="009567CA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5052" w:type="dxa"/>
            <w:gridSpan w:val="3"/>
          </w:tcPr>
          <w:p w14:paraId="061C6B65" w14:textId="7CC17ACB" w:rsidR="0086385B" w:rsidRPr="0086385B" w:rsidRDefault="0086385B" w:rsidP="0086385B">
            <w:pPr>
              <w:pStyle w:val="p1"/>
              <w:rPr>
                <w:rFonts w:ascii="Aptos" w:hAnsi="Aptos"/>
                <w:b/>
                <w:bCs/>
                <w:color w:val="000000"/>
                <w:sz w:val="12"/>
                <w:szCs w:val="12"/>
              </w:rPr>
            </w:pPr>
            <w:r w:rsidRPr="0086385B">
              <w:rPr>
                <w:rFonts w:ascii="Aptos" w:hAnsi="Aptos"/>
                <w:b/>
                <w:bCs/>
                <w:color w:val="000000"/>
                <w:sz w:val="12"/>
                <w:szCs w:val="12"/>
              </w:rPr>
              <w:t>Voies dopaminergiques</w:t>
            </w:r>
            <w:r>
              <w:rPr>
                <w:rFonts w:ascii="Aptos" w:hAnsi="Aptos"/>
                <w:b/>
                <w:bCs/>
                <w:color w:val="000000"/>
                <w:sz w:val="12"/>
                <w:szCs w:val="12"/>
              </w:rPr>
              <w:t xml:space="preserve"> : </w:t>
            </w:r>
            <w:r w:rsidRPr="0086385B">
              <w:rPr>
                <w:rFonts w:ascii="Aptos" w:hAnsi="Aptos"/>
                <w:b/>
                <w:bCs/>
                <w:sz w:val="12"/>
                <w:szCs w:val="12"/>
              </w:rPr>
              <w:t xml:space="preserve">Voie </w:t>
            </w:r>
            <w:proofErr w:type="spellStart"/>
            <w:r w:rsidRPr="0086385B">
              <w:rPr>
                <w:rFonts w:ascii="Aptos" w:hAnsi="Aptos"/>
                <w:b/>
                <w:bCs/>
                <w:sz w:val="12"/>
                <w:szCs w:val="12"/>
              </w:rPr>
              <w:t>mésocorticolimbique</w:t>
            </w:r>
            <w:proofErr w:type="spellEnd"/>
            <w:r w:rsidRPr="0086385B"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86385B">
              <w:rPr>
                <w:rFonts w:ascii="Aptos" w:hAnsi="Aptos"/>
                <w:b/>
                <w:bCs/>
                <w:sz w:val="12"/>
                <w:szCs w:val="12"/>
              </w:rPr>
              <w:sym w:font="Wingdings" w:char="F0E0"/>
            </w:r>
            <w:r w:rsidRPr="0086385B"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86385B">
              <w:rPr>
                <w:rFonts w:ascii="Aptos" w:hAnsi="Aptos"/>
                <w:b/>
                <w:bCs/>
                <w:sz w:val="12"/>
                <w:szCs w:val="12"/>
              </w:rPr>
              <w:t>Emotions</w:t>
            </w:r>
            <w:proofErr w:type="spellEnd"/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86385B">
              <w:rPr>
                <w:rFonts w:ascii="Aptos" w:hAnsi="Aptos"/>
                <w:color w:val="000000"/>
                <w:sz w:val="12"/>
                <w:szCs w:val="12"/>
              </w:rPr>
              <w:sym w:font="Wingdings" w:char="F0E0"/>
            </w:r>
            <w:r w:rsidRPr="0086385B">
              <w:rPr>
                <w:rFonts w:ascii="Aptos" w:hAnsi="Aptos"/>
                <w:sz w:val="12"/>
                <w:szCs w:val="12"/>
              </w:rPr>
              <w:t xml:space="preserve"> </w:t>
            </w:r>
            <w:proofErr w:type="spellStart"/>
            <w:r w:rsidRPr="0086385B">
              <w:rPr>
                <w:rFonts w:ascii="Aptos" w:hAnsi="Aptos"/>
                <w:sz w:val="12"/>
                <w:szCs w:val="12"/>
              </w:rPr>
              <w:t>Rc</w:t>
            </w:r>
            <w:proofErr w:type="spellEnd"/>
            <w:r w:rsidRPr="0086385B">
              <w:rPr>
                <w:rFonts w:ascii="Aptos" w:hAnsi="Aptos"/>
                <w:sz w:val="12"/>
                <w:szCs w:val="12"/>
              </w:rPr>
              <w:t xml:space="preserve"> D2/D3</w:t>
            </w:r>
          </w:p>
          <w:p w14:paraId="6DA7ED8E" w14:textId="00282BFB" w:rsidR="0086385B" w:rsidRPr="0086385B" w:rsidRDefault="0086385B" w:rsidP="0086385B">
            <w:pPr>
              <w:pStyle w:val="p4"/>
              <w:rPr>
                <w:rFonts w:ascii="Aptos" w:hAnsi="Aptos"/>
                <w:color w:val="000000"/>
                <w:sz w:val="12"/>
                <w:szCs w:val="12"/>
              </w:rPr>
            </w:pPr>
            <w:r w:rsidRPr="0086385B">
              <w:rPr>
                <w:rFonts w:ascii="Aptos" w:hAnsi="Aptos"/>
                <w:color w:val="000000"/>
                <w:sz w:val="12"/>
                <w:szCs w:val="12"/>
              </w:rPr>
              <w:t xml:space="preserve">• </w:t>
            </w:r>
            <w:r w:rsidRPr="0086385B">
              <w:rPr>
                <w:rFonts w:ascii="Aptos" w:hAnsi="Aptos"/>
                <w:b/>
                <w:bCs/>
                <w:color w:val="000000"/>
                <w:sz w:val="12"/>
                <w:szCs w:val="12"/>
              </w:rPr>
              <w:t>Voie mésolimbique</w:t>
            </w:r>
            <w:r>
              <w:rPr>
                <w:rFonts w:ascii="Aptos" w:hAnsi="Aptos"/>
                <w:b/>
                <w:bCs/>
                <w:color w:val="000000"/>
                <w:sz w:val="12"/>
                <w:szCs w:val="12"/>
              </w:rPr>
              <w:t xml:space="preserve"> </w:t>
            </w:r>
            <w:r w:rsidRPr="0086385B">
              <w:rPr>
                <w:rFonts w:ascii="Aptos" w:hAnsi="Aptos"/>
                <w:color w:val="000000"/>
                <w:sz w:val="12"/>
                <w:szCs w:val="12"/>
              </w:rPr>
              <w:sym w:font="Wingdings" w:char="F0E0"/>
            </w:r>
            <w:r w:rsidRPr="0086385B">
              <w:rPr>
                <w:rFonts w:ascii="Aptos" w:hAnsi="Aptos"/>
                <w:sz w:val="12"/>
                <w:szCs w:val="12"/>
              </w:rPr>
              <w:t xml:space="preserve"> Hyperactivée chez le schizophrène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86385B">
              <w:rPr>
                <w:rFonts w:ascii="Aptos" w:hAnsi="Aptos"/>
                <w:color w:val="000000"/>
                <w:sz w:val="12"/>
                <w:szCs w:val="12"/>
              </w:rPr>
              <w:sym w:font="Wingdings" w:char="F0E0"/>
            </w:r>
            <w:r w:rsidRPr="0086385B">
              <w:rPr>
                <w:rFonts w:ascii="Aptos" w:hAnsi="Aptos"/>
                <w:sz w:val="12"/>
                <w:szCs w:val="12"/>
              </w:rPr>
              <w:t xml:space="preserve"> Symptômes positifs</w:t>
            </w:r>
          </w:p>
          <w:p w14:paraId="17507952" w14:textId="77777777" w:rsidR="0086385B" w:rsidRPr="0086385B" w:rsidRDefault="0086385B" w:rsidP="0086385B">
            <w:pPr>
              <w:pStyle w:val="p4"/>
              <w:rPr>
                <w:rFonts w:ascii="Aptos" w:hAnsi="Aptos"/>
                <w:b/>
                <w:bCs/>
                <w:color w:val="000000"/>
                <w:sz w:val="12"/>
                <w:szCs w:val="12"/>
              </w:rPr>
            </w:pPr>
            <w:r w:rsidRPr="0086385B">
              <w:rPr>
                <w:rFonts w:ascii="Aptos" w:hAnsi="Aptos"/>
                <w:color w:val="000000"/>
                <w:sz w:val="12"/>
                <w:szCs w:val="12"/>
              </w:rPr>
              <w:t xml:space="preserve">• </w:t>
            </w:r>
            <w:r w:rsidRPr="0086385B">
              <w:rPr>
                <w:rFonts w:ascii="Aptos" w:hAnsi="Aptos"/>
                <w:b/>
                <w:bCs/>
                <w:color w:val="000000"/>
                <w:sz w:val="12"/>
                <w:szCs w:val="12"/>
              </w:rPr>
              <w:t xml:space="preserve">Voie </w:t>
            </w:r>
            <w:proofErr w:type="spellStart"/>
            <w:r w:rsidRPr="0086385B">
              <w:rPr>
                <w:rFonts w:ascii="Aptos" w:hAnsi="Aptos"/>
                <w:b/>
                <w:bCs/>
                <w:color w:val="000000"/>
                <w:sz w:val="12"/>
                <w:szCs w:val="12"/>
              </w:rPr>
              <w:t>mésocorticale</w:t>
            </w:r>
            <w:proofErr w:type="spellEnd"/>
            <w:r>
              <w:rPr>
                <w:rFonts w:ascii="Aptos" w:hAnsi="Aptos"/>
                <w:b/>
                <w:bCs/>
                <w:color w:val="000000"/>
                <w:sz w:val="12"/>
                <w:szCs w:val="12"/>
              </w:rPr>
              <w:t xml:space="preserve"> </w:t>
            </w:r>
            <w:r w:rsidRPr="0086385B">
              <w:rPr>
                <w:rFonts w:ascii="Aptos" w:hAnsi="Aptos"/>
                <w:color w:val="000000"/>
                <w:sz w:val="12"/>
                <w:szCs w:val="12"/>
              </w:rPr>
              <w:sym w:font="Wingdings" w:char="F0E0"/>
            </w:r>
            <w:r w:rsidRPr="0086385B">
              <w:rPr>
                <w:rFonts w:ascii="Aptos" w:hAnsi="Aptos"/>
                <w:sz w:val="12"/>
                <w:szCs w:val="12"/>
              </w:rPr>
              <w:t xml:space="preserve"> Hypo-activée chez le schizophrène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86385B">
              <w:rPr>
                <w:rFonts w:ascii="Aptos" w:hAnsi="Aptos"/>
                <w:color w:val="000000"/>
                <w:sz w:val="12"/>
                <w:szCs w:val="12"/>
              </w:rPr>
              <w:sym w:font="Wingdings" w:char="F0E0"/>
            </w:r>
            <w:r w:rsidRPr="0086385B">
              <w:rPr>
                <w:rFonts w:ascii="Aptos" w:hAnsi="Aptos"/>
                <w:sz w:val="12"/>
                <w:szCs w:val="12"/>
              </w:rPr>
              <w:t xml:space="preserve"> Symptômes négatifs</w:t>
            </w:r>
          </w:p>
        </w:tc>
        <w:tc>
          <w:tcPr>
            <w:tcW w:w="4818" w:type="dxa"/>
            <w:gridSpan w:val="4"/>
          </w:tcPr>
          <w:p w14:paraId="4C5363FF" w14:textId="59EBCA0C" w:rsidR="0086385B" w:rsidRPr="0086385B" w:rsidRDefault="0086385B" w:rsidP="0086385B">
            <w:pPr>
              <w:pStyle w:val="p2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86385B">
              <w:rPr>
                <w:rFonts w:ascii="Aptos" w:hAnsi="Aptos"/>
                <w:sz w:val="12"/>
                <w:szCs w:val="12"/>
              </w:rPr>
              <w:t xml:space="preserve"> </w:t>
            </w:r>
            <w:r>
              <w:rPr>
                <w:rFonts w:ascii="Aptos" w:hAnsi="Aptos"/>
                <w:sz w:val="12"/>
                <w:szCs w:val="12"/>
              </w:rPr>
              <w:t xml:space="preserve">NON modifiés dans schizos : </w:t>
            </w:r>
            <w:r w:rsidRPr="0086385B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 xml:space="preserve">Voie </w:t>
            </w:r>
            <w:proofErr w:type="spellStart"/>
            <w:r w:rsidRPr="0086385B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>nigrostriée</w:t>
            </w:r>
            <w:proofErr w:type="spellEnd"/>
            <w:r w:rsidRPr="0086385B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 xml:space="preserve"> </w:t>
            </w:r>
            <w:r w:rsidRPr="0086385B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sym w:font="Wingdings" w:char="F0E0"/>
            </w:r>
            <w:r w:rsidRPr="0086385B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 xml:space="preserve"> Fonctions motrices</w:t>
            </w:r>
            <w:r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 xml:space="preserve"> </w:t>
            </w:r>
            <w:r w:rsidRPr="0086385B">
              <w:rPr>
                <w:rFonts w:ascii="Aptos" w:hAnsi="Aptos"/>
                <w:sz w:val="12"/>
                <w:szCs w:val="12"/>
              </w:rPr>
              <w:sym w:font="Wingdings" w:char="F0E0"/>
            </w:r>
            <w:r w:rsidRPr="0086385B">
              <w:rPr>
                <w:rFonts w:ascii="Aptos" w:hAnsi="Aptos"/>
                <w:sz w:val="12"/>
                <w:szCs w:val="12"/>
              </w:rPr>
              <w:t xml:space="preserve"> </w:t>
            </w:r>
            <w:proofErr w:type="spellStart"/>
            <w:r w:rsidRPr="0086385B">
              <w:rPr>
                <w:rFonts w:ascii="Aptos" w:hAnsi="Aptos"/>
                <w:sz w:val="12"/>
                <w:szCs w:val="12"/>
              </w:rPr>
              <w:t>Rc</w:t>
            </w:r>
            <w:proofErr w:type="spellEnd"/>
            <w:r w:rsidRPr="0086385B">
              <w:rPr>
                <w:rFonts w:ascii="Aptos" w:hAnsi="Aptos"/>
                <w:sz w:val="12"/>
                <w:szCs w:val="12"/>
              </w:rPr>
              <w:t xml:space="preserve"> D1/D2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86385B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 xml:space="preserve">Voie tubéro-infundibulaire </w:t>
            </w:r>
            <w:r w:rsidRPr="0086385B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sym w:font="Wingdings" w:char="F0E0"/>
            </w:r>
            <w:r w:rsidRPr="0086385B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 xml:space="preserve"> </w:t>
            </w:r>
            <w:proofErr w:type="spellStart"/>
            <w:r w:rsidRPr="0086385B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>Rc</w:t>
            </w:r>
            <w:proofErr w:type="spellEnd"/>
            <w:r w:rsidRPr="0086385B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 xml:space="preserve"> D2 </w:t>
            </w:r>
            <w:r w:rsidRPr="0086385B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sym w:font="Wingdings" w:char="F0E0"/>
            </w:r>
            <w:r w:rsidRPr="0086385B">
              <w:rPr>
                <w:rFonts w:ascii="Aptos" w:hAnsi="Aptos"/>
                <w:color w:val="156082" w:themeColor="accent1"/>
                <w:sz w:val="12"/>
                <w:szCs w:val="12"/>
              </w:rPr>
              <w:t xml:space="preserve"> </w:t>
            </w:r>
            <w:r w:rsidRPr="0086385B">
              <w:rPr>
                <w:rFonts w:ascii="Aptos" w:hAnsi="Aptos"/>
                <w:sz w:val="12"/>
                <w:szCs w:val="12"/>
              </w:rPr>
              <w:sym w:font="Wingdings" w:char="F0E6"/>
            </w:r>
            <w:r w:rsidRPr="0086385B">
              <w:rPr>
                <w:rFonts w:ascii="Aptos" w:hAnsi="Aptos"/>
                <w:sz w:val="12"/>
                <w:szCs w:val="12"/>
              </w:rPr>
              <w:t xml:space="preserve"> prolactine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86385B">
              <w:rPr>
                <w:rFonts w:ascii="Aptos" w:hAnsi="Aptos"/>
                <w:sz w:val="12"/>
                <w:szCs w:val="12"/>
              </w:rPr>
              <w:sym w:font="Wingdings" w:char="F0E0"/>
            </w:r>
            <w:r w:rsidRPr="0086385B">
              <w:rPr>
                <w:rFonts w:ascii="Aptos" w:hAnsi="Aptos"/>
                <w:sz w:val="12"/>
                <w:szCs w:val="12"/>
              </w:rPr>
              <w:t xml:space="preserve"> Sécrétion de prolactine</w:t>
            </w:r>
          </w:p>
          <w:p w14:paraId="6041685C" w14:textId="4B4230FB" w:rsidR="0086385B" w:rsidRPr="0086385B" w:rsidRDefault="0086385B" w:rsidP="0086385B">
            <w:pPr>
              <w:pStyle w:val="p12"/>
              <w:jc w:val="center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 w:rsidRPr="0086385B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Stimulation </w:t>
            </w:r>
            <w:proofErr w:type="spellStart"/>
            <w:r w:rsidRPr="0086385B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de</w:t>
            </w:r>
            <w:r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gsq</w:t>
            </w:r>
            <w:proofErr w:type="spellEnd"/>
            <w:r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</w:t>
            </w:r>
            <w:r w:rsidRPr="0086385B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s </w:t>
            </w:r>
            <w:proofErr w:type="spellStart"/>
            <w:r w:rsidRPr="0086385B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Rc</w:t>
            </w:r>
            <w:proofErr w:type="spellEnd"/>
            <w:r w:rsidRPr="0086385B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5-HT2A </w:t>
            </w:r>
            <w:r w:rsidRPr="0086385B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sym w:font="Wingdings" w:char="F0E0"/>
            </w:r>
            <w:r w:rsidRPr="0086385B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</w:t>
            </w:r>
            <w:r w:rsidRPr="0086385B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sym w:font="Wingdings" w:char="F0E6"/>
            </w:r>
            <w:r w:rsidRPr="0086385B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libération DA</w:t>
            </w:r>
          </w:p>
        </w:tc>
      </w:tr>
      <w:tr w:rsidR="005C4509" w:rsidRPr="009567CA" w14:paraId="5216C30D" w14:textId="77777777" w:rsidTr="005C4509">
        <w:trPr>
          <w:trHeight w:val="113"/>
        </w:trPr>
        <w:tc>
          <w:tcPr>
            <w:tcW w:w="1187" w:type="dxa"/>
            <w:shd w:val="clear" w:color="auto" w:fill="DAE9F7" w:themeFill="text2" w:themeFillTint="1A"/>
          </w:tcPr>
          <w:p w14:paraId="0BA3CAA6" w14:textId="521206C9" w:rsidR="004251A7" w:rsidRPr="009567CA" w:rsidRDefault="004251A7" w:rsidP="009567CA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État psychotique</w:t>
            </w:r>
          </w:p>
        </w:tc>
        <w:tc>
          <w:tcPr>
            <w:tcW w:w="5052" w:type="dxa"/>
            <w:gridSpan w:val="3"/>
          </w:tcPr>
          <w:p w14:paraId="7C5A7714" w14:textId="4D944532" w:rsidR="004251A7" w:rsidRPr="004251A7" w:rsidRDefault="004251A7" w:rsidP="004251A7">
            <w:pPr>
              <w:pStyle w:val="p1"/>
              <w:rPr>
                <w:rFonts w:ascii="Aptos" w:hAnsi="Aptos"/>
                <w:b/>
                <w:bCs/>
                <w:color w:val="0070C0"/>
                <w:sz w:val="12"/>
                <w:szCs w:val="12"/>
              </w:rPr>
            </w:pPr>
            <w:r w:rsidRPr="004251A7">
              <w:rPr>
                <w:rFonts w:ascii="Aptos" w:hAnsi="Aptos"/>
                <w:b/>
                <w:bCs/>
                <w:color w:val="0070C0"/>
                <w:sz w:val="12"/>
                <w:szCs w:val="12"/>
              </w:rPr>
              <w:t xml:space="preserve">Symptômes </w:t>
            </w:r>
            <w:proofErr w:type="gramStart"/>
            <w:r w:rsidR="005E1AA8">
              <w:rPr>
                <w:rFonts w:ascii="Aptos" w:hAnsi="Aptos"/>
                <w:b/>
                <w:bCs/>
                <w:color w:val="0070C0"/>
                <w:sz w:val="12"/>
                <w:szCs w:val="12"/>
              </w:rPr>
              <w:t xml:space="preserve">- </w:t>
            </w:r>
            <w:r w:rsidRPr="004251A7">
              <w:rPr>
                <w:rFonts w:ascii="Aptos" w:hAnsi="Aptos"/>
                <w:b/>
                <w:bCs/>
                <w:color w:val="0070C0"/>
                <w:sz w:val="12"/>
                <w:szCs w:val="12"/>
              </w:rPr>
              <w:t xml:space="preserve"> (</w:t>
            </w:r>
            <w:proofErr w:type="gramEnd"/>
            <w:r w:rsidRPr="004251A7">
              <w:rPr>
                <w:rFonts w:ascii="Aptos" w:hAnsi="Aptos"/>
                <w:b/>
                <w:bCs/>
                <w:color w:val="0070C0"/>
                <w:sz w:val="12"/>
                <w:szCs w:val="12"/>
              </w:rPr>
              <w:t>déficitaires) et cognitifs</w:t>
            </w:r>
            <w:r w:rsidRPr="004251A7">
              <w:rPr>
                <w:rFonts w:ascii="Aptos" w:hAnsi="Aptos"/>
                <w:b/>
                <w:bCs/>
                <w:color w:val="0070C0"/>
                <w:sz w:val="12"/>
                <w:szCs w:val="12"/>
              </w:rPr>
              <w:t xml:space="preserve"> : </w:t>
            </w:r>
            <w:r w:rsidRPr="004251A7">
              <w:rPr>
                <w:rStyle w:val="s1"/>
                <w:rFonts w:ascii="Aptos" w:eastAsiaTheme="majorEastAsia" w:hAnsi="Aptos"/>
                <w:b/>
                <w:bCs/>
                <w:color w:val="0070C0"/>
                <w:sz w:val="12"/>
                <w:szCs w:val="12"/>
              </w:rPr>
              <w:t>Hypo</w:t>
            </w:r>
            <w:r w:rsidRPr="004251A7">
              <w:rPr>
                <w:rFonts w:ascii="Aptos" w:hAnsi="Aptos"/>
                <w:b/>
                <w:bCs/>
                <w:color w:val="0070C0"/>
                <w:sz w:val="12"/>
                <w:szCs w:val="12"/>
              </w:rPr>
              <w:t xml:space="preserve">activité dopaminergique au niveau </w:t>
            </w:r>
            <w:proofErr w:type="spellStart"/>
            <w:r w:rsidRPr="004251A7">
              <w:rPr>
                <w:rFonts w:ascii="Aptos" w:hAnsi="Aptos"/>
                <w:b/>
                <w:bCs/>
                <w:color w:val="0070C0"/>
                <w:sz w:val="12"/>
                <w:szCs w:val="12"/>
              </w:rPr>
              <w:t>mésocortical</w:t>
            </w:r>
            <w:proofErr w:type="spellEnd"/>
          </w:p>
          <w:p w14:paraId="129362A5" w14:textId="322FD7D0" w:rsidR="004251A7" w:rsidRPr="004251A7" w:rsidRDefault="004251A7" w:rsidP="004251A7">
            <w:pPr>
              <w:pStyle w:val="p2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4251A7">
              <w:rPr>
                <w:rFonts w:ascii="Aptos" w:hAnsi="Aptos"/>
                <w:b/>
                <w:bCs/>
                <w:sz w:val="12"/>
                <w:szCs w:val="12"/>
              </w:rPr>
              <w:t>Symptômes négatifs : Retrait social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4251A7">
              <w:rPr>
                <w:rFonts w:ascii="Aptos" w:hAnsi="Aptos"/>
                <w:sz w:val="12"/>
                <w:szCs w:val="12"/>
              </w:rPr>
              <w:t>Apathie / mutisme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="001B68B2" w:rsidRPr="004251A7">
              <w:rPr>
                <w:rFonts w:ascii="Aptos" w:hAnsi="Aptos"/>
                <w:sz w:val="12"/>
                <w:szCs w:val="12"/>
              </w:rPr>
              <w:t>Émoussement</w:t>
            </w:r>
            <w:r w:rsidRPr="004251A7">
              <w:rPr>
                <w:rFonts w:ascii="Aptos" w:hAnsi="Aptos"/>
                <w:sz w:val="12"/>
                <w:szCs w:val="12"/>
              </w:rPr>
              <w:t xml:space="preserve"> affectif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4251A7">
              <w:rPr>
                <w:rFonts w:ascii="Aptos" w:hAnsi="Aptos"/>
                <w:sz w:val="12"/>
                <w:szCs w:val="12"/>
              </w:rPr>
              <w:t>Désorganisation de la pensée et du langage</w:t>
            </w:r>
            <w:r w:rsidR="001B68B2">
              <w:rPr>
                <w:rFonts w:ascii="Aptos" w:hAnsi="Aptos"/>
                <w:sz w:val="12"/>
                <w:szCs w:val="12"/>
              </w:rPr>
              <w:t>/ Apragmatisme/ anhédonie/ pauvreté discours</w:t>
            </w:r>
          </w:p>
          <w:p w14:paraId="19A72C23" w14:textId="31A1DD5C" w:rsidR="004251A7" w:rsidRPr="004251A7" w:rsidRDefault="004251A7" w:rsidP="004251A7">
            <w:pPr>
              <w:pStyle w:val="p2"/>
              <w:rPr>
                <w:rFonts w:ascii="Aptos" w:hAnsi="Aptos"/>
                <w:sz w:val="12"/>
                <w:szCs w:val="12"/>
              </w:rPr>
            </w:pPr>
            <w:r w:rsidRPr="001B68B2">
              <w:rPr>
                <w:rFonts w:ascii="Aptos" w:hAnsi="Aptos"/>
                <w:b/>
                <w:bCs/>
                <w:sz w:val="12"/>
                <w:szCs w:val="12"/>
              </w:rPr>
              <w:t>Syndrome cognitifs :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4251A7">
              <w:rPr>
                <w:rFonts w:ascii="Aptos" w:hAnsi="Aptos"/>
                <w:sz w:val="12"/>
                <w:szCs w:val="12"/>
              </w:rPr>
              <w:t>Altération de la mémoire de travail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4251A7">
              <w:rPr>
                <w:rFonts w:ascii="Aptos" w:hAnsi="Aptos"/>
                <w:sz w:val="12"/>
                <w:szCs w:val="12"/>
              </w:rPr>
              <w:t>Baisse de l’attention et de la vigilance</w:t>
            </w:r>
            <w:proofErr w:type="gramStart"/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4251A7">
              <w:rPr>
                <w:rFonts w:ascii="Aptos" w:hAnsi="Aptos"/>
                <w:sz w:val="12"/>
                <w:szCs w:val="12"/>
              </w:rPr>
              <w:t xml:space="preserve"> Altération</w:t>
            </w:r>
            <w:proofErr w:type="gramEnd"/>
            <w:r w:rsidRPr="004251A7">
              <w:rPr>
                <w:rFonts w:ascii="Aptos" w:hAnsi="Aptos"/>
                <w:sz w:val="12"/>
                <w:szCs w:val="12"/>
              </w:rPr>
              <w:t xml:space="preserve"> de la cognition verbale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4251A7">
              <w:rPr>
                <w:rFonts w:ascii="Aptos" w:hAnsi="Aptos"/>
                <w:sz w:val="12"/>
                <w:szCs w:val="12"/>
              </w:rPr>
              <w:t>Altération de la cognition sociale</w:t>
            </w:r>
          </w:p>
        </w:tc>
        <w:tc>
          <w:tcPr>
            <w:tcW w:w="4818" w:type="dxa"/>
            <w:gridSpan w:val="4"/>
          </w:tcPr>
          <w:p w14:paraId="229CED7E" w14:textId="5A180DA8" w:rsidR="004251A7" w:rsidRPr="004251A7" w:rsidRDefault="004251A7" w:rsidP="004251A7">
            <w:pPr>
              <w:pStyle w:val="p1"/>
              <w:rPr>
                <w:rFonts w:ascii="Aptos" w:hAnsi="Aptos"/>
                <w:b/>
                <w:bCs/>
                <w:color w:val="000000"/>
                <w:sz w:val="12"/>
                <w:szCs w:val="12"/>
              </w:rPr>
            </w:pPr>
            <w:r w:rsidRPr="004251A7">
              <w:rPr>
                <w:rFonts w:ascii="Aptos" w:hAnsi="Aptos"/>
                <w:b/>
                <w:bCs/>
                <w:color w:val="000000"/>
                <w:sz w:val="12"/>
                <w:szCs w:val="12"/>
              </w:rPr>
              <w:t xml:space="preserve">Symptômes </w:t>
            </w:r>
            <w:proofErr w:type="gramStart"/>
            <w:r w:rsidR="005E1AA8">
              <w:rPr>
                <w:rFonts w:ascii="Aptos" w:hAnsi="Aptos"/>
                <w:b/>
                <w:bCs/>
                <w:color w:val="000000"/>
                <w:sz w:val="12"/>
                <w:szCs w:val="12"/>
              </w:rPr>
              <w:t xml:space="preserve">+ </w:t>
            </w:r>
            <w:r w:rsidRPr="004251A7">
              <w:rPr>
                <w:rFonts w:ascii="Aptos" w:hAnsi="Aptos"/>
                <w:b/>
                <w:bCs/>
                <w:color w:val="000000"/>
                <w:sz w:val="12"/>
                <w:szCs w:val="12"/>
              </w:rPr>
              <w:t xml:space="preserve"> (</w:t>
            </w:r>
            <w:proofErr w:type="gramEnd"/>
            <w:r w:rsidRPr="004251A7">
              <w:rPr>
                <w:rFonts w:ascii="Aptos" w:hAnsi="Aptos"/>
                <w:b/>
                <w:bCs/>
                <w:color w:val="000000"/>
                <w:sz w:val="12"/>
                <w:szCs w:val="12"/>
              </w:rPr>
              <w:t>productifs)</w:t>
            </w:r>
            <w:r w:rsidRPr="004251A7">
              <w:rPr>
                <w:rFonts w:ascii="Aptos" w:hAnsi="Aptos"/>
                <w:b/>
                <w:bCs/>
                <w:color w:val="000000"/>
                <w:sz w:val="12"/>
                <w:szCs w:val="12"/>
              </w:rPr>
              <w:t xml:space="preserve"> : </w:t>
            </w:r>
            <w:r w:rsidRPr="004251A7">
              <w:rPr>
                <w:rFonts w:ascii="Aptos" w:hAnsi="Aptos"/>
                <w:b/>
                <w:bCs/>
                <w:sz w:val="12"/>
                <w:szCs w:val="12"/>
              </w:rPr>
              <w:t>Hyperactivité dopaminergique au niveau mésolimbique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 : </w:t>
            </w:r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>Hallucinations</w:t>
            </w:r>
            <w:r w:rsidR="001B68B2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(ex : auditives) </w:t>
            </w:r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>Délires</w:t>
            </w:r>
            <w:r w:rsidR="001B68B2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( ex : </w:t>
            </w:r>
            <w:proofErr w:type="spellStart"/>
            <w:r w:rsidR="001B68B2">
              <w:rPr>
                <w:rFonts w:ascii="Aptos" w:hAnsi="Aptos"/>
                <w:color w:val="000000" w:themeColor="text1"/>
                <w:sz w:val="12"/>
                <w:szCs w:val="12"/>
              </w:rPr>
              <w:t>persécut</w:t>
            </w:r>
            <w:proofErr w:type="spellEnd"/>
            <w:r w:rsidR="001B68B2">
              <w:rPr>
                <w:rFonts w:ascii="Aptos" w:hAnsi="Aptos"/>
                <w:color w:val="000000" w:themeColor="text1"/>
                <w:sz w:val="12"/>
                <w:szCs w:val="12"/>
              </w:rPr>
              <w:t>°)</w:t>
            </w:r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>Agitation</w:t>
            </w:r>
            <w:r w:rsidR="001B68B2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(troubles de la pensée et comportements étranges) / symptômes agressifs </w:t>
            </w:r>
          </w:p>
          <w:p w14:paraId="7150A570" w14:textId="15F54361" w:rsidR="004251A7" w:rsidRPr="004251A7" w:rsidRDefault="004251A7" w:rsidP="004251A7">
            <w:pPr>
              <w:pStyle w:val="p1"/>
              <w:rPr>
                <w:rFonts w:ascii="Aptos" w:hAnsi="Aptos"/>
                <w:b/>
                <w:bCs/>
                <w:color w:val="E97132" w:themeColor="accent2"/>
                <w:sz w:val="12"/>
                <w:szCs w:val="12"/>
              </w:rPr>
            </w:pPr>
            <w:r w:rsidRPr="004251A7">
              <w:rPr>
                <w:rFonts w:ascii="Aptos" w:hAnsi="Aptos"/>
                <w:b/>
                <w:bCs/>
                <w:color w:val="E97132" w:themeColor="accent2"/>
                <w:sz w:val="12"/>
                <w:szCs w:val="12"/>
              </w:rPr>
              <w:t xml:space="preserve">NL </w:t>
            </w:r>
            <w:r w:rsidRPr="004251A7">
              <w:rPr>
                <w:rFonts w:ascii="Aptos" w:hAnsi="Aptos"/>
                <w:b/>
                <w:bCs/>
                <w:color w:val="E97132" w:themeColor="accent2"/>
                <w:sz w:val="12"/>
                <w:szCs w:val="12"/>
              </w:rPr>
              <w:t>touchent aussi voies :</w:t>
            </w:r>
            <w:r w:rsidRPr="004251A7">
              <w:rPr>
                <w:rFonts w:ascii="Aptos" w:hAnsi="Aptos"/>
                <w:b/>
                <w:bCs/>
                <w:color w:val="E97132" w:themeColor="accent2"/>
                <w:sz w:val="12"/>
                <w:szCs w:val="12"/>
              </w:rPr>
              <w:t xml:space="preserve"> </w:t>
            </w:r>
            <w:r w:rsidRPr="004251A7">
              <w:rPr>
                <w:rFonts w:ascii="Aptos" w:hAnsi="Aptos"/>
                <w:b/>
                <w:bCs/>
                <w:color w:val="E97132" w:themeColor="accent2"/>
                <w:sz w:val="12"/>
                <w:szCs w:val="12"/>
              </w:rPr>
              <w:t>Sérotoninergiques</w:t>
            </w:r>
            <w:r w:rsidRPr="004251A7">
              <w:rPr>
                <w:rFonts w:ascii="Aptos" w:hAnsi="Aptos"/>
                <w:b/>
                <w:bCs/>
                <w:color w:val="E97132" w:themeColor="accent2"/>
                <w:sz w:val="12"/>
                <w:szCs w:val="12"/>
              </w:rPr>
              <w:t xml:space="preserve">/ </w:t>
            </w:r>
            <w:r w:rsidRPr="004251A7">
              <w:rPr>
                <w:rFonts w:ascii="Aptos" w:hAnsi="Aptos"/>
                <w:b/>
                <w:bCs/>
                <w:color w:val="E97132" w:themeColor="accent2"/>
                <w:sz w:val="12"/>
                <w:szCs w:val="12"/>
              </w:rPr>
              <w:t xml:space="preserve">Glutamatergiques, </w:t>
            </w:r>
            <w:proofErr w:type="spellStart"/>
            <w:r w:rsidRPr="004251A7">
              <w:rPr>
                <w:rFonts w:ascii="Aptos" w:hAnsi="Aptos"/>
                <w:b/>
                <w:bCs/>
                <w:color w:val="E97132" w:themeColor="accent2"/>
                <w:sz w:val="12"/>
                <w:szCs w:val="12"/>
              </w:rPr>
              <w:t>GABAergiques</w:t>
            </w:r>
            <w:proofErr w:type="spellEnd"/>
            <w:proofErr w:type="gramStart"/>
            <w:r w:rsidRPr="004251A7">
              <w:rPr>
                <w:rFonts w:ascii="Aptos" w:hAnsi="Aptos"/>
                <w:b/>
                <w:bCs/>
                <w:color w:val="E97132" w:themeColor="accent2"/>
                <w:sz w:val="12"/>
                <w:szCs w:val="12"/>
              </w:rPr>
              <w:t xml:space="preserve">/ </w:t>
            </w:r>
            <w:r>
              <w:rPr>
                <w:rFonts w:ascii="Aptos" w:hAnsi="Aptos"/>
                <w:b/>
                <w:bCs/>
                <w:color w:val="E97132" w:themeColor="accent2"/>
                <w:sz w:val="12"/>
                <w:szCs w:val="12"/>
              </w:rPr>
              <w:t xml:space="preserve"> </w:t>
            </w:r>
            <w:r w:rsidRPr="004251A7">
              <w:rPr>
                <w:rFonts w:ascii="Aptos" w:hAnsi="Aptos"/>
                <w:b/>
                <w:bCs/>
                <w:color w:val="E97132" w:themeColor="accent2"/>
                <w:sz w:val="12"/>
                <w:szCs w:val="12"/>
              </w:rPr>
              <w:t>Cholinergiques</w:t>
            </w:r>
            <w:proofErr w:type="gramEnd"/>
            <w:r w:rsidRPr="004251A7">
              <w:rPr>
                <w:rFonts w:ascii="Aptos" w:hAnsi="Aptos"/>
                <w:b/>
                <w:bCs/>
                <w:color w:val="E97132" w:themeColor="accent2"/>
                <w:sz w:val="12"/>
                <w:szCs w:val="12"/>
              </w:rPr>
              <w:t xml:space="preserve"> (M1, M2), adrénergiques (α1), histaminergiques (H1)</w:t>
            </w:r>
          </w:p>
          <w:p w14:paraId="25A1FA94" w14:textId="1148667E" w:rsidR="004251A7" w:rsidRPr="004251A7" w:rsidRDefault="004251A7" w:rsidP="009567CA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Modifications taux </w:t>
            </w:r>
            <w:proofErr w:type="gramStart"/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>et  distribution</w:t>
            </w:r>
            <w:proofErr w:type="gramEnd"/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de</w:t>
            </w:r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Nt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= </w:t>
            </w:r>
            <w:proofErr w:type="spellStart"/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>Destructuration</w:t>
            </w:r>
            <w:proofErr w:type="spellEnd"/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de la personnalité</w:t>
            </w:r>
          </w:p>
        </w:tc>
      </w:tr>
      <w:tr w:rsidR="0086385B" w:rsidRPr="009567CA" w14:paraId="3CC72DC3" w14:textId="77777777" w:rsidTr="00E00BE3">
        <w:trPr>
          <w:trHeight w:val="113"/>
        </w:trPr>
        <w:tc>
          <w:tcPr>
            <w:tcW w:w="11057" w:type="dxa"/>
            <w:gridSpan w:val="8"/>
            <w:shd w:val="clear" w:color="auto" w:fill="DAE9F7" w:themeFill="text2" w:themeFillTint="1A"/>
          </w:tcPr>
          <w:p w14:paraId="2918F04B" w14:textId="296461C9" w:rsidR="0086385B" w:rsidRPr="004251A7" w:rsidRDefault="0086385B" w:rsidP="0086385B">
            <w:pPr>
              <w:pStyle w:val="p1"/>
              <w:jc w:val="center"/>
              <w:rPr>
                <w:rFonts w:ascii="Aptos" w:hAnsi="Aptos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ptos" w:hAnsi="Aptos"/>
                <w:b/>
                <w:bCs/>
                <w:color w:val="000000"/>
                <w:sz w:val="12"/>
                <w:szCs w:val="12"/>
              </w:rPr>
              <w:t>Antipsychotiques</w:t>
            </w:r>
          </w:p>
        </w:tc>
      </w:tr>
      <w:tr w:rsidR="00F97B60" w:rsidRPr="009567CA" w14:paraId="4E7E50EE" w14:textId="77777777" w:rsidTr="005C4509">
        <w:trPr>
          <w:trHeight w:val="113"/>
        </w:trPr>
        <w:tc>
          <w:tcPr>
            <w:tcW w:w="1187" w:type="dxa"/>
            <w:shd w:val="clear" w:color="auto" w:fill="DAE9F7" w:themeFill="text2" w:themeFillTint="1A"/>
          </w:tcPr>
          <w:p w14:paraId="19DB894D" w14:textId="77777777" w:rsidR="009567CA" w:rsidRPr="009567CA" w:rsidRDefault="009567CA" w:rsidP="009567CA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9567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Mécanisme d’action</w:t>
            </w:r>
          </w:p>
          <w:p w14:paraId="62824C63" w14:textId="77777777" w:rsidR="009567CA" w:rsidRPr="009567CA" w:rsidRDefault="009567CA" w:rsidP="009567CA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9870" w:type="dxa"/>
            <w:gridSpan w:val="7"/>
          </w:tcPr>
          <w:p w14:paraId="60226496" w14:textId="77777777" w:rsidR="009567CA" w:rsidRPr="009567CA" w:rsidRDefault="009567CA" w:rsidP="009567CA">
            <w:pPr>
              <w:pStyle w:val="p1"/>
              <w:jc w:val="center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 w:rsidRPr="009567CA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Toxicité par exacerbation des propriétés pharmacologiques</w:t>
            </w:r>
          </w:p>
          <w:p w14:paraId="323CAF6E" w14:textId="7CE160FD" w:rsidR="009567CA" w:rsidRPr="009567CA" w:rsidRDefault="009567CA" w:rsidP="009567CA">
            <w:pPr>
              <w:pStyle w:val="p2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6B231F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 xml:space="preserve">1/ Effet sur le système DOPAMINERGIQUE </w:t>
            </w:r>
            <w:r w:rsidRPr="006B231F">
              <w:rPr>
                <w:rStyle w:val="s1"/>
                <w:rFonts w:ascii="Aptos" w:eastAsiaTheme="majorEastAsia" w:hAnsi="Aptos"/>
                <w:b/>
                <w:bCs/>
                <w:color w:val="156082" w:themeColor="accent1"/>
                <w:sz w:val="12"/>
                <w:szCs w:val="12"/>
              </w:rPr>
              <w:t>(NLP de 1G +++)</w:t>
            </w:r>
            <w:r w:rsidRPr="006B231F">
              <w:rPr>
                <w:rStyle w:val="s1"/>
                <w:rFonts w:ascii="Aptos" w:eastAsiaTheme="majorEastAsia" w:hAnsi="Aptos"/>
                <w:b/>
                <w:bCs/>
                <w:color w:val="156082" w:themeColor="accent1"/>
                <w:sz w:val="12"/>
                <w:szCs w:val="12"/>
              </w:rPr>
              <w:t> </w:t>
            </w:r>
            <w:r>
              <w:rPr>
                <w:rStyle w:val="s1"/>
                <w:rFonts w:ascii="Aptos" w:eastAsiaTheme="majorEastAsia" w:hAnsi="Aptos"/>
                <w:b/>
                <w:bCs/>
                <w:color w:val="000000" w:themeColor="text1"/>
                <w:sz w:val="12"/>
                <w:szCs w:val="12"/>
              </w:rPr>
              <w:t xml:space="preserve">: </w:t>
            </w:r>
            <w:r w:rsidR="005E1AA8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Antagoniste</w:t>
            </w:r>
            <w:r w:rsidR="005E1AA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="005E1AA8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R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dopaminergique = effet anti D2 </w:t>
            </w:r>
            <w:r w:rsidRPr="009567CA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(tous les NLP)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et anti D4 </w:t>
            </w:r>
            <w:r w:rsidRPr="009567CA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(NLP de 2G)</w:t>
            </w:r>
          </w:p>
          <w:p w14:paraId="5C729E24" w14:textId="301DC830" w:rsidR="009567CA" w:rsidRPr="006B231F" w:rsidRDefault="009567CA" w:rsidP="006B231F">
            <w:pPr>
              <w:pStyle w:val="p4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Effet plus faible avec NL de 2G</w:t>
            </w:r>
            <w:r w:rsid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Action centrale 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Motricité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Effets extrapyramidaux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Humeur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="006B231F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Émotion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Cognition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Pensée</w:t>
            </w:r>
          </w:p>
          <w:p w14:paraId="67E444ED" w14:textId="1202760C" w:rsidR="009567CA" w:rsidRPr="006B231F" w:rsidRDefault="009567CA" w:rsidP="006B231F">
            <w:pPr>
              <w:pStyle w:val="p4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Effet des NL de 2G</w:t>
            </w:r>
            <w:r w:rsid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Libération de prolactine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Thermorégulation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Effets neuroendocriniens</w:t>
            </w:r>
          </w:p>
          <w:p w14:paraId="493A0F55" w14:textId="0D61E004" w:rsidR="006B231F" w:rsidRDefault="006B231F" w:rsidP="006B231F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NL1G : </w:t>
            </w:r>
            <w:r w:rsidR="009567CA" w:rsidRPr="006B231F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>2/ Effets sur le système NORADRENERGIQUE</w:t>
            </w:r>
            <w:r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 xml:space="preserve"> : </w:t>
            </w:r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Effets </w:t>
            </w:r>
            <w:proofErr w:type="spellStart"/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béta-bloquants</w:t>
            </w:r>
            <w:proofErr w:type="spellEnd"/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sédation, hypotension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; </w:t>
            </w:r>
            <w:r w:rsidR="009567CA" w:rsidRPr="006B231F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>3/ Effets sur le système CHOLINERGIQUE</w:t>
            </w:r>
            <w:r w:rsidRPr="006B231F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> :</w:t>
            </w:r>
            <w:r w:rsidRPr="006B231F">
              <w:rPr>
                <w:rFonts w:ascii="Aptos" w:hAnsi="Aptos"/>
                <w:color w:val="156082" w:themeColor="accent1"/>
                <w:sz w:val="12"/>
                <w:szCs w:val="12"/>
              </w:rPr>
              <w:t xml:space="preserve"> </w:t>
            </w:r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Effets </w:t>
            </w:r>
            <w:proofErr w:type="spellStart"/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antimuscariniques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; </w:t>
            </w:r>
          </w:p>
          <w:p w14:paraId="41875995" w14:textId="6428D6F8" w:rsidR="009567CA" w:rsidRPr="006B231F" w:rsidRDefault="009567CA" w:rsidP="006B231F">
            <w:pPr>
              <w:pStyle w:val="p1"/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</w:pPr>
            <w:r w:rsidRPr="006B231F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>4/ Effet sur le système HISTAMINIQUE</w:t>
            </w:r>
            <w:r w:rsidR="006B231F" w:rsidRPr="006B231F">
              <w:rPr>
                <w:rFonts w:ascii="Aptos" w:hAnsi="Aptos"/>
                <w:color w:val="156082" w:themeColor="accent1"/>
                <w:sz w:val="12"/>
                <w:szCs w:val="12"/>
              </w:rPr>
              <w:t> 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Effets anti H1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; </w:t>
            </w:r>
            <w:r w:rsidRPr="006B231F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>5/ Effet sur le système GABAERGIQUE</w:t>
            </w:r>
            <w:r w:rsidR="006B231F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 xml:space="preserve"> 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Diminution du seuil épileptogène</w:t>
            </w:r>
          </w:p>
          <w:p w14:paraId="3BB94AFB" w14:textId="0D6CC27B" w:rsidR="009567CA" w:rsidRPr="009567CA" w:rsidRDefault="006B231F" w:rsidP="009567CA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NL2G :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="009567CA" w:rsidRPr="006B231F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>6/ Effets sur le système SEROTONINERGIQUE</w:t>
            </w:r>
            <w:r w:rsidR="009567CA" w:rsidRPr="006B231F">
              <w:rPr>
                <w:rFonts w:ascii="Aptos" w:hAnsi="Aptos"/>
                <w:color w:val="156082" w:themeColor="accent1"/>
                <w:sz w:val="12"/>
                <w:szCs w:val="12"/>
              </w:rPr>
              <w:t xml:space="preserve"> </w:t>
            </w:r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(</w:t>
            </w:r>
            <w:r w:rsidR="009567CA" w:rsidRPr="009567CA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Effet majeur des NLP de 2G)</w:t>
            </w:r>
            <w:r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 : </w:t>
            </w:r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Effets antagonistes des récepteurs 5HT2A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= effets anti déficitaires</w:t>
            </w:r>
          </w:p>
        </w:tc>
      </w:tr>
      <w:tr w:rsidR="005C4509" w:rsidRPr="009567CA" w14:paraId="68EC0A66" w14:textId="77777777" w:rsidTr="005C4509">
        <w:trPr>
          <w:trHeight w:val="113"/>
        </w:trPr>
        <w:tc>
          <w:tcPr>
            <w:tcW w:w="3673" w:type="dxa"/>
            <w:gridSpan w:val="2"/>
            <w:shd w:val="clear" w:color="auto" w:fill="auto"/>
          </w:tcPr>
          <w:p w14:paraId="3BDD5AAE" w14:textId="77777777" w:rsidR="0086385B" w:rsidRDefault="0086385B" w:rsidP="005C4509">
            <w:pPr>
              <w:pStyle w:val="p4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86385B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AP « typiques » AP « atypiques »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>AP « classiques » de 1</w:t>
            </w:r>
            <w:r w:rsidRPr="0086385B">
              <w:rPr>
                <w:rStyle w:val="s2"/>
                <w:rFonts w:ascii="Aptos" w:eastAsiaTheme="majorEastAsia" w:hAnsi="Aptos"/>
                <w:color w:val="000000" w:themeColor="text1"/>
                <w:sz w:val="12"/>
                <w:szCs w:val="12"/>
              </w:rPr>
              <w:t>ère</w:t>
            </w:r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G : </w:t>
            </w:r>
            <w:r w:rsidR="005C4509" w:rsidRPr="0086385B">
              <w:rPr>
                <w:rStyle w:val="s3"/>
                <w:rFonts w:ascii="Aptos" w:eastAsiaTheme="majorEastAsia" w:hAnsi="Aptos"/>
                <w:color w:val="000000" w:themeColor="text1"/>
                <w:sz w:val="12"/>
                <w:szCs w:val="12"/>
              </w:rPr>
              <w:sym w:font="Wingdings" w:char="F0A7"/>
            </w:r>
            <w:r w:rsidR="005C4509" w:rsidRPr="0086385B">
              <w:rPr>
                <w:rStyle w:val="s3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 </w:t>
            </w:r>
            <w:r w:rsidR="005C4509"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>Surtout efficaces sur symptômes +</w:t>
            </w:r>
            <w:r w:rsidR="005C4509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; </w:t>
            </w:r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Antagonistes </w:t>
            </w:r>
            <w:proofErr w:type="spellStart"/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>Rc</w:t>
            </w:r>
            <w:proofErr w:type="spellEnd"/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D2</w:t>
            </w:r>
          </w:p>
          <w:p w14:paraId="27090666" w14:textId="015AB1B8" w:rsidR="005C4509" w:rsidRPr="005C4509" w:rsidRDefault="005C4509" w:rsidP="005C4509">
            <w:pPr>
              <w:pStyle w:val="p4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0F6090C6" wp14:editId="3FB751E7">
                  <wp:extent cx="1535057" cy="956734"/>
                  <wp:effectExtent l="0" t="0" r="1905" b="0"/>
                  <wp:docPr id="12047522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752266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134" cy="962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  <w:gridSpan w:val="4"/>
            <w:shd w:val="clear" w:color="auto" w:fill="auto"/>
          </w:tcPr>
          <w:p w14:paraId="54F8AAB3" w14:textId="77777777" w:rsidR="0086385B" w:rsidRDefault="0086385B" w:rsidP="005C4509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5C4509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2</w:t>
            </w:r>
            <w:r w:rsidRPr="005C4509">
              <w:rPr>
                <w:rStyle w:val="s1"/>
                <w:rFonts w:ascii="Aptos" w:eastAsiaTheme="majorEastAsia" w:hAnsi="Aptos"/>
                <w:b/>
                <w:bCs/>
                <w:color w:val="000000" w:themeColor="text1"/>
                <w:sz w:val="12"/>
                <w:szCs w:val="12"/>
              </w:rPr>
              <w:t>e</w:t>
            </w:r>
            <w:r w:rsidRPr="005C4509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5C4509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G</w:t>
            </w:r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Antagonistes </w:t>
            </w:r>
            <w:proofErr w:type="spellStart"/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>Rc</w:t>
            </w:r>
            <w:proofErr w:type="spellEnd"/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D2</w:t>
            </w:r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+ Antagonistes </w:t>
            </w:r>
            <w:proofErr w:type="spellStart"/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>autoRc</w:t>
            </w:r>
            <w:proofErr w:type="spellEnd"/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D2/D3</w:t>
            </w:r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ou </w:t>
            </w:r>
            <w:proofErr w:type="spellStart"/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>Rc</w:t>
            </w:r>
            <w:proofErr w:type="spellEnd"/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5-HT2</w:t>
            </w:r>
            <w:r w:rsidRPr="0086385B">
              <w:rPr>
                <w:rStyle w:val="s4"/>
                <w:rFonts w:ascii="Aptos" w:eastAsiaTheme="majorEastAsia" w:hAnsi="Aptos"/>
                <w:color w:val="000000" w:themeColor="text1"/>
                <w:sz w:val="12"/>
                <w:szCs w:val="12"/>
              </w:rPr>
              <w:t>A</w:t>
            </w:r>
            <w:r w:rsidRPr="0086385B">
              <w:rPr>
                <w:rStyle w:val="s4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 =&gt; </w:t>
            </w:r>
            <w:r w:rsidRPr="0086385B">
              <w:rPr>
                <w:rStyle w:val="s3"/>
                <w:rFonts w:ascii="Aptos" w:eastAsiaTheme="majorEastAsia" w:hAnsi="Aptos"/>
                <w:color w:val="000000" w:themeColor="text1"/>
                <w:sz w:val="12"/>
                <w:szCs w:val="12"/>
              </w:rPr>
              <w:sym w:font="Wingdings" w:char="F0E4"/>
            </w:r>
            <w:r w:rsidRPr="0086385B">
              <w:rPr>
                <w:rStyle w:val="s3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 </w:t>
            </w:r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>DA</w:t>
            </w:r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=&gt; </w:t>
            </w:r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>Efficaces sur symptômes + et –</w:t>
            </w:r>
          </w:p>
          <w:p w14:paraId="2FB31617" w14:textId="77777777" w:rsidR="005C4509" w:rsidRDefault="005C4509" w:rsidP="005C4509">
            <w:pPr>
              <w:pStyle w:val="p2"/>
              <w:jc w:val="center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6C9E8B7D" wp14:editId="70A63ECE">
                  <wp:extent cx="1608243" cy="921059"/>
                  <wp:effectExtent l="0" t="0" r="5080" b="6350"/>
                  <wp:docPr id="52672717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72717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121" cy="93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C102CD" w14:textId="0DFCDB09" w:rsidR="005C4509" w:rsidRPr="0086385B" w:rsidRDefault="005C4509" w:rsidP="005C4509">
            <w:pPr>
              <w:pStyle w:val="p2"/>
              <w:jc w:val="center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386BAD81" wp14:editId="3F93ACB5">
                  <wp:extent cx="1786043" cy="1081592"/>
                  <wp:effectExtent l="0" t="0" r="5080" b="0"/>
                  <wp:docPr id="151827963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27963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640" cy="1084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2CA6F8BA" w14:textId="77777777" w:rsidR="0086385B" w:rsidRDefault="0086385B" w:rsidP="005C4509">
            <w:pPr>
              <w:pStyle w:val="p1"/>
              <w:rPr>
                <w:rStyle w:val="s4"/>
                <w:rFonts w:ascii="Aptos" w:eastAsiaTheme="majorEastAsia" w:hAnsi="Aptos"/>
                <w:color w:val="000000" w:themeColor="text1"/>
                <w:sz w:val="12"/>
                <w:szCs w:val="12"/>
              </w:rPr>
            </w:pPr>
            <w:r w:rsidRPr="005C4509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AP de 3</w:t>
            </w:r>
            <w:r w:rsidRPr="005C4509">
              <w:rPr>
                <w:rStyle w:val="s1"/>
                <w:rFonts w:ascii="Aptos" w:eastAsiaTheme="majorEastAsia" w:hAnsi="Aptos"/>
                <w:b/>
                <w:bCs/>
                <w:color w:val="000000" w:themeColor="text1"/>
                <w:sz w:val="12"/>
                <w:szCs w:val="12"/>
              </w:rPr>
              <w:t>e</w:t>
            </w:r>
            <w:r w:rsidRPr="005C4509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génération</w:t>
            </w:r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</w:t>
            </w:r>
            <w:proofErr w:type="spellStart"/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>A</w:t>
            </w:r>
            <w:r w:rsidRPr="0086385B">
              <w:rPr>
                <w:rStyle w:val="s2"/>
                <w:rFonts w:ascii="Aptos" w:eastAsiaTheme="majorEastAsia" w:hAnsi="Aptos"/>
                <w:color w:val="000000" w:themeColor="text1"/>
                <w:sz w:val="12"/>
                <w:szCs w:val="12"/>
              </w:rPr>
              <w:t>ripiprazol</w:t>
            </w:r>
            <w:r w:rsidR="005C4509">
              <w:rPr>
                <w:rStyle w:val="s2"/>
                <w:rFonts w:ascii="Aptos" w:eastAsiaTheme="majorEastAsia" w:hAnsi="Aptos"/>
                <w:color w:val="000000" w:themeColor="text1"/>
                <w:sz w:val="12"/>
                <w:szCs w:val="12"/>
              </w:rPr>
              <w:t>e</w:t>
            </w:r>
            <w:proofErr w:type="spellEnd"/>
            <w:r w:rsidR="005C4509">
              <w:rPr>
                <w:rStyle w:val="s2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 ; </w:t>
            </w:r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Agoniste partiel </w:t>
            </w:r>
            <w:proofErr w:type="spellStart"/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>Rc</w:t>
            </w:r>
            <w:proofErr w:type="spellEnd"/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D2 et 5-HT1</w:t>
            </w:r>
            <w:r w:rsidRPr="0086385B">
              <w:rPr>
                <w:rStyle w:val="s4"/>
                <w:rFonts w:ascii="Aptos" w:eastAsiaTheme="majorEastAsia" w:hAnsi="Aptos"/>
                <w:color w:val="000000" w:themeColor="text1"/>
                <w:sz w:val="12"/>
                <w:szCs w:val="12"/>
              </w:rPr>
              <w:t>A</w:t>
            </w:r>
            <w:r w:rsidR="005C4509">
              <w:rPr>
                <w:rStyle w:val="s4"/>
                <w:rFonts w:eastAsiaTheme="majorEastAsia"/>
              </w:rPr>
              <w:t xml:space="preserve"> </w:t>
            </w:r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+ antagoniste </w:t>
            </w:r>
            <w:proofErr w:type="spellStart"/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>Rc</w:t>
            </w:r>
            <w:proofErr w:type="spellEnd"/>
            <w:r w:rsidRPr="0086385B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5-HT2</w:t>
            </w:r>
            <w:r w:rsidRPr="0086385B">
              <w:rPr>
                <w:rStyle w:val="s4"/>
                <w:rFonts w:ascii="Aptos" w:eastAsiaTheme="majorEastAsia" w:hAnsi="Aptos"/>
                <w:color w:val="000000" w:themeColor="text1"/>
                <w:sz w:val="12"/>
                <w:szCs w:val="12"/>
              </w:rPr>
              <w:t>A</w:t>
            </w:r>
          </w:p>
          <w:p w14:paraId="716BA9C6" w14:textId="77777777" w:rsidR="005C4509" w:rsidRDefault="005C4509" w:rsidP="005C4509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1EAFB62D" wp14:editId="592592AF">
                  <wp:extent cx="1718733" cy="868891"/>
                  <wp:effectExtent l="0" t="0" r="0" b="0"/>
                  <wp:docPr id="14564845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48450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981" cy="87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74342" w14:textId="22FB6FD2" w:rsidR="005C4509" w:rsidRPr="005C4509" w:rsidRDefault="005C4509" w:rsidP="005C4509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22FD928C" wp14:editId="1A978EBB">
                  <wp:extent cx="1761067" cy="1093893"/>
                  <wp:effectExtent l="0" t="0" r="4445" b="0"/>
                  <wp:docPr id="330213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213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697" cy="111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B60" w:rsidRPr="009567CA" w14:paraId="28C933D6" w14:textId="77777777" w:rsidTr="005C4509">
        <w:trPr>
          <w:trHeight w:val="113"/>
        </w:trPr>
        <w:tc>
          <w:tcPr>
            <w:tcW w:w="1187" w:type="dxa"/>
            <w:shd w:val="clear" w:color="auto" w:fill="DAE9F7" w:themeFill="text2" w:themeFillTint="1A"/>
          </w:tcPr>
          <w:p w14:paraId="6925E060" w14:textId="423E9814" w:rsidR="009567CA" w:rsidRPr="009567CA" w:rsidRDefault="009567CA" w:rsidP="009567CA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9567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PK</w:t>
            </w:r>
          </w:p>
        </w:tc>
        <w:tc>
          <w:tcPr>
            <w:tcW w:w="9870" w:type="dxa"/>
            <w:gridSpan w:val="7"/>
          </w:tcPr>
          <w:p w14:paraId="7AD45587" w14:textId="28DF188F" w:rsidR="009567CA" w:rsidRPr="009567CA" w:rsidRDefault="009567CA" w:rsidP="006B231F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 :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Bonne résorption digestive (80</w:t>
            </w:r>
            <w:proofErr w:type="gramStart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%)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>/</w:t>
            </w:r>
            <w:proofErr w:type="gramEnd"/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Cmax variable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Résorption totale et rapide en IM</w:t>
            </w:r>
          </w:p>
          <w:p w14:paraId="67809B19" w14:textId="2F63AD91" w:rsidR="009567CA" w:rsidRPr="009567CA" w:rsidRDefault="009567CA" w:rsidP="006B231F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D 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: </w:t>
            </w:r>
            <w:r w:rsidR="005C4509">
              <w:rPr>
                <w:rFonts w:ascii="Aptos" w:hAnsi="Aptos"/>
                <w:color w:val="000000" w:themeColor="text1"/>
                <w:sz w:val="12"/>
                <w:szCs w:val="12"/>
              </w:rPr>
              <w:t>Bonne l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iaison Protéines Plasmatiques (60-90</w:t>
            </w:r>
            <w:proofErr w:type="gramStart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%)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>/</w:t>
            </w:r>
            <w:proofErr w:type="gramEnd"/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Diffusion vers tissus vascularisés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Passe BHE, BFP et lait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Affinité pour tissu adipeux</w:t>
            </w:r>
          </w:p>
          <w:p w14:paraId="2334A31E" w14:textId="4AC77DC0" w:rsidR="009567CA" w:rsidRPr="006B231F" w:rsidRDefault="009567CA" w:rsidP="009567CA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M :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Hépatique (CYP1A2, 2D6, 3A</w:t>
            </w:r>
            <w:proofErr w:type="gramStart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4)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>/</w:t>
            </w:r>
            <w:proofErr w:type="gramEnd"/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6B231F">
              <w:rPr>
                <w:rFonts w:ascii="Aptos" w:hAnsi="Aptos"/>
                <w:color w:val="FF0000"/>
                <w:sz w:val="12"/>
                <w:szCs w:val="12"/>
              </w:rPr>
              <w:t>Métabolisme +++ actifs ou inactifs</w:t>
            </w:r>
            <w:r w:rsidR="006B231F" w:rsidRPr="006B231F">
              <w:rPr>
                <w:rFonts w:ascii="Aptos" w:hAnsi="Aptos"/>
                <w:color w:val="FF0000"/>
                <w:sz w:val="12"/>
                <w:szCs w:val="12"/>
              </w:rPr>
              <w:t xml:space="preserve">/ </w:t>
            </w:r>
            <w:r w:rsidRPr="006B231F">
              <w:rPr>
                <w:rFonts w:ascii="Aptos" w:hAnsi="Aptos"/>
                <w:color w:val="FF0000"/>
                <w:sz w:val="12"/>
                <w:szCs w:val="12"/>
              </w:rPr>
              <w:t>Effet 1</w:t>
            </w:r>
            <w:r w:rsidRPr="006B231F">
              <w:rPr>
                <w:rStyle w:val="s1"/>
                <w:rFonts w:ascii="Aptos" w:eastAsiaTheme="majorEastAsia" w:hAnsi="Aptos"/>
                <w:color w:val="FF0000"/>
                <w:sz w:val="12"/>
                <w:szCs w:val="12"/>
              </w:rPr>
              <w:t>er</w:t>
            </w:r>
            <w:r w:rsidRPr="006B231F">
              <w:rPr>
                <w:rFonts w:ascii="Aptos" w:hAnsi="Aptos"/>
                <w:color w:val="FF0000"/>
                <w:sz w:val="12"/>
                <w:szCs w:val="12"/>
              </w:rPr>
              <w:t xml:space="preserve"> passage hépatique +++ (VO)</w:t>
            </w:r>
            <w:r w:rsidR="006B231F">
              <w:rPr>
                <w:rFonts w:ascii="Aptos" w:hAnsi="Aptos"/>
                <w:color w:val="FF0000"/>
                <w:sz w:val="12"/>
                <w:szCs w:val="12"/>
              </w:rPr>
              <w:t xml:space="preserve">/ </w:t>
            </w:r>
            <w:r w:rsid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+++ </w:t>
            </w:r>
            <w:r w:rsidRP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variations </w:t>
            </w:r>
            <w:r w:rsid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t1/2 </w:t>
            </w:r>
            <w:r w:rsidRP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chez  patients liées aux cytochromes P450</w:t>
            </w:r>
          </w:p>
          <w:p w14:paraId="79A92EFE" w14:textId="70F31ACC" w:rsidR="009567CA" w:rsidRPr="009567CA" w:rsidRDefault="009567CA" w:rsidP="009567CA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Expression fonction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> :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variabilité génétique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facteurs environnementaux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prises concomitantes d’autres médicaments (induction ou inhibition enzymatique)</w:t>
            </w:r>
          </w:p>
          <w:p w14:paraId="1EC5D1D4" w14:textId="77777777" w:rsidR="006B231F" w:rsidRDefault="009567CA" w:rsidP="009567CA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6B231F">
              <w:rPr>
                <w:rFonts w:ascii="Aptos" w:hAnsi="Aptos"/>
                <w:b/>
                <w:bCs/>
                <w:color w:val="4EA72E" w:themeColor="accent6"/>
                <w:sz w:val="12"/>
                <w:szCs w:val="12"/>
              </w:rPr>
              <w:t>Rifampicine, phénobarbital =</w:t>
            </w:r>
            <w:r w:rsidRPr="006B231F">
              <w:rPr>
                <w:rFonts w:ascii="Aptos" w:hAnsi="Aptos"/>
                <w:color w:val="4EA72E" w:themeColor="accent6"/>
                <w:sz w:val="12"/>
                <w:szCs w:val="12"/>
              </w:rPr>
              <w:t xml:space="preserve"> </w:t>
            </w:r>
            <w:r w:rsidRP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inducteurs enzymatiques</w:t>
            </w:r>
            <w:r w:rsid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Diminue 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>t1/2/ -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bonne efficacité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</w:p>
          <w:p w14:paraId="7801FB1A" w14:textId="03A99690" w:rsidR="009567CA" w:rsidRPr="009567CA" w:rsidRDefault="009567CA" w:rsidP="006B231F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6B231F">
              <w:rPr>
                <w:rFonts w:ascii="Aptos" w:hAnsi="Aptos"/>
                <w:b/>
                <w:bCs/>
                <w:color w:val="4EA72E" w:themeColor="accent6"/>
                <w:sz w:val="12"/>
                <w:szCs w:val="12"/>
              </w:rPr>
              <w:t>Vérapamil, miconazole</w:t>
            </w:r>
            <w:r w:rsidRPr="006B231F">
              <w:rPr>
                <w:rFonts w:ascii="Aptos" w:hAnsi="Aptos"/>
                <w:color w:val="4EA72E" w:themeColor="accent6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= </w:t>
            </w:r>
            <w:r w:rsidRP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inhibiteurs enzymatiques</w:t>
            </w:r>
            <w:r w:rsid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augmentent 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t1/2/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Risque de majoration des effets secondaires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augmentation toxicité </w:t>
            </w:r>
          </w:p>
          <w:p w14:paraId="6D1DBC2E" w14:textId="39D09933" w:rsidR="009567CA" w:rsidRPr="009567CA" w:rsidRDefault="009567CA" w:rsidP="006B231F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E 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Mixte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6B231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Prédominance rénale</w:t>
            </w:r>
            <w:r w:rsidR="006B231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(sans problème dans </w:t>
            </w:r>
            <w:proofErr w:type="gramStart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IR)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>/</w:t>
            </w:r>
            <w:proofErr w:type="gramEnd"/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Demi vie (voir tableau)</w:t>
            </w:r>
          </w:p>
        </w:tc>
      </w:tr>
      <w:tr w:rsidR="005C4509" w:rsidRPr="009567CA" w14:paraId="337E82D5" w14:textId="77777777" w:rsidTr="005C4509">
        <w:trPr>
          <w:trHeight w:val="113"/>
        </w:trPr>
        <w:tc>
          <w:tcPr>
            <w:tcW w:w="1187" w:type="dxa"/>
            <w:shd w:val="clear" w:color="auto" w:fill="DAE9F7" w:themeFill="text2" w:themeFillTint="1A"/>
          </w:tcPr>
          <w:p w14:paraId="1FE5D285" w14:textId="3DDF6F80" w:rsidR="009567CA" w:rsidRPr="009567CA" w:rsidRDefault="007507BE" w:rsidP="009567CA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9567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Intoxications</w:t>
            </w:r>
            <w:r w:rsidR="009567CA" w:rsidRPr="009567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aiguës</w:t>
            </w:r>
          </w:p>
          <w:p w14:paraId="2A755A64" w14:textId="77777777" w:rsidR="009567CA" w:rsidRPr="009567CA" w:rsidRDefault="009567CA" w:rsidP="009567CA">
            <w:pPr>
              <w:pStyle w:val="p1"/>
              <w:ind w:firstLine="708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6334" w:type="dxa"/>
            <w:gridSpan w:val="4"/>
          </w:tcPr>
          <w:p w14:paraId="34AD96B4" w14:textId="77777777" w:rsidR="009567CA" w:rsidRPr="006B231F" w:rsidRDefault="009567CA" w:rsidP="007507BE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Plus sévère pour NL de 1G</w:t>
            </w:r>
          </w:p>
          <w:p w14:paraId="7CD2612D" w14:textId="4007B1A5" w:rsidR="009567CA" w:rsidRPr="009567CA" w:rsidRDefault="009567CA" w:rsidP="009567CA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9567CA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• </w:t>
            </w:r>
            <w:r w:rsidRP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Syndrome anticholinergique tachycardie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mydriase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confusion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sécheresse buccale</w:t>
            </w:r>
          </w:p>
          <w:p w14:paraId="1113A48F" w14:textId="7DC89FE3" w:rsidR="009567CA" w:rsidRPr="009567CA" w:rsidRDefault="009567CA" w:rsidP="009567CA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9567CA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• </w:t>
            </w:r>
            <w:r w:rsidRP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Troubles régulation de la température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hypo ou hyper thermie</w:t>
            </w:r>
            <w:proofErr w:type="gramStart"/>
            <w:r w:rsidR="005E1AA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 </w:t>
            </w:r>
            <w:r w:rsidRP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Troubles</w:t>
            </w:r>
            <w:proofErr w:type="gramEnd"/>
            <w:r w:rsidRP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tension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Hypotension</w:t>
            </w:r>
          </w:p>
          <w:p w14:paraId="5297097B" w14:textId="3E2EB662" w:rsidR="009567CA" w:rsidRPr="005E1AA8" w:rsidRDefault="009567CA" w:rsidP="005E1AA8">
            <w:pPr>
              <w:pStyle w:val="p3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9567CA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• </w:t>
            </w:r>
            <w:r w:rsidRP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Réactions extra pyramidales sévères</w:t>
            </w:r>
            <w:proofErr w:type="gramStart"/>
            <w:r w:rsidR="006B231F">
              <w:rPr>
                <w:rStyle w:val="s2"/>
                <w:rFonts w:ascii="Aptos" w:eastAsiaTheme="majorEastAsia" w:hAnsi="Aptos"/>
                <w:color w:val="000000" w:themeColor="text1"/>
                <w:sz w:val="12"/>
                <w:szCs w:val="12"/>
              </w:rPr>
              <w:t> :</w:t>
            </w:r>
            <w:r w:rsidRPr="009567CA">
              <w:rPr>
                <w:rStyle w:val="s2"/>
                <w:rFonts w:ascii="Aptos" w:eastAsiaTheme="majorEastAsia" w:hAnsi="Aptos"/>
                <w:color w:val="000000" w:themeColor="text1"/>
                <w:sz w:val="12"/>
                <w:szCs w:val="12"/>
              </w:rPr>
              <w:t>rigidité</w:t>
            </w:r>
            <w:proofErr w:type="gramEnd"/>
            <w:r w:rsidRPr="009567CA">
              <w:rPr>
                <w:rStyle w:val="s2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 musculair</w:t>
            </w:r>
            <w:r w:rsidR="006B231F">
              <w:rPr>
                <w:rStyle w:val="s2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e/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tremblements localisés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(Parkinson)</w:t>
            </w:r>
            <w:r w:rsidR="005E1AA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6B231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Signes neuro</w:t>
            </w:r>
            <w:r w:rsidR="005E1AA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</w:p>
          <w:p w14:paraId="57582E7B" w14:textId="4BE88375" w:rsidR="009567CA" w:rsidRPr="009567CA" w:rsidRDefault="009567CA" w:rsidP="006B231F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>Phénothiazines</w:t>
            </w:r>
            <w:r w:rsidR="006B231F" w:rsidRPr="007507BE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> 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Somnolence au 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>coma calme profond hypotonique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longue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durée (1 à 3 </w:t>
            </w:r>
            <w:proofErr w:type="gramStart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jours)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>/</w:t>
            </w:r>
            <w:proofErr w:type="gramEnd"/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Ou 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coma agité </w:t>
            </w:r>
            <w:proofErr w:type="spellStart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ac</w:t>
            </w:r>
            <w:proofErr w:type="spellEnd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hypertonie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extrapyramidale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Dyskinésies bucco-</w:t>
            </w:r>
            <w:proofErr w:type="spellStart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linguo</w:t>
            </w:r>
            <w:proofErr w:type="spellEnd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-faciales</w:t>
            </w:r>
          </w:p>
          <w:p w14:paraId="71D8EE8C" w14:textId="7B5F3A8E" w:rsidR="009567CA" w:rsidRPr="007507BE" w:rsidRDefault="009567CA" w:rsidP="007507BE">
            <w:pPr>
              <w:pStyle w:val="p2"/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>Butyrophénones et</w:t>
            </w:r>
            <w:r w:rsidR="006B231F" w:rsidRPr="007507BE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 xml:space="preserve"> </w:t>
            </w:r>
            <w:r w:rsidRPr="007507BE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>Benzamides</w:t>
            </w:r>
            <w:r w:rsidR="007507BE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 xml:space="preserve"> 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Dépression du SNC 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>(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coma</w:t>
            </w:r>
            <w:r w:rsidR="006B231F">
              <w:rPr>
                <w:rFonts w:ascii="Aptos" w:hAnsi="Aptos"/>
                <w:color w:val="000000" w:themeColor="text1"/>
                <w:sz w:val="12"/>
                <w:szCs w:val="12"/>
              </w:rPr>
              <w:t>)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Rares convulsions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Agitation, confusion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Troubles de la conscience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Signes extrapyramidaux diffus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Crise oculogyre, dystonie</w:t>
            </w:r>
          </w:p>
          <w:p w14:paraId="3710F1E1" w14:textId="77777777" w:rsidR="007507BE" w:rsidRDefault="009567CA" w:rsidP="009567CA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Troubles respiratoires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dépression respiratoire modérée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avec encombrement bronchique</w:t>
            </w:r>
          </w:p>
          <w:p w14:paraId="2A16CACA" w14:textId="225B47A3" w:rsidR="009567CA" w:rsidRPr="009567CA" w:rsidRDefault="007507BE" w:rsidP="009567CA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Troubles cardiovasculaires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effets stabilisant de membrane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Hypotension artérielle, collapsus cardiovasculaire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Torsade de pointe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Troubles du rythme</w:t>
            </w:r>
          </w:p>
        </w:tc>
        <w:tc>
          <w:tcPr>
            <w:tcW w:w="3536" w:type="dxa"/>
            <w:gridSpan w:val="3"/>
          </w:tcPr>
          <w:p w14:paraId="0013338B" w14:textId="77777777" w:rsidR="009567CA" w:rsidRPr="007507BE" w:rsidRDefault="009567CA" w:rsidP="007507BE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Moins sévère pour NL de 2G</w:t>
            </w:r>
          </w:p>
          <w:p w14:paraId="745FFEBD" w14:textId="370BD6D4" w:rsidR="009567CA" w:rsidRPr="009567CA" w:rsidRDefault="009567CA" w:rsidP="009567CA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Troubles neurologiques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léthargie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troubles de la conscience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Coma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Convulsions possibles</w:t>
            </w:r>
          </w:p>
          <w:p w14:paraId="21BC8D53" w14:textId="6CD0820D" w:rsidR="009567CA" w:rsidRPr="009567CA" w:rsidRDefault="009567CA" w:rsidP="009567CA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Manifestations extra pyramidales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(surtout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enfant)</w:t>
            </w:r>
          </w:p>
          <w:p w14:paraId="59867BF2" w14:textId="6CBE8D21" w:rsidR="009567CA" w:rsidRPr="009567CA" w:rsidRDefault="009567CA" w:rsidP="009567CA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Troubles respiratoires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dépression respiratoire</w:t>
            </w:r>
          </w:p>
          <w:p w14:paraId="174DE81B" w14:textId="77777777" w:rsidR="009567CA" w:rsidRPr="009567CA" w:rsidRDefault="009567CA" w:rsidP="009567CA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Risque de pneumopathie d’inhalation</w:t>
            </w:r>
          </w:p>
          <w:p w14:paraId="782D30F2" w14:textId="4CEC5E3D" w:rsidR="009567CA" w:rsidRPr="009567CA" w:rsidRDefault="009567CA" w:rsidP="009567CA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Troubles cardiovasculaires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tachycardie sinusale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troubles du rythme (peu de torsades de </w:t>
            </w:r>
            <w:proofErr w:type="gramStart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pointes)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>/</w:t>
            </w:r>
            <w:proofErr w:type="gramEnd"/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Hypotension orthostatique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HTA</w:t>
            </w:r>
          </w:p>
          <w:p w14:paraId="73197A87" w14:textId="74A99DC7" w:rsidR="009567CA" w:rsidRPr="009567CA" w:rsidRDefault="009567CA" w:rsidP="009567CA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</w:p>
        </w:tc>
      </w:tr>
      <w:tr w:rsidR="00F97B60" w:rsidRPr="009567CA" w14:paraId="5DF85E87" w14:textId="77777777" w:rsidTr="005C4509">
        <w:tc>
          <w:tcPr>
            <w:tcW w:w="1187" w:type="dxa"/>
            <w:shd w:val="clear" w:color="auto" w:fill="DAE9F7" w:themeFill="text2" w:themeFillTint="1A"/>
          </w:tcPr>
          <w:p w14:paraId="783E1755" w14:textId="4BDFD524" w:rsidR="009567CA" w:rsidRPr="009567CA" w:rsidRDefault="009567CA" w:rsidP="009567CA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9567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Prise en charge clinique</w:t>
            </w:r>
            <w:r w:rsidR="0086385B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des intox</w:t>
            </w:r>
          </w:p>
          <w:p w14:paraId="4243D932" w14:textId="77777777" w:rsidR="009567CA" w:rsidRPr="009567CA" w:rsidRDefault="009567CA" w:rsidP="009567CA">
            <w:pPr>
              <w:pStyle w:val="p1"/>
              <w:jc w:val="center"/>
              <w:rPr>
                <w:rStyle w:val="apple-converted-space"/>
                <w:rFonts w:ascii="Aptos" w:eastAsiaTheme="majorEastAsia" w:hAnsi="Aptos"/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9870" w:type="dxa"/>
            <w:gridSpan w:val="7"/>
          </w:tcPr>
          <w:p w14:paraId="218B5A17" w14:textId="67ADB0C0" w:rsidR="009567CA" w:rsidRPr="007507BE" w:rsidRDefault="009567CA" w:rsidP="007507BE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CONDITIONNEMENT</w:t>
            </w:r>
            <w:r w:rsid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Hospitalisation en urgence en réanimation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Voie veineuse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Scope (fréquence cardiaque, ECG, fréquence respiratoire, TA, pO2, </w:t>
            </w:r>
            <w:proofErr w:type="gramStart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température..</w:t>
            </w:r>
            <w:proofErr w:type="gramEnd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)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 </w:t>
            </w: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Intubation trachéale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(libération des VAS) et ventilation assistée (cas coma ++)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Surveillance rapprochée : gaz du sang, glycémie….</w:t>
            </w:r>
          </w:p>
          <w:p w14:paraId="2BE5A154" w14:textId="4B2E6A1A" w:rsidR="009567CA" w:rsidRPr="007507BE" w:rsidRDefault="009567CA" w:rsidP="007507BE">
            <w:pPr>
              <w:pStyle w:val="p1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TRAITEMENT EVACUATEUR</w:t>
            </w:r>
            <w:r w:rsidR="007507B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 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Décontamination digestive par charbon activé (le plus tôt possible, &lt;1h)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Et traitement épurateur par EER non indiquée</w:t>
            </w:r>
          </w:p>
          <w:p w14:paraId="61DC691A" w14:textId="066C205B" w:rsidR="009567CA" w:rsidRPr="007507BE" w:rsidRDefault="009567CA" w:rsidP="007507BE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TRAITEMENT SYMPTOMATIQUE</w:t>
            </w:r>
            <w:r w:rsid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Si convulsions : benzodiazépines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Si troubles du rythme (antiarythmique)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Si troubles conduction auriculo-ventriculaire (atropine, </w:t>
            </w:r>
            <w:proofErr w:type="spellStart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isoprotérénol</w:t>
            </w:r>
            <w:proofErr w:type="spellEnd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ou entrainement </w:t>
            </w:r>
            <w:proofErr w:type="spellStart"/>
            <w:proofErr w:type="gramStart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électrosystolique</w:t>
            </w:r>
            <w:proofErr w:type="spellEnd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)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>/</w:t>
            </w:r>
            <w:proofErr w:type="gramEnd"/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Si effet stabilisant de membrane pour les phénothiazines :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Sels de sodium molaire (bicarbonates ou lactate de Na) en perfusion IV lente avec du KCl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Si Hypotension/collapsus : remplissage vasculaire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Si dyskinésies aigues</w:t>
            </w:r>
            <w:r w:rsidR="007507BE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Utilisation d’ANTICHOLINERGIQUE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:</w:t>
            </w:r>
            <w:r w:rsidR="007507BE">
              <w:rPr>
                <w:rStyle w:val="s1"/>
                <w:rFonts w:eastAsiaTheme="majorEastAsia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Voie injectable</w:t>
            </w:r>
          </w:p>
          <w:p w14:paraId="7A74629F" w14:textId="543A6EF6" w:rsidR="009567CA" w:rsidRPr="009567CA" w:rsidRDefault="009567CA" w:rsidP="007507BE">
            <w:pPr>
              <w:pStyle w:val="p3"/>
              <w:jc w:val="center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NE PAS ADMINISTRER DE </w:t>
            </w:r>
            <w:proofErr w:type="spellStart"/>
            <w:r w:rsidRPr="007507B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L</w:t>
            </w:r>
            <w:proofErr w:type="spellEnd"/>
            <w:r w:rsidRPr="007507B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DOPA car majoration de composante hallucinatoire</w:t>
            </w:r>
          </w:p>
        </w:tc>
      </w:tr>
      <w:tr w:rsidR="005C4509" w:rsidRPr="009567CA" w14:paraId="76E03573" w14:textId="77777777" w:rsidTr="005C4509">
        <w:tc>
          <w:tcPr>
            <w:tcW w:w="1187" w:type="dxa"/>
            <w:shd w:val="clear" w:color="auto" w:fill="DAE9F7" w:themeFill="text2" w:themeFillTint="1A"/>
          </w:tcPr>
          <w:p w14:paraId="1E022944" w14:textId="77777777" w:rsidR="007507BE" w:rsidRPr="009567CA" w:rsidRDefault="007507BE" w:rsidP="009567CA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9567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Syndrome malin</w:t>
            </w:r>
          </w:p>
          <w:p w14:paraId="05014C66" w14:textId="77777777" w:rsidR="007507BE" w:rsidRPr="009567CA" w:rsidRDefault="007507BE" w:rsidP="007507BE">
            <w:pPr>
              <w:pStyle w:val="p1"/>
              <w:jc w:val="center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Tétrade des symptômes dans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ordre chronologique</w:t>
            </w:r>
          </w:p>
          <w:p w14:paraId="404845AA" w14:textId="77777777" w:rsidR="007507BE" w:rsidRPr="009567CA" w:rsidRDefault="007507BE" w:rsidP="009567CA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5026" w:type="dxa"/>
            <w:gridSpan w:val="2"/>
          </w:tcPr>
          <w:p w14:paraId="5B2B1A28" w14:textId="6A56DCDF" w:rsidR="007507BE" w:rsidRPr="009567CA" w:rsidRDefault="007507BE" w:rsidP="009567CA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1/ Troubles de la conscience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délire, confusion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mentale, mutisme, coma</w:t>
            </w:r>
          </w:p>
          <w:p w14:paraId="0B09E4CE" w14:textId="2058F754" w:rsidR="007507BE" w:rsidRPr="009567CA" w:rsidRDefault="007507BE" w:rsidP="009567CA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2/ Rigidité musculaire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(syndrome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extrapyramidale, trismus)</w:t>
            </w:r>
          </w:p>
          <w:p w14:paraId="746E47BA" w14:textId="3C951B87" w:rsidR="007507BE" w:rsidRPr="009567CA" w:rsidRDefault="007507BE" w:rsidP="007507BE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3/ Fièvre élevée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(&gt;39°C) </w:t>
            </w:r>
            <w:proofErr w:type="spellStart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deshydratation</w:t>
            </w:r>
            <w:proofErr w:type="spellEnd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aigüe,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sueurs abondantes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Salivation excessive</w:t>
            </w:r>
          </w:p>
          <w:p w14:paraId="54838944" w14:textId="2BA795B4" w:rsidR="007507BE" w:rsidRPr="009567CA" w:rsidRDefault="007507BE" w:rsidP="009567CA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4/ Dysautonomie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(dysfonctionnement SNA) :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tachycardie, hypotension artérielle</w:t>
            </w:r>
          </w:p>
          <w:p w14:paraId="69A1F74D" w14:textId="462864E2" w:rsidR="007507BE" w:rsidRPr="007507BE" w:rsidRDefault="007507BE" w:rsidP="009567CA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Complications :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Rhabdomyolyse, IRA, insuffisance respiratoire,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arythmies</w:t>
            </w:r>
          </w:p>
          <w:p w14:paraId="471DB5A3" w14:textId="6ADDE1C0" w:rsidR="007507BE" w:rsidRPr="007507BE" w:rsidRDefault="007507BE" w:rsidP="007507BE">
            <w:pPr>
              <w:pStyle w:val="p1"/>
              <w:jc w:val="center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Pas de corrélation d’apparition ni avec la durée du </w:t>
            </w:r>
            <w:proofErr w:type="spellStart"/>
            <w:r w:rsidRPr="007507B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t</w:t>
            </w:r>
            <w:r w:rsidRPr="007507B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tt</w:t>
            </w:r>
            <w:proofErr w:type="spellEnd"/>
            <w:r w:rsidRPr="007507B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</w:t>
            </w:r>
            <w:r w:rsidRPr="007507B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ni avec un surdosage</w:t>
            </w:r>
          </w:p>
        </w:tc>
        <w:tc>
          <w:tcPr>
            <w:tcW w:w="4844" w:type="dxa"/>
            <w:gridSpan w:val="5"/>
          </w:tcPr>
          <w:p w14:paraId="69EDB8E5" w14:textId="77777777" w:rsidR="007507BE" w:rsidRDefault="007507BE" w:rsidP="009567CA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Facteurs de risque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doses élevées, passage à la forme parentérale,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déshydratation, antécédant de syndrome malin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</w:p>
          <w:p w14:paraId="1FFE9BA7" w14:textId="329DC726" w:rsidR="007507BE" w:rsidRPr="009567CA" w:rsidRDefault="007507BE" w:rsidP="009567CA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2/3 des cas</w:t>
            </w: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 :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syndrome malin dans la 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1</w:t>
            </w:r>
            <w:r w:rsidRPr="007507BE">
              <w:rPr>
                <w:rFonts w:ascii="Aptos" w:hAnsi="Aptos"/>
                <w:color w:val="000000" w:themeColor="text1"/>
                <w:sz w:val="12"/>
                <w:szCs w:val="12"/>
                <w:vertAlign w:val="superscript"/>
              </w:rPr>
              <w:t>ère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semaine du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>tt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t</w:t>
            </w:r>
            <w:proofErr w:type="spellEnd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par NLP ou </w:t>
            </w:r>
            <w:proofErr w:type="gramStart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suite à une</w:t>
            </w:r>
            <w:proofErr w:type="gramEnd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augmentation de dose</w:t>
            </w:r>
          </w:p>
          <w:p w14:paraId="12E003C9" w14:textId="4029F453" w:rsidR="007507BE" w:rsidRPr="009567CA" w:rsidRDefault="007507BE" w:rsidP="007507BE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Diagnostic différentiel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</w:t>
            </w:r>
            <w:r w:rsidRPr="009567CA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Cocaïn</w:t>
            </w:r>
            <w:r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e 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Amphétamines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Syndrome sérotoninergique</w:t>
            </w:r>
          </w:p>
          <w:p w14:paraId="2FA56353" w14:textId="51447AEE" w:rsidR="007507BE" w:rsidRPr="009567CA" w:rsidRDefault="007507BE" w:rsidP="007507BE">
            <w:pPr>
              <w:pStyle w:val="p3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Origine médicamenteuse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(symptômes proches)</w:t>
            </w:r>
          </w:p>
        </w:tc>
      </w:tr>
      <w:tr w:rsidR="00F97B60" w:rsidRPr="009567CA" w14:paraId="3198EE4E" w14:textId="77777777" w:rsidTr="005C4509">
        <w:tc>
          <w:tcPr>
            <w:tcW w:w="1187" w:type="dxa"/>
            <w:shd w:val="clear" w:color="auto" w:fill="DAE9F7" w:themeFill="text2" w:themeFillTint="1A"/>
          </w:tcPr>
          <w:p w14:paraId="2F4926FF" w14:textId="0F3FC91D" w:rsidR="009567CA" w:rsidRPr="009567CA" w:rsidRDefault="00C94363" w:rsidP="009567CA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9567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Examens</w:t>
            </w:r>
            <w:r w:rsidR="009567CA" w:rsidRPr="009567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complémentaires</w:t>
            </w:r>
          </w:p>
          <w:p w14:paraId="215D2FAA" w14:textId="77777777" w:rsidR="009567CA" w:rsidRPr="009567CA" w:rsidRDefault="009567CA" w:rsidP="009567CA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9870" w:type="dxa"/>
            <w:gridSpan w:val="7"/>
          </w:tcPr>
          <w:p w14:paraId="7EE62E3A" w14:textId="65F53EC1" w:rsidR="009567CA" w:rsidRPr="007507BE" w:rsidRDefault="007507BE" w:rsidP="009567CA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R</w:t>
            </w:r>
            <w:r w:rsidR="009567CA"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echerche déshydratation extracellulaire et intracellulaire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Hypernatrémie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proofErr w:type="spellStart"/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Hyperprotidémie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Insuffisance rénale aiguë fonctionnelle</w:t>
            </w:r>
          </w:p>
          <w:p w14:paraId="12A81B02" w14:textId="10AA5B7A" w:rsidR="009567CA" w:rsidRPr="007507BE" w:rsidRDefault="007507BE" w:rsidP="009567CA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R</w:t>
            </w:r>
            <w:r w:rsidR="009567CA"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echerche rhabdomyolyse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augmentation CPK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proofErr w:type="spellStart"/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myoglobinurie</w:t>
            </w:r>
            <w:proofErr w:type="spellEnd"/>
          </w:p>
          <w:p w14:paraId="450D004D" w14:textId="483FFDA7" w:rsidR="009567CA" w:rsidRPr="007507BE" w:rsidRDefault="007507BE" w:rsidP="009567CA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R</w:t>
            </w:r>
            <w:r w:rsidR="009567CA"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echerche d’une Insuffisance rénale aiguë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bilan rénal : Na U, </w:t>
            </w:r>
            <w:proofErr w:type="spellStart"/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Osmo</w:t>
            </w:r>
            <w:proofErr w:type="spellEnd"/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U, Urée U/P, </w:t>
            </w:r>
            <w:proofErr w:type="spellStart"/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Créat</w:t>
            </w:r>
            <w:proofErr w:type="spellEnd"/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U/P, Fe…</w:t>
            </w:r>
          </w:p>
          <w:p w14:paraId="0EFA40E9" w14:textId="35050E2B" w:rsidR="009567CA" w:rsidRPr="007507BE" w:rsidRDefault="007507BE" w:rsidP="009567CA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Re</w:t>
            </w:r>
            <w:r w:rsidR="009567CA"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cherche d’une acidose métabolique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gaz du sang, K (hyperkaliémie)…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R</w:t>
            </w:r>
            <w:r w:rsidR="009567CA" w:rsidRPr="007507B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echerche d’une hyperleucocytose</w:t>
            </w:r>
          </w:p>
        </w:tc>
      </w:tr>
      <w:tr w:rsidR="00F97B60" w:rsidRPr="009567CA" w14:paraId="35DB4C22" w14:textId="77777777" w:rsidTr="005C4509">
        <w:tc>
          <w:tcPr>
            <w:tcW w:w="1187" w:type="dxa"/>
            <w:shd w:val="clear" w:color="auto" w:fill="DAE9F7" w:themeFill="text2" w:themeFillTint="1A"/>
          </w:tcPr>
          <w:p w14:paraId="1951A9E4" w14:textId="1D63BCDE" w:rsidR="009567CA" w:rsidRPr="009567CA" w:rsidRDefault="00C94363" w:rsidP="009567CA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9567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Prise</w:t>
            </w:r>
            <w:r w:rsidR="009567CA" w:rsidRPr="009567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en charge</w:t>
            </w:r>
            <w:r w:rsidR="0086385B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des intox</w:t>
            </w:r>
          </w:p>
        </w:tc>
        <w:tc>
          <w:tcPr>
            <w:tcW w:w="9870" w:type="dxa"/>
            <w:gridSpan w:val="7"/>
          </w:tcPr>
          <w:p w14:paraId="1A452849" w14:textId="77777777" w:rsidR="009567CA" w:rsidRPr="00851B3A" w:rsidRDefault="009567CA" w:rsidP="009567CA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851B3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Arrêt du NLP et Prise en charge rapide hospitalière</w:t>
            </w:r>
          </w:p>
          <w:p w14:paraId="6F4FB078" w14:textId="4CE02EF5" w:rsidR="009567CA" w:rsidRPr="009567CA" w:rsidRDefault="009567CA" w:rsidP="009567CA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851B3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- Traitement symptomatique en réanimation</w:t>
            </w:r>
            <w:r w:rsidR="00851B3A" w:rsidRPr="00851B3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 :</w:t>
            </w:r>
            <w:r w:rsidR="00851B3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refroidissement</w:t>
            </w:r>
            <w:r w:rsidR="00851B3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,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antibiotiques à visée pulmonaire</w:t>
            </w:r>
            <w:r w:rsidR="00851B3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;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diazépam (convulsions)</w:t>
            </w:r>
            <w:r w:rsidR="00851B3A">
              <w:rPr>
                <w:rFonts w:ascii="Aptos" w:hAnsi="Aptos"/>
                <w:color w:val="000000" w:themeColor="text1"/>
                <w:sz w:val="12"/>
                <w:szCs w:val="12"/>
              </w:rPr>
              <w:t>, r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éhydratation ++</w:t>
            </w:r>
            <w:r w:rsidR="00851B3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,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antalgie (paracétamol)</w:t>
            </w:r>
          </w:p>
          <w:p w14:paraId="65995684" w14:textId="66D001CA" w:rsidR="009567CA" w:rsidRPr="009567CA" w:rsidRDefault="009567CA" w:rsidP="009567CA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-</w:t>
            </w:r>
            <w:r w:rsidRPr="00851B3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Traitement spécifique</w:t>
            </w:r>
            <w:r w:rsidR="00851B3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myorelaxant : </w:t>
            </w:r>
            <w:proofErr w:type="spellStart"/>
            <w:r w:rsidRPr="009567CA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dantrolène</w:t>
            </w:r>
            <w:proofErr w:type="spellEnd"/>
            <w:r w:rsidRPr="009567CA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(2,5 mg/kg en IV, </w:t>
            </w:r>
            <w:proofErr w:type="spellStart"/>
            <w:r w:rsidR="00851B3A">
              <w:rPr>
                <w:rFonts w:ascii="Aptos" w:hAnsi="Aptos"/>
                <w:color w:val="000000" w:themeColor="text1"/>
                <w:sz w:val="12"/>
                <w:szCs w:val="12"/>
              </w:rPr>
              <w:t>PAS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s</w:t>
            </w:r>
            <w:proofErr w:type="spellEnd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dépasser 10 mg/kg) sinon risque</w:t>
            </w:r>
            <w:r w:rsidR="00851B3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d’hépatotoxicité</w:t>
            </w:r>
            <w:r w:rsidR="002114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contre rigidité musculaire (rare)</w:t>
            </w:r>
            <w:r w:rsidR="002114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diminue contraction du muscle strié en inhibant la libération des ions </w:t>
            </w:r>
            <w:proofErr w:type="gramStart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Ca</w:t>
            </w:r>
            <w:proofErr w:type="gramEnd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à partir du réticulum sarcoplasmique, corrigeant ainsi les perturbations des mouvements calciques à l’origine de l’hyperthermie</w:t>
            </w:r>
            <w:r w:rsidR="002114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Administration le plus précocement possible</w:t>
            </w:r>
          </w:p>
          <w:p w14:paraId="6CEF5D4D" w14:textId="48A65AAA" w:rsidR="009567CA" w:rsidRPr="009567CA" w:rsidRDefault="009567CA" w:rsidP="009567CA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Traitement épurateur</w:t>
            </w:r>
            <w:r w:rsidR="002114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="0086385B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Épuration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extra rénale si IR</w:t>
            </w:r>
          </w:p>
        </w:tc>
      </w:tr>
      <w:tr w:rsidR="00F97B60" w:rsidRPr="009567CA" w14:paraId="735F0141" w14:textId="77777777" w:rsidTr="005C4509">
        <w:tc>
          <w:tcPr>
            <w:tcW w:w="1187" w:type="dxa"/>
            <w:shd w:val="clear" w:color="auto" w:fill="DAE9F7" w:themeFill="text2" w:themeFillTint="1A"/>
          </w:tcPr>
          <w:p w14:paraId="5B7244E7" w14:textId="68024471" w:rsidR="009567CA" w:rsidRPr="009567CA" w:rsidRDefault="009567CA" w:rsidP="009567CA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9567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Toxicité chronique : </w:t>
            </w:r>
            <w:r w:rsid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EI</w:t>
            </w:r>
          </w:p>
          <w:p w14:paraId="2012CC69" w14:textId="4E40473C" w:rsidR="009567CA" w:rsidRPr="00C94363" w:rsidRDefault="002114CA" w:rsidP="00C94363">
            <w:pPr>
              <w:pStyle w:val="p5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NL en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tt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chronique</w:t>
            </w:r>
          </w:p>
        </w:tc>
        <w:tc>
          <w:tcPr>
            <w:tcW w:w="9870" w:type="dxa"/>
            <w:gridSpan w:val="7"/>
          </w:tcPr>
          <w:p w14:paraId="3EC27E99" w14:textId="73C86D99" w:rsidR="009567CA" w:rsidRPr="009567CA" w:rsidRDefault="009567CA" w:rsidP="002114CA">
            <w:pPr>
              <w:pStyle w:val="p3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</w:t>
            </w:r>
            <w:r w:rsidR="002114CA" w:rsidRP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anti</w:t>
            </w:r>
            <w:r w:rsidR="002114CA" w:rsidRP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dopaminergique</w:t>
            </w:r>
            <w:r w:rsidR="002114CA" w:rsidRP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NL 1G +++</w:t>
            </w:r>
            <w:r w:rsidR="002114CA" w:rsidRP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 :</w:t>
            </w:r>
            <w:r w:rsidR="002114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="002114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Effets extra-pyramidaux</w:t>
            </w:r>
            <w:r w:rsidR="002114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="002114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(dyskinésies, syndrome</w:t>
            </w:r>
            <w:r w:rsidR="002114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="002114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parkinsonien)</w:t>
            </w:r>
            <w:r w:rsidR="002114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; </w:t>
            </w:r>
            <w:r w:rsidR="002114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Hyperprolactinémies</w:t>
            </w:r>
            <w:r w:rsidR="002114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="002114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(aménorrhée, impuissanc</w:t>
            </w:r>
            <w:r w:rsidR="002114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e </w:t>
            </w:r>
            <w:proofErr w:type="spellStart"/>
            <w:r w:rsidR="002114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masc</w:t>
            </w:r>
            <w:proofErr w:type="spellEnd"/>
            <w:r w:rsidR="002114CA">
              <w:rPr>
                <w:rFonts w:ascii="Aptos" w:hAnsi="Aptos"/>
                <w:color w:val="000000" w:themeColor="text1"/>
                <w:sz w:val="12"/>
                <w:szCs w:val="12"/>
              </w:rPr>
              <w:t>), d</w:t>
            </w:r>
            <w:r w:rsidR="002114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éclins cognitifs</w:t>
            </w:r>
          </w:p>
          <w:p w14:paraId="0C38A001" w14:textId="05454A4E" w:rsidR="009567CA" w:rsidRPr="009567CA" w:rsidRDefault="009567CA" w:rsidP="0082266F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Activité sur R</w:t>
            </w:r>
            <w:r w:rsidR="002114CA" w:rsidRP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histaminiques</w:t>
            </w:r>
            <w:r w:rsidR="002114CA" w:rsidRP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 :</w:t>
            </w:r>
            <w:r w:rsidR="002114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sédation </w:t>
            </w:r>
            <w:r w:rsidR="00C94363">
              <w:rPr>
                <w:rFonts w:ascii="Aptos" w:hAnsi="Aptos"/>
                <w:color w:val="000000" w:themeColor="text1"/>
                <w:sz w:val="12"/>
                <w:szCs w:val="12"/>
              </w:rPr>
              <w:t>/ Activité</w:t>
            </w:r>
            <w:r w:rsidRP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sur </w:t>
            </w:r>
            <w:proofErr w:type="spellStart"/>
            <w:r w:rsidRP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R</w:t>
            </w:r>
            <w:r w:rsid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</w:t>
            </w:r>
            <w:proofErr w:type="spellEnd"/>
            <w:r w:rsidR="002114CA" w:rsidRP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adrénergiques</w:t>
            </w:r>
            <w:r w:rsidR="002114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Désordres</w:t>
            </w:r>
            <w:r w:rsidR="002114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cardiovasculaires</w:t>
            </w:r>
            <w:r w:rsidR="002114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(allongement QT</w:t>
            </w:r>
            <w:proofErr w:type="gramStart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…)</w:t>
            </w:r>
            <w:r w:rsidR="002114CA">
              <w:rPr>
                <w:rFonts w:ascii="Aptos" w:hAnsi="Aptos"/>
                <w:color w:val="000000" w:themeColor="text1"/>
                <w:sz w:val="12"/>
                <w:szCs w:val="12"/>
              </w:rPr>
              <w:t>/</w:t>
            </w:r>
            <w:proofErr w:type="gramEnd"/>
            <w:r w:rsidR="002114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Syndrome métabolique</w:t>
            </w:r>
            <w:r w:rsidR="002114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Prise de poids</w:t>
            </w:r>
            <w:r w:rsidR="002114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proofErr w:type="spellStart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Augm</w:t>
            </w:r>
            <w:proofErr w:type="spellEnd"/>
            <w:r w:rsidR="0082266F">
              <w:rPr>
                <w:rFonts w:ascii="Aptos" w:hAnsi="Aptos"/>
                <w:color w:val="000000" w:themeColor="text1"/>
                <w:sz w:val="12"/>
                <w:szCs w:val="12"/>
              </w:rPr>
              <w:t>.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gramStart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glycémie</w:t>
            </w:r>
            <w:proofErr w:type="gramEnd"/>
            <w:r w:rsidR="002114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Activité</w:t>
            </w:r>
            <w:r w:rsidR="002114CA" w:rsidRP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anticholinergique</w:t>
            </w:r>
            <w:r w:rsidR="002114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proofErr w:type="spellStart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Séc</w:t>
            </w:r>
            <w:proofErr w:type="spellEnd"/>
            <w:r w:rsidR="0082266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buccale</w:t>
            </w:r>
            <w:r w:rsidR="002114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, </w:t>
            </w:r>
            <w:proofErr w:type="spellStart"/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constipat</w:t>
            </w:r>
            <w:proofErr w:type="spellEnd"/>
            <w:r w:rsidR="0082266F">
              <w:rPr>
                <w:rFonts w:ascii="Aptos" w:hAnsi="Aptos"/>
                <w:color w:val="000000" w:themeColor="text1"/>
                <w:sz w:val="12"/>
                <w:szCs w:val="12"/>
              </w:rPr>
              <w:t>°</w:t>
            </w:r>
            <w:r w:rsidR="002114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,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confusion, délire…</w:t>
            </w:r>
            <w:r w:rsidR="0082266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Clozapine</w:t>
            </w:r>
            <w:r w:rsidR="0082266F"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/ </w:t>
            </w:r>
            <w:r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Agranulocytose (rare)</w:t>
            </w:r>
            <w:r w:rsidR="0082266F"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/ </w:t>
            </w:r>
            <w:proofErr w:type="spellStart"/>
            <w:r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Obligat</w:t>
            </w:r>
            <w:proofErr w:type="spellEnd"/>
            <w:r w:rsid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°</w:t>
            </w:r>
            <w:r w:rsidR="0082266F"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</w:t>
            </w:r>
            <w:r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NFS pour contrôle régulier du</w:t>
            </w:r>
            <w:r w:rsidR="0082266F"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</w:t>
            </w:r>
            <w:r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taux de </w:t>
            </w:r>
            <w:r w:rsid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GB</w:t>
            </w:r>
          </w:p>
        </w:tc>
      </w:tr>
      <w:tr w:rsidR="00F97B60" w:rsidRPr="009567CA" w14:paraId="53840546" w14:textId="77777777" w:rsidTr="005C4509">
        <w:tc>
          <w:tcPr>
            <w:tcW w:w="1187" w:type="dxa"/>
            <w:shd w:val="clear" w:color="auto" w:fill="DAE9F7" w:themeFill="text2" w:themeFillTint="1A"/>
          </w:tcPr>
          <w:p w14:paraId="31F39B65" w14:textId="389CB065" w:rsidR="009567CA" w:rsidRPr="009567CA" w:rsidRDefault="009567CA" w:rsidP="009567CA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9567CA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Bilan/Analyse toxico</w:t>
            </w:r>
          </w:p>
        </w:tc>
        <w:tc>
          <w:tcPr>
            <w:tcW w:w="9870" w:type="dxa"/>
            <w:gridSpan w:val="7"/>
          </w:tcPr>
          <w:p w14:paraId="69225FF3" w14:textId="516AC7B9" w:rsidR="009567CA" w:rsidRPr="009567CA" w:rsidRDefault="0082266F" w:rsidP="0082266F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U</w:t>
            </w:r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rgence, méthodes chromato coupl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é</w:t>
            </w:r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à spectrométrie de masse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Méthodes de screening « ciblé »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1400 composés toxicologiques dont 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NL</w:t>
            </w:r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gramStart"/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et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="009567CA"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principaux</w:t>
            </w:r>
            <w:proofErr w:type="gram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métabolites</w:t>
            </w:r>
          </w:p>
          <w:p w14:paraId="43616F4E" w14:textId="6EA640D3" w:rsidR="009567CA" w:rsidRPr="009567CA" w:rsidRDefault="009567CA" w:rsidP="009567CA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Identification des composes</w:t>
            </w: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</w:t>
            </w:r>
            <w:r w:rsidR="0082266F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masse exacte m/z</w:t>
            </w:r>
            <w:r w:rsidR="0082266F"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, </w:t>
            </w:r>
            <w:r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temps de </w:t>
            </w:r>
            <w:proofErr w:type="spellStart"/>
            <w:r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retention</w:t>
            </w:r>
            <w:proofErr w:type="spellEnd"/>
            <w:r w:rsidR="0082266F"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, </w:t>
            </w:r>
            <w:r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profil isotopique</w:t>
            </w:r>
            <w:r w:rsidR="0082266F"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, </w:t>
            </w:r>
            <w:r w:rsidRPr="0082266F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spectre de MS 2</w:t>
            </w:r>
          </w:p>
          <w:p w14:paraId="2B0C496B" w14:textId="77777777" w:rsidR="009567CA" w:rsidRPr="009567CA" w:rsidRDefault="009567CA" w:rsidP="009567CA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9567CA">
              <w:rPr>
                <w:rFonts w:ascii="Aptos" w:hAnsi="Aptos"/>
                <w:color w:val="000000" w:themeColor="text1"/>
                <w:sz w:val="12"/>
                <w:szCs w:val="12"/>
              </w:rPr>
              <w:t>Possibilité de combiner screening toxicologique et quantification dans le plasma</w:t>
            </w:r>
          </w:p>
          <w:p w14:paraId="68B15547" w14:textId="29AAAE4C" w:rsidR="009567CA" w:rsidRPr="0082266F" w:rsidRDefault="009567CA" w:rsidP="0082266F">
            <w:pPr>
              <w:pStyle w:val="p1"/>
              <w:jc w:val="center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Très faible intérêt de l’analyse toxicologique en pratique</w:t>
            </w:r>
            <w:r w:rsidR="0082266F"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 : C°</w:t>
            </w:r>
            <w:r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sanguines même toxiques peu élevées</w:t>
            </w:r>
            <w:proofErr w:type="gramStart"/>
            <w:r w:rsidR="0082266F"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/ </w:t>
            </w:r>
            <w:r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pas</w:t>
            </w:r>
            <w:proofErr w:type="gramEnd"/>
            <w:r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de réelles corrélations PK/PD (</w:t>
            </w:r>
            <w:r w:rsidR="0082266F"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C°</w:t>
            </w:r>
            <w:r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/</w:t>
            </w:r>
            <w:proofErr w:type="spellStart"/>
            <w:r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sympto</w:t>
            </w:r>
            <w:proofErr w:type="spellEnd"/>
            <w:r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)</w:t>
            </w:r>
            <w:r w:rsidR="0082266F"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/</w:t>
            </w:r>
            <w:r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pour certains métabolites actifs : sommer molécule mère et</w:t>
            </w:r>
            <w:r w:rsidR="0082266F"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</w:t>
            </w:r>
            <w:r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métabolites pour toxicité ?</w:t>
            </w:r>
          </w:p>
          <w:p w14:paraId="699D52F2" w14:textId="13ED6451" w:rsidR="009567CA" w:rsidRPr="009567CA" w:rsidRDefault="009567CA" w:rsidP="0082266F">
            <w:pPr>
              <w:pStyle w:val="p3"/>
              <w:jc w:val="center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82266F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PEU D’INTERET DANS PRISE EN CHARGE DANS l’URGENCE</w:t>
            </w:r>
          </w:p>
        </w:tc>
      </w:tr>
      <w:tr w:rsidR="00F97B60" w:rsidRPr="009567CA" w14:paraId="2EE3A024" w14:textId="77777777" w:rsidTr="005C4509">
        <w:tc>
          <w:tcPr>
            <w:tcW w:w="1187" w:type="dxa"/>
            <w:shd w:val="clear" w:color="auto" w:fill="DAE9F7" w:themeFill="text2" w:themeFillTint="1A"/>
          </w:tcPr>
          <w:p w14:paraId="792FB44A" w14:textId="0B25278E" w:rsidR="00F97B60" w:rsidRPr="009567CA" w:rsidRDefault="00F97B60" w:rsidP="009567CA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Effets indésirables </w:t>
            </w:r>
          </w:p>
        </w:tc>
        <w:tc>
          <w:tcPr>
            <w:tcW w:w="9870" w:type="dxa"/>
            <w:gridSpan w:val="7"/>
          </w:tcPr>
          <w:p w14:paraId="6A142A5B" w14:textId="07960173" w:rsidR="00F97B60" w:rsidRDefault="00C94363" w:rsidP="0082266F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Effets extrapyramidaux</w:t>
            </w: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(</w:t>
            </w:r>
            <w:proofErr w:type="spellStart"/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antidopaminergiques</w:t>
            </w:r>
            <w:proofErr w:type="spellEnd"/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)</w:t>
            </w: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=&gt; </w:t>
            </w: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Voies </w:t>
            </w:r>
            <w:proofErr w:type="spellStart"/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nigrostriées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Dyskinésie tardive</w:t>
            </w:r>
            <w:r w:rsidR="005C4509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=&gt; PAS TT souvent irréversibles</w:t>
            </w:r>
            <w:proofErr w:type="gramStart"/>
            <w:r w:rsidR="005C4509">
              <w:rPr>
                <w:rFonts w:ascii="Aptos" w:hAnsi="Aptos"/>
                <w:color w:val="000000" w:themeColor="text1"/>
                <w:sz w:val="12"/>
                <w:szCs w:val="12"/>
              </w:rPr>
              <w:t>)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)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/</w:t>
            </w:r>
            <w:proofErr w:type="gram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Akinéto</w:t>
            </w:r>
            <w:proofErr w:type="spellEnd"/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hypertonie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Akathisie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C94363">
              <w:rPr>
                <w:rFonts w:ascii="Aptos" w:hAnsi="Aptos"/>
                <w:color w:val="FF0000"/>
                <w:sz w:val="12"/>
                <w:szCs w:val="12"/>
              </w:rPr>
              <w:t>=&gt; Effet parkinsoniens</w:t>
            </w:r>
          </w:p>
          <w:p w14:paraId="04C3678B" w14:textId="177931A4" w:rsidR="00C94363" w:rsidRPr="00C94363" w:rsidRDefault="00C94363" w:rsidP="00C94363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Effets endocriniens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(</w:t>
            </w:r>
            <w:proofErr w:type="spellStart"/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antidopaminergiques</w:t>
            </w:r>
            <w:proofErr w:type="spellEnd"/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)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=&gt;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Voies tubéro-infundibulaires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Aménorrhée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Galactorrhée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Gynécomastie</w:t>
            </w:r>
          </w:p>
          <w:p w14:paraId="0163CB5B" w14:textId="139E86E6" w:rsidR="00C94363" w:rsidRPr="00C94363" w:rsidRDefault="00C94363" w:rsidP="00C94363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Effets atropiniques</w:t>
            </w: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(anticholinergiques)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Rétention urinaire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Constipation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Troubles de l’</w:t>
            </w:r>
            <w:proofErr w:type="spellStart"/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accomodation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Bouche sèche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Nausé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es</w:t>
            </w:r>
          </w:p>
          <w:p w14:paraId="36246FD9" w14:textId="7F56E3FD" w:rsidR="00C94363" w:rsidRPr="005C4509" w:rsidRDefault="00C94363" w:rsidP="0082266F">
            <w:pPr>
              <w:pStyle w:val="p1"/>
            </w:pP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lastRenderedPageBreak/>
              <w:t>Autres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Photosensibilisation (éviter l’exposition au </w:t>
            </w:r>
            <w:proofErr w:type="gramStart"/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soleil)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/</w:t>
            </w:r>
            <w:proofErr w:type="gram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Surveillance paramètres hépatiques, NFS (agranulocytose)</w:t>
            </w:r>
            <w:r w:rsidRPr="005C4509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/ </w:t>
            </w:r>
            <w:r w:rsidR="005C4509" w:rsidRPr="005C4509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Syndrome</w:t>
            </w:r>
            <w:r w:rsidRPr="005C4509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malin (hyperthermie, pâleur, troubles neuro-végétatifs, état de choc)</w:t>
            </w:r>
            <w:r w:rsidR="005C4509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=&gt; Arrêt tt </w:t>
            </w:r>
            <w:r w:rsidRPr="005C4509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/ </w:t>
            </w:r>
            <w:proofErr w:type="spellStart"/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Epilepsie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Prise de poids</w:t>
            </w:r>
            <w:r w:rsidR="005C4509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</w:t>
            </w:r>
            <w:r w:rsidR="005C4509"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blocage </w:t>
            </w:r>
            <w:proofErr w:type="spellStart"/>
            <w:r w:rsidR="005C4509"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>Rc</w:t>
            </w:r>
            <w:proofErr w:type="spellEnd"/>
            <w:r w:rsidR="005C4509"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H1 ou 5-HT2C</w:t>
            </w:r>
            <w:r w:rsidR="005C4509">
              <w:rPr>
                <w:rFonts w:ascii="Aptos" w:hAnsi="Aptos"/>
                <w:color w:val="000000" w:themeColor="text1"/>
                <w:sz w:val="12"/>
                <w:szCs w:val="12"/>
              </w:rPr>
              <w:t>)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/ sédation (Effets anti-H1)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Hyperphagie / hypotension (Effets anti-H1 et anti-5-HT1/2ac)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Diabète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Hypotension, sédation (Effets anti-α)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Cardiaques (</w:t>
            </w:r>
            <w:proofErr w:type="spellStart"/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tachicardie</w:t>
            </w:r>
            <w:proofErr w:type="spellEnd"/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, torsades de pointe) = Allongement de l’intervalle QT</w:t>
            </w:r>
          </w:p>
        </w:tc>
      </w:tr>
      <w:tr w:rsidR="00C94363" w:rsidRPr="009567CA" w14:paraId="7AD52D75" w14:textId="77777777" w:rsidTr="005C4509">
        <w:tc>
          <w:tcPr>
            <w:tcW w:w="1187" w:type="dxa"/>
            <w:shd w:val="clear" w:color="auto" w:fill="DAE9F7" w:themeFill="text2" w:themeFillTint="1A"/>
          </w:tcPr>
          <w:p w14:paraId="30E7B66B" w14:textId="618D6B28" w:rsidR="00C94363" w:rsidRDefault="00C94363" w:rsidP="009567CA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lastRenderedPageBreak/>
              <w:t>IM</w:t>
            </w:r>
          </w:p>
        </w:tc>
        <w:tc>
          <w:tcPr>
            <w:tcW w:w="9870" w:type="dxa"/>
            <w:gridSpan w:val="7"/>
          </w:tcPr>
          <w:p w14:paraId="444DE19D" w14:textId="2EC9CAD5" w:rsidR="00C94363" w:rsidRPr="00C94363" w:rsidRDefault="00C94363" w:rsidP="0082266F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spellStart"/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M</w:t>
            </w: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dts</w:t>
            </w:r>
            <w:proofErr w:type="spellEnd"/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susceptible</w:t>
            </w: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donner torsades de pointe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sym w:font="Wingdings" w:char="F0E0"/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CI/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D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/PE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; </w:t>
            </w: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Dopaminergiques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sym w:font="Wingdings" w:char="F0E0"/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CI/</w:t>
            </w:r>
            <w:proofErr w:type="gramStart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>D;</w:t>
            </w:r>
            <w:proofErr w:type="gram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dépresseurs SNC, alcool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sym w:font="Wingdings" w:char="F0E0"/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sym w:font="Wingdings" w:char="F0E4"/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sédation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sym w:font="Wingdings" w:char="F0E0"/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D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>/PE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; </w:t>
            </w: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Lithium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sym w:font="Wingdings" w:char="F0E0"/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risque syndrome malin des NL ou intoxication au lithium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sym w:font="Wingdings" w:char="F0E0"/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déconseillé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; </w:t>
            </w:r>
            <w:proofErr w:type="spellStart"/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M</w:t>
            </w: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dt</w:t>
            </w: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</w:t>
            </w:r>
            <w:proofErr w:type="spellEnd"/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atropiniques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sym w:font="Wingdings" w:char="F0E0"/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PE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; </w:t>
            </w:r>
            <w:proofErr w:type="spellStart"/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M</w:t>
            </w: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dts</w:t>
            </w:r>
            <w:proofErr w:type="spellEnd"/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hypotenseurs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sym w:font="Wingdings" w:char="F0E0"/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PE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; </w:t>
            </w:r>
            <w:proofErr w:type="spellStart"/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M</w:t>
            </w: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d</w:t>
            </w: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ts</w:t>
            </w:r>
            <w:proofErr w:type="spellEnd"/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hypoglycémiants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sym w:font="Wingdings" w:char="F0E0"/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PE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; </w:t>
            </w:r>
            <w:proofErr w:type="spellStart"/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M</w:t>
            </w: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dt</w:t>
            </w: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</w:t>
            </w:r>
            <w:proofErr w:type="spellEnd"/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sym w:font="Wingdings" w:char="F0E6"/>
            </w:r>
            <w:r w:rsidRPr="00C943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seuil épileptogène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sym w:font="Wingdings" w:char="F0E0"/>
            </w:r>
            <w:r w:rsidRPr="00C943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PE</w:t>
            </w:r>
          </w:p>
        </w:tc>
      </w:tr>
      <w:tr w:rsidR="005C4509" w:rsidRPr="009567CA" w14:paraId="165D03EE" w14:textId="77777777" w:rsidTr="005C4509">
        <w:tc>
          <w:tcPr>
            <w:tcW w:w="1187" w:type="dxa"/>
            <w:shd w:val="clear" w:color="auto" w:fill="DAE9F7" w:themeFill="text2" w:themeFillTint="1A"/>
          </w:tcPr>
          <w:p w14:paraId="322E6190" w14:textId="2044F312" w:rsidR="005C4509" w:rsidRDefault="005C4509" w:rsidP="009567CA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CI</w:t>
            </w:r>
          </w:p>
        </w:tc>
        <w:tc>
          <w:tcPr>
            <w:tcW w:w="9870" w:type="dxa"/>
            <w:gridSpan w:val="7"/>
          </w:tcPr>
          <w:p w14:paraId="3861AE00" w14:textId="08614642" w:rsidR="005C4509" w:rsidRPr="005C4509" w:rsidRDefault="005C4509" w:rsidP="0082266F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>Glaucome à angle fermé</w:t>
            </w:r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Hypertrophie et adénome prostatique </w:t>
            </w:r>
            <w:proofErr w:type="gramStart"/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 </w:t>
            </w:r>
            <w:proofErr w:type="spellStart"/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>Epilepsie</w:t>
            </w:r>
            <w:proofErr w:type="spellEnd"/>
            <w:proofErr w:type="gramEnd"/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non contrôlée</w:t>
            </w:r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>Antécédents d’agranulocytose</w:t>
            </w:r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/ </w:t>
            </w:r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>Maladie de Parkinson</w:t>
            </w:r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Phéochromocytome, tumeurs </w:t>
            </w:r>
            <w:proofErr w:type="spellStart"/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>prolactino</w:t>
            </w:r>
            <w:proofErr w:type="spellEnd"/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>-dépendantes</w:t>
            </w:r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>Troubles du rythme</w:t>
            </w:r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proofErr w:type="spellStart"/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>Etat</w:t>
            </w:r>
            <w:proofErr w:type="spellEnd"/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comateux, dépression centrale</w:t>
            </w:r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5C4509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Insuffisance hépatique et/ou rénale</w:t>
            </w:r>
          </w:p>
        </w:tc>
      </w:tr>
      <w:tr w:rsidR="004251A7" w:rsidRPr="009567CA" w14:paraId="7BB6F63C" w14:textId="77777777" w:rsidTr="003B112D">
        <w:tc>
          <w:tcPr>
            <w:tcW w:w="11057" w:type="dxa"/>
            <w:gridSpan w:val="8"/>
            <w:shd w:val="clear" w:color="auto" w:fill="DAE9F7" w:themeFill="text2" w:themeFillTint="1A"/>
          </w:tcPr>
          <w:p w14:paraId="22E30EAE" w14:textId="055E90E2" w:rsidR="004251A7" w:rsidRPr="004251A7" w:rsidRDefault="004251A7" w:rsidP="004251A7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4251A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Neuroleptiques de 1</w:t>
            </w:r>
            <w:r w:rsidRPr="004251A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vertAlign w:val="superscript"/>
              </w:rPr>
              <w:t>ère</w:t>
            </w:r>
            <w:r w:rsidRPr="004251A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génération</w:t>
            </w:r>
          </w:p>
        </w:tc>
      </w:tr>
      <w:tr w:rsidR="005C4509" w:rsidRPr="009567CA" w14:paraId="52094143" w14:textId="77777777" w:rsidTr="005C4509">
        <w:trPr>
          <w:trHeight w:val="1599"/>
        </w:trPr>
        <w:tc>
          <w:tcPr>
            <w:tcW w:w="6213" w:type="dxa"/>
            <w:gridSpan w:val="3"/>
            <w:shd w:val="clear" w:color="auto" w:fill="auto"/>
          </w:tcPr>
          <w:p w14:paraId="40EB850F" w14:textId="7588F3F9" w:rsidR="00F32C63" w:rsidRDefault="00F32C63" w:rsidP="0082266F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637C7185" wp14:editId="58ECC47C">
                  <wp:extent cx="1761067" cy="880845"/>
                  <wp:effectExtent l="0" t="0" r="4445" b="0"/>
                  <wp:docPr id="14648062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806224" name=""/>
                          <pic:cNvPicPr/>
                        </pic:nvPicPr>
                        <pic:blipFill rotWithShape="1">
                          <a:blip r:embed="rId10"/>
                          <a:srcRect l="25773" t="5284" b="29987"/>
                          <a:stretch/>
                        </pic:blipFill>
                        <pic:spPr bwMode="auto">
                          <a:xfrm>
                            <a:off x="0" y="0"/>
                            <a:ext cx="1802739" cy="901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32C63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0FAC658F" wp14:editId="3C36F2BE">
                  <wp:extent cx="1917329" cy="1033780"/>
                  <wp:effectExtent l="0" t="0" r="635" b="0"/>
                  <wp:docPr id="36035949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359490" name=""/>
                          <pic:cNvPicPr/>
                        </pic:nvPicPr>
                        <pic:blipFill rotWithShape="1">
                          <a:blip r:embed="rId11"/>
                          <a:srcRect t="3580" b="9884"/>
                          <a:stretch/>
                        </pic:blipFill>
                        <pic:spPr bwMode="auto">
                          <a:xfrm>
                            <a:off x="0" y="0"/>
                            <a:ext cx="1976619" cy="1065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  <w:gridSpan w:val="5"/>
          </w:tcPr>
          <w:p w14:paraId="55258AB0" w14:textId="77777777" w:rsidR="00F32C63" w:rsidRPr="00F32C63" w:rsidRDefault="00F32C63" w:rsidP="00F32C63">
            <w:pPr>
              <w:pStyle w:val="p1"/>
              <w:jc w:val="center"/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</w:pPr>
            <w:r w:rsidRPr="00F32C63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  <w:t>Phénothiazine</w:t>
            </w:r>
          </w:p>
          <w:p w14:paraId="544A2419" w14:textId="214E5527" w:rsidR="00F32C63" w:rsidRDefault="00F32C63" w:rsidP="0082266F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Représentant : Chlorpromazine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 10H- </w:t>
            </w:r>
            <w:proofErr w:type="spellStart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>phenothiazine</w:t>
            </w:r>
            <w:proofErr w:type="spellEnd"/>
          </w:p>
          <w:p w14:paraId="5D8D274D" w14:textId="19E7C580" w:rsidR="00F32C63" w:rsidRDefault="00F32C63" w:rsidP="0082266F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Anti dopaminergique/ </w:t>
            </w:r>
            <w:proofErr w:type="spellStart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>Antihi</w:t>
            </w:r>
            <w:r w:rsidR="00E05887">
              <w:rPr>
                <w:rFonts w:ascii="Aptos" w:hAnsi="Aptos"/>
                <w:color w:val="000000" w:themeColor="text1"/>
                <w:sz w:val="12"/>
                <w:szCs w:val="12"/>
              </w:rPr>
              <w:t>st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>/ Anticholinergique/ Adrénolytique</w:t>
            </w:r>
            <w:r w:rsidR="00E0588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/ 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prescrit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F enceinte</w:t>
            </w:r>
          </w:p>
          <w:p w14:paraId="267AA03A" w14:textId="10B4A2BC" w:rsidR="00F32C63" w:rsidRPr="004251A7" w:rsidRDefault="00F32C63" w:rsidP="004251A7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>Base insoluble dans l’eau = nécessité d'utiliser des sels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Amine : </w:t>
            </w:r>
            <w:proofErr w:type="spellStart"/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>pK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a</w:t>
            </w:r>
            <w:proofErr w:type="spellEnd"/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9,2 </w:t>
            </w:r>
          </w:p>
          <w:p w14:paraId="41CCCAFE" w14:textId="7F9DAD04" w:rsidR="00F32C63" w:rsidRDefault="00F32C63" w:rsidP="004251A7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Titration par </w:t>
            </w:r>
            <w:proofErr w:type="spellStart"/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>NaOH</w:t>
            </w:r>
            <w:proofErr w:type="spellEnd"/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dans l'acide chlorhydrique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/ </w:t>
            </w:r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>HPLC à 254 nm</w:t>
            </w:r>
          </w:p>
          <w:p w14:paraId="6318AF73" w14:textId="168F6525" w:rsidR="00F32C63" w:rsidRDefault="00F32C63" w:rsidP="004251A7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3B112D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Sensible à la lumière</w:t>
            </w:r>
            <w:r w:rsidR="005E1AA8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 ; </w:t>
            </w:r>
            <w:r w:rsidR="005E1AA8" w:rsidRPr="00F32C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Angle de pliage</w:t>
            </w:r>
            <w:r w:rsidR="005E1AA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="005E1AA8">
              <w:rPr>
                <w:rFonts w:ascii="Aptos" w:hAnsi="Aptos"/>
                <w:color w:val="000000" w:themeColor="text1"/>
                <w:sz w:val="12"/>
                <w:szCs w:val="12"/>
              </w:rPr>
              <w:sym w:font="Symbol" w:char="F061"/>
            </w:r>
            <w:r w:rsidR="005E1AA8">
              <w:rPr>
                <w:rFonts w:ascii="Aptos" w:hAnsi="Aptos"/>
                <w:color w:val="000000" w:themeColor="text1"/>
                <w:sz w:val="12"/>
                <w:szCs w:val="12"/>
              </w:rPr>
              <w:t>= 25°</w:t>
            </w:r>
          </w:p>
          <w:p w14:paraId="60027CAE" w14:textId="63F57EFB" w:rsidR="00E05887" w:rsidRPr="003B112D" w:rsidRDefault="00E05887" w:rsidP="004251A7">
            <w:pPr>
              <w:pStyle w:val="p1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+ le substituant en 2 est électroattracteur =&gt; + le composé est antipsychotique</w:t>
            </w:r>
          </w:p>
          <w:p w14:paraId="05C73B6F" w14:textId="7C179C9F" w:rsidR="00F32C63" w:rsidRPr="00F32C63" w:rsidRDefault="00F32C63" w:rsidP="003B112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*Substitution </w:t>
            </w:r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chaîne latérale par </w:t>
            </w:r>
            <w:r w:rsidRPr="003B112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méthyl</w:t>
            </w:r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>augm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>.</w:t>
            </w:r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gramStart"/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>l’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A</w:t>
            </w:r>
            <w:proofErr w:type="gramEnd"/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sédative</w:t>
            </w:r>
            <w:r w:rsidRPr="004251A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proofErr w:type="spellStart"/>
            <w:r w:rsidRPr="003B112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Lévomépromazine</w:t>
            </w:r>
            <w:proofErr w:type="spellEnd"/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 : 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Anxiété, </w:t>
            </w:r>
            <w:proofErr w:type="spellStart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>Episode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dépressif majeurs, en </w:t>
            </w:r>
            <w:proofErr w:type="spellStart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>inj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IM si patient très agité</w:t>
            </w:r>
          </w:p>
          <w:p w14:paraId="33691C5A" w14:textId="09A5AC3B" w:rsidR="00F32C63" w:rsidRPr="003B112D" w:rsidRDefault="00F32C63" w:rsidP="003B112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* </w:t>
            </w:r>
            <w:r w:rsidRPr="00F32C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Motif </w:t>
            </w:r>
            <w:proofErr w:type="spellStart"/>
            <w:r w:rsidRPr="00F32C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pipéridinique</w:t>
            </w:r>
            <w:proofErr w:type="spellEnd"/>
            <w:r w:rsidRPr="003B112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</w:t>
            </w:r>
            <w:proofErr w:type="spellStart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>Augm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>.</w:t>
            </w:r>
            <w:r w:rsidRPr="003B112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A</w:t>
            </w:r>
            <w:r w:rsidRPr="003B112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thérapeutique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3B112D">
              <w:rPr>
                <w:rFonts w:ascii="Aptos" w:hAnsi="Aptos"/>
                <w:color w:val="000000" w:themeColor="text1"/>
                <w:sz w:val="12"/>
                <w:szCs w:val="12"/>
              </w:rPr>
              <w:t>Sédati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f</w:t>
            </w:r>
            <w:r w:rsidRPr="003B112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, </w:t>
            </w:r>
            <w:proofErr w:type="spellStart"/>
            <w:r w:rsidRPr="003B112D">
              <w:rPr>
                <w:rFonts w:ascii="Aptos" w:hAnsi="Aptos"/>
                <w:color w:val="000000" w:themeColor="text1"/>
                <w:sz w:val="12"/>
                <w:szCs w:val="12"/>
              </w:rPr>
              <w:t>antiproductifs</w:t>
            </w:r>
            <w:proofErr w:type="spellEnd"/>
            <w:r w:rsidRPr="003B112D">
              <w:rPr>
                <w:rFonts w:ascii="Aptos" w:hAnsi="Aptos"/>
                <w:color w:val="000000" w:themeColor="text1"/>
                <w:sz w:val="12"/>
                <w:szCs w:val="12"/>
              </w:rPr>
              <w:t>,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3B112D">
              <w:rPr>
                <w:rFonts w:ascii="Aptos" w:hAnsi="Aptos"/>
                <w:color w:val="000000" w:themeColor="text1"/>
                <w:sz w:val="12"/>
                <w:szCs w:val="12"/>
              </w:rPr>
              <w:t>antiémétisants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proofErr w:type="spellStart"/>
            <w:r w:rsidRPr="003B112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Propériciazine</w:t>
            </w:r>
            <w:proofErr w:type="spellEnd"/>
            <w:r w:rsidRPr="003B112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, </w:t>
            </w:r>
            <w:proofErr w:type="spellStart"/>
            <w:r w:rsidRPr="003B112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Pipotiazine</w:t>
            </w:r>
            <w:proofErr w:type="spellEnd"/>
          </w:p>
          <w:p w14:paraId="5544F8CA" w14:textId="66C326E2" w:rsidR="00F32C63" w:rsidRDefault="00F32C63" w:rsidP="0082266F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* </w:t>
            </w:r>
            <w:r w:rsidRPr="00F32C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OH du motif </w:t>
            </w:r>
            <w:proofErr w:type="spellStart"/>
            <w:r w:rsidRPr="00F32C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pipéridinique</w:t>
            </w:r>
            <w:proofErr w:type="spellEnd"/>
            <w:r w:rsidRPr="00F32C63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 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: </w:t>
            </w:r>
            <w:r w:rsidRPr="003B112D">
              <w:rPr>
                <w:rFonts w:ascii="Aptos" w:hAnsi="Aptos"/>
                <w:color w:val="000000" w:themeColor="text1"/>
                <w:sz w:val="12"/>
                <w:szCs w:val="12"/>
              </w:rPr>
              <w:t>formes retard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3B112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Palmitate de </w:t>
            </w:r>
            <w:proofErr w:type="spellStart"/>
            <w:r w:rsidRPr="003B112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pipotiazine</w:t>
            </w:r>
            <w:proofErr w:type="spellEnd"/>
          </w:p>
        </w:tc>
      </w:tr>
      <w:tr w:rsidR="005C4509" w:rsidRPr="009567CA" w14:paraId="682AA4F3" w14:textId="77777777" w:rsidTr="005C4509">
        <w:tc>
          <w:tcPr>
            <w:tcW w:w="6213" w:type="dxa"/>
            <w:gridSpan w:val="3"/>
            <w:shd w:val="clear" w:color="auto" w:fill="auto"/>
          </w:tcPr>
          <w:p w14:paraId="5DE8A0EC" w14:textId="0C3AEF00" w:rsidR="00F32C63" w:rsidRPr="0086385B" w:rsidRDefault="00F32C63" w:rsidP="00F32C63">
            <w:pPr>
              <w:pStyle w:val="p1"/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</w:pPr>
            <w:r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  <w:t>Thioxanthone</w:t>
            </w:r>
            <w:r w:rsidR="005E1AA8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  <w:t xml:space="preserve"> :</w:t>
            </w:r>
            <w:r w:rsidR="005E1AA8" w:rsidRPr="005E1AA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Moins</w:t>
            </w:r>
            <w:r w:rsidRPr="005E1AA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NL</w:t>
            </w:r>
            <w:r w:rsidRPr="00F32C63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que phénothiazines (rigidification </w:t>
            </w:r>
            <w:proofErr w:type="gramStart"/>
            <w:r w:rsidRPr="00F32C63">
              <w:rPr>
                <w:rFonts w:ascii="Aptos" w:hAnsi="Aptos"/>
                <w:color w:val="000000" w:themeColor="text1"/>
                <w:sz w:val="12"/>
                <w:szCs w:val="12"/>
              </w:rPr>
              <w:t>système)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/</w:t>
            </w:r>
            <w:proofErr w:type="gram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F32C63">
              <w:rPr>
                <w:rFonts w:ascii="Aptos" w:hAnsi="Aptos"/>
                <w:color w:val="000000" w:themeColor="text1"/>
                <w:sz w:val="12"/>
                <w:szCs w:val="12"/>
              </w:rPr>
              <w:t>Composante anti-H1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=&gt; </w:t>
            </w:r>
            <w:r w:rsidRPr="00F32C63">
              <w:rPr>
                <w:rFonts w:ascii="Aptos" w:hAnsi="Aptos"/>
                <w:color w:val="000000" w:themeColor="text1"/>
                <w:sz w:val="12"/>
                <w:szCs w:val="12"/>
              </w:rPr>
              <w:t>Sédatifs, anti productifs</w:t>
            </w:r>
            <w:r w:rsidR="0086385B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Représentant : </w:t>
            </w:r>
            <w:proofErr w:type="spellStart"/>
            <w:r w:rsidRPr="0086385B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Zuclopenthixol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</w:t>
            </w:r>
            <w:proofErr w:type="spellStart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>cpr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>bruv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 </w:t>
            </w:r>
            <w:proofErr w:type="spellStart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>dichlorhydrate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>)</w:t>
            </w:r>
            <w:r w:rsidR="0086385B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 </w:t>
            </w:r>
            <w:proofErr w:type="spellStart"/>
            <w:r w:rsidR="0086385B" w:rsidRPr="0086385B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Flupentixol</w:t>
            </w:r>
            <w:proofErr w:type="spellEnd"/>
          </w:p>
          <w:p w14:paraId="2488961D" w14:textId="3CB806A8" w:rsidR="005E1AA8" w:rsidRPr="004251A7" w:rsidRDefault="005E1AA8" w:rsidP="00E05887">
            <w:pPr>
              <w:pStyle w:val="p1"/>
              <w:jc w:val="center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F32C63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2E285ABA" wp14:editId="637116E4">
                  <wp:extent cx="1001573" cy="813223"/>
                  <wp:effectExtent l="0" t="0" r="1905" b="0"/>
                  <wp:docPr id="1192984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98411" name=""/>
                          <pic:cNvPicPr/>
                        </pic:nvPicPr>
                        <pic:blipFill rotWithShape="1">
                          <a:blip r:embed="rId12"/>
                          <a:srcRect t="3541"/>
                          <a:stretch/>
                        </pic:blipFill>
                        <pic:spPr bwMode="auto">
                          <a:xfrm>
                            <a:off x="0" y="0"/>
                            <a:ext cx="1173323" cy="9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  <w:gridSpan w:val="5"/>
          </w:tcPr>
          <w:p w14:paraId="0DEB1E0B" w14:textId="04711574" w:rsidR="005E1AA8" w:rsidRPr="005E1AA8" w:rsidRDefault="005E1AA8" w:rsidP="005E1AA8">
            <w:pPr>
              <w:pStyle w:val="p1"/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</w:pPr>
            <w:proofErr w:type="spellStart"/>
            <w:r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  <w:t>Diphénylbutylpipéridines</w:t>
            </w:r>
            <w:proofErr w:type="spellEnd"/>
            <w:r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  <w:t xml:space="preserve"> : </w:t>
            </w:r>
            <w:r w:rsidRPr="005E1AA8">
              <w:rPr>
                <w:rFonts w:ascii="Aptos" w:hAnsi="Aptos"/>
                <w:color w:val="000000" w:themeColor="text1"/>
                <w:sz w:val="12"/>
                <w:szCs w:val="12"/>
              </w:rPr>
              <w:t>Anxiolytiqu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proofErr w:type="spellStart"/>
            <w:r w:rsidRPr="005E1AA8">
              <w:rPr>
                <w:rFonts w:ascii="Aptos" w:hAnsi="Aptos"/>
                <w:color w:val="000000" w:themeColor="text1"/>
                <w:sz w:val="12"/>
                <w:szCs w:val="12"/>
              </w:rPr>
              <w:t>Antiproductif</w:t>
            </w:r>
            <w:proofErr w:type="spellEnd"/>
            <w:r w:rsidRPr="005E1AA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+ </w:t>
            </w:r>
            <w:proofErr w:type="spellStart"/>
            <w:r w:rsidRPr="005E1AA8">
              <w:rPr>
                <w:rFonts w:ascii="Aptos" w:hAnsi="Aptos"/>
                <w:color w:val="000000" w:themeColor="text1"/>
                <w:sz w:val="12"/>
                <w:szCs w:val="12"/>
              </w:rPr>
              <w:t>désinhib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it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5E1AA8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(=polyvalents)</w:t>
            </w:r>
            <w:r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 =&gt;</w:t>
            </w:r>
            <w:r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 </w:t>
            </w:r>
            <w:r w:rsidRPr="005E1AA8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Risque suicide</w:t>
            </w:r>
            <w:r w:rsidRPr="005E1AA8">
              <w:rPr>
                <w:rFonts w:ascii="Aptos" w:hAnsi="Aptos"/>
                <w:color w:val="FF0000"/>
                <w:sz w:val="12"/>
                <w:szCs w:val="12"/>
              </w:rPr>
              <w:t xml:space="preserve"> </w:t>
            </w:r>
            <w:r w:rsidRPr="005E1AA8">
              <w:rPr>
                <w:rFonts w:ascii="Aptos" w:hAnsi="Aptos"/>
                <w:color w:val="000000" w:themeColor="text1"/>
                <w:sz w:val="12"/>
                <w:szCs w:val="12"/>
              </w:rPr>
              <w:t>(durée d’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A</w:t>
            </w:r>
            <w:r w:rsidRPr="005E1AA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prolongée)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 ;</w:t>
            </w:r>
            <w:r w:rsidRPr="005E1AA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5E1AA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Pimozide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(Autisme/ Gilles Tourette) ; </w:t>
            </w:r>
            <w:proofErr w:type="spellStart"/>
            <w:r w:rsidRPr="005E1AA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Penfluridol</w:t>
            </w:r>
            <w:proofErr w:type="spellEnd"/>
          </w:p>
          <w:p w14:paraId="26F38B10" w14:textId="36343A28" w:rsidR="00F32C63" w:rsidRPr="00F32C63" w:rsidRDefault="005E1AA8" w:rsidP="005E1AA8">
            <w:pPr>
              <w:pStyle w:val="p1"/>
              <w:jc w:val="center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5E1AA8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0CA7F0BE" wp14:editId="23D9DDB8">
                  <wp:extent cx="2116667" cy="826229"/>
                  <wp:effectExtent l="0" t="0" r="4445" b="0"/>
                  <wp:docPr id="107075255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52556" name=""/>
                          <pic:cNvPicPr/>
                        </pic:nvPicPr>
                        <pic:blipFill rotWithShape="1">
                          <a:blip r:embed="rId13"/>
                          <a:srcRect b="-8"/>
                          <a:stretch/>
                        </pic:blipFill>
                        <pic:spPr bwMode="auto">
                          <a:xfrm>
                            <a:off x="0" y="0"/>
                            <a:ext cx="2333244" cy="910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509" w:rsidRPr="009567CA" w14:paraId="10ED8C34" w14:textId="77777777" w:rsidTr="005C4509">
        <w:tc>
          <w:tcPr>
            <w:tcW w:w="6213" w:type="dxa"/>
            <w:gridSpan w:val="3"/>
            <w:shd w:val="clear" w:color="auto" w:fill="auto"/>
          </w:tcPr>
          <w:p w14:paraId="0E059725" w14:textId="3C65F1AB" w:rsidR="005E1AA8" w:rsidRPr="005E1AA8" w:rsidRDefault="005E1AA8" w:rsidP="005E1AA8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  <w:t xml:space="preserve">Butyrophénones : </w:t>
            </w:r>
            <w:proofErr w:type="spellStart"/>
            <w:r w:rsidRPr="005E1AA8">
              <w:rPr>
                <w:rFonts w:ascii="Aptos" w:hAnsi="Aptos"/>
                <w:color w:val="000000" w:themeColor="text1"/>
                <w:sz w:val="12"/>
                <w:szCs w:val="12"/>
              </w:rPr>
              <w:t>Esterification</w:t>
            </w:r>
            <w:proofErr w:type="spellEnd"/>
            <w:r w:rsidRPr="005E1AA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possible (OH) </w:t>
            </w:r>
            <w:r w:rsidRPr="005E1AA8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à</w:t>
            </w:r>
            <w:r w:rsidRPr="005E1AA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formes LP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proofErr w:type="spellStart"/>
            <w:r w:rsidRPr="005E1AA8">
              <w:rPr>
                <w:rFonts w:ascii="Aptos" w:hAnsi="Aptos"/>
                <w:color w:val="000000" w:themeColor="text1"/>
                <w:sz w:val="12"/>
                <w:szCs w:val="12"/>
              </w:rPr>
              <w:t>Haloperidol</w:t>
            </w:r>
            <w:proofErr w:type="spellEnd"/>
            <w:r w:rsidRPr="005E1AA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=&gt; </w:t>
            </w:r>
            <w:r w:rsidRPr="005E1AA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Sélectivité pour </w:t>
            </w:r>
            <w:proofErr w:type="spellStart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>Rc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5E1AA8">
              <w:rPr>
                <w:rFonts w:ascii="Aptos" w:hAnsi="Aptos"/>
                <w:color w:val="000000" w:themeColor="text1"/>
                <w:sz w:val="12"/>
                <w:szCs w:val="12"/>
              </w:rPr>
              <w:t>D2 et D4</w:t>
            </w:r>
          </w:p>
          <w:p w14:paraId="71564461" w14:textId="1751A437" w:rsidR="005E1AA8" w:rsidRPr="005E1AA8" w:rsidRDefault="005E1AA8" w:rsidP="005E1AA8">
            <w:pPr>
              <w:pStyle w:val="p4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5E1AA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Effets antagonistes sur </w:t>
            </w:r>
            <w:proofErr w:type="spellStart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>Rc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5E1AA8">
              <w:rPr>
                <w:rFonts w:ascii="Aptos" w:hAnsi="Aptos"/>
                <w:color w:val="000000" w:themeColor="text1"/>
                <w:sz w:val="12"/>
                <w:szCs w:val="12"/>
              </w:rPr>
              <w:t>5-HT</w:t>
            </w:r>
            <w:r w:rsidRPr="005E1AA8">
              <w:rPr>
                <w:rStyle w:val="s3"/>
                <w:rFonts w:ascii="Aptos" w:eastAsiaTheme="majorEastAsia" w:hAnsi="Aptos"/>
                <w:color w:val="000000" w:themeColor="text1"/>
                <w:sz w:val="12"/>
                <w:szCs w:val="12"/>
              </w:rPr>
              <w:t>2</w:t>
            </w:r>
            <w:r w:rsidRPr="005E1AA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et α1 adrénergiques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5E1AA8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N</w:t>
            </w:r>
            <w:r w:rsidRPr="005E1AA8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L</w:t>
            </w:r>
            <w:r w:rsidRPr="005E1AA8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polyvalent (mixte = sédatif + </w:t>
            </w:r>
            <w:proofErr w:type="spellStart"/>
            <w:r w:rsidRPr="005E1AA8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antiproductif</w:t>
            </w:r>
            <w:proofErr w:type="spellEnd"/>
            <w:r w:rsidRPr="005E1AA8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)</w:t>
            </w:r>
          </w:p>
          <w:p w14:paraId="158A20BF" w14:textId="77777777" w:rsidR="005E1AA8" w:rsidRPr="005E1AA8" w:rsidRDefault="005E1AA8" w:rsidP="005E1AA8">
            <w:pPr>
              <w:pStyle w:val="p4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5E1AA8">
              <w:rPr>
                <w:rFonts w:ascii="Aptos" w:hAnsi="Aptos"/>
                <w:color w:val="000000" w:themeColor="text1"/>
                <w:sz w:val="12"/>
                <w:szCs w:val="12"/>
              </w:rPr>
              <w:t>Altération à la lumière, insoluble dans l’eau si sous la forme de base</w:t>
            </w:r>
          </w:p>
          <w:p w14:paraId="6F16FB40" w14:textId="77777777" w:rsidR="005E1AA8" w:rsidRPr="005E1AA8" w:rsidRDefault="005E1AA8" w:rsidP="005E1AA8">
            <w:pPr>
              <w:pStyle w:val="p4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5E1AA8">
              <w:rPr>
                <w:rFonts w:ascii="Aptos" w:hAnsi="Aptos"/>
                <w:color w:val="000000" w:themeColor="text1"/>
                <w:sz w:val="12"/>
                <w:szCs w:val="12"/>
              </w:rPr>
              <w:t>Dosage par l’acide perchlorique en milieu non aqueux</w:t>
            </w:r>
          </w:p>
          <w:p w14:paraId="338BEE84" w14:textId="307F27EA" w:rsidR="00F32C63" w:rsidRDefault="005E1AA8" w:rsidP="005E1AA8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spellStart"/>
            <w:r w:rsidRPr="004731E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Pipampérone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Sédatifs / </w:t>
            </w:r>
            <w:proofErr w:type="spellStart"/>
            <w:r w:rsidRPr="0086385B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Dropéridol</w:t>
            </w:r>
            <w:proofErr w:type="spellEnd"/>
            <w:r w:rsidRPr="0086385B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 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: Antiémétique &amp; Sédatifs</w:t>
            </w:r>
            <w:r w:rsidR="0086385B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="0086385B" w:rsidRPr="0086385B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Halopéridol</w:t>
            </w:r>
          </w:p>
          <w:p w14:paraId="4AF3D113" w14:textId="7642A224" w:rsidR="00E05887" w:rsidRPr="005E1AA8" w:rsidRDefault="00E05887" w:rsidP="00E05887">
            <w:pPr>
              <w:pStyle w:val="p1"/>
              <w:jc w:val="right"/>
              <w:rPr>
                <w:rFonts w:ascii="Aptos" w:hAnsi="Aptos"/>
                <w:color w:val="000000" w:themeColor="text1"/>
                <w:sz w:val="12"/>
                <w:szCs w:val="12"/>
              </w:rPr>
            </w:pPr>
          </w:p>
        </w:tc>
        <w:tc>
          <w:tcPr>
            <w:tcW w:w="4844" w:type="dxa"/>
            <w:gridSpan w:val="5"/>
          </w:tcPr>
          <w:p w14:paraId="06A8B327" w14:textId="75532F05" w:rsidR="00F32C63" w:rsidRPr="00F32C63" w:rsidRDefault="00E05887" w:rsidP="00E05887">
            <w:pPr>
              <w:pStyle w:val="p4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5E1AA8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133FBB0B" wp14:editId="3F712E49">
                  <wp:extent cx="1346200" cy="914727"/>
                  <wp:effectExtent l="0" t="0" r="0" b="0"/>
                  <wp:docPr id="119233431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33431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225" cy="961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509" w:rsidRPr="00E05887" w14:paraId="6A53E248" w14:textId="77777777" w:rsidTr="005C4509">
        <w:tc>
          <w:tcPr>
            <w:tcW w:w="6213" w:type="dxa"/>
            <w:gridSpan w:val="3"/>
            <w:shd w:val="clear" w:color="auto" w:fill="auto"/>
          </w:tcPr>
          <w:p w14:paraId="4D453FDD" w14:textId="77777777" w:rsidR="004731E7" w:rsidRPr="004731E7" w:rsidRDefault="004731E7" w:rsidP="004731E7">
            <w:pPr>
              <w:pStyle w:val="p4"/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</w:pPr>
            <w:r w:rsidRPr="004731E7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  <w:t>Benzamides (</w:t>
            </w:r>
            <w:proofErr w:type="spellStart"/>
            <w:r w:rsidRPr="004731E7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  <w:t>orthopramides</w:t>
            </w:r>
            <w:proofErr w:type="spellEnd"/>
            <w:r w:rsidRPr="004731E7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  <w:t>)</w:t>
            </w:r>
          </w:p>
          <w:p w14:paraId="421B0CC8" w14:textId="300ACF46" w:rsidR="004731E7" w:rsidRPr="00E05887" w:rsidRDefault="004731E7" w:rsidP="004731E7">
            <w:pPr>
              <w:pStyle w:val="p4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4731E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Contre-indications</w:t>
            </w:r>
            <w:r w:rsidRPr="004731E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 :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Phéochromocytome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; 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Tumeur à prolactine</w:t>
            </w:r>
          </w:p>
          <w:p w14:paraId="29A1D772" w14:textId="688EC5EE" w:rsidR="004731E7" w:rsidRPr="004731E7" w:rsidRDefault="004731E7" w:rsidP="004731E7">
            <w:pPr>
              <w:pStyle w:val="p4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Cadre de </w:t>
            </w:r>
            <w:proofErr w:type="gramStart"/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prescription:</w:t>
            </w:r>
            <w:proofErr w:type="gramEnd"/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Schizophrénie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, 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Agitation, tics, agressivité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, </w:t>
            </w:r>
            <w:r w:rsidRPr="004731E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Chorée de Huntington sévère</w:t>
            </w:r>
          </w:p>
          <w:p w14:paraId="3951FA8A" w14:textId="77777777" w:rsidR="004731E7" w:rsidRDefault="004731E7" w:rsidP="00E05887">
            <w:pPr>
              <w:pStyle w:val="p4"/>
              <w:jc w:val="both"/>
              <w:rPr>
                <w:rFonts w:ascii="Aptos" w:hAnsi="Aptos"/>
                <w:color w:val="FF0000"/>
                <w:sz w:val="12"/>
                <w:szCs w:val="12"/>
              </w:rPr>
            </w:pPr>
          </w:p>
          <w:p w14:paraId="19C52F5C" w14:textId="77777777" w:rsidR="00E05887" w:rsidRPr="00E05887" w:rsidRDefault="00E05887" w:rsidP="00E05887">
            <w:pPr>
              <w:pStyle w:val="p4"/>
              <w:jc w:val="both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4731E7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Monopolaires 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= Plus la dose augmente, plus la sédation augmente</w:t>
            </w:r>
          </w:p>
          <w:p w14:paraId="069CC482" w14:textId="77777777" w:rsidR="00E05887" w:rsidRPr="00E05887" w:rsidRDefault="00E05887" w:rsidP="00E05887">
            <w:pPr>
              <w:pStyle w:val="p4"/>
              <w:jc w:val="both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4731E7">
              <w:rPr>
                <w:rFonts w:ascii="Aptos" w:hAnsi="Aptos"/>
                <w:b/>
                <w:bCs/>
                <w:i/>
                <w:iCs/>
                <w:color w:val="00B050"/>
                <w:sz w:val="12"/>
                <w:szCs w:val="12"/>
              </w:rPr>
              <w:t>A faibles doses</w:t>
            </w:r>
            <w:r w:rsidRPr="004731E7">
              <w:rPr>
                <w:rFonts w:ascii="Aptos" w:hAnsi="Aptos"/>
                <w:color w:val="00B050"/>
                <w:sz w:val="12"/>
                <w:szCs w:val="12"/>
              </w:rPr>
              <w:t xml:space="preserve"> 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= blocage des récepteurs dopaminergiques pré-synaptiques = Désinhibiteur</w:t>
            </w:r>
          </w:p>
          <w:p w14:paraId="472B634D" w14:textId="77777777" w:rsidR="00E05887" w:rsidRPr="00E05887" w:rsidRDefault="00E05887" w:rsidP="00E05887">
            <w:pPr>
              <w:pStyle w:val="p4"/>
              <w:jc w:val="both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4731E7">
              <w:rPr>
                <w:rFonts w:ascii="Aptos" w:hAnsi="Aptos"/>
                <w:b/>
                <w:bCs/>
                <w:i/>
                <w:iCs/>
                <w:color w:val="00B050"/>
                <w:sz w:val="12"/>
                <w:szCs w:val="12"/>
              </w:rPr>
              <w:t>A fortes doses</w:t>
            </w:r>
            <w:r w:rsidRPr="004731E7">
              <w:rPr>
                <w:rFonts w:ascii="Aptos" w:hAnsi="Aptos"/>
                <w:color w:val="00B050"/>
                <w:sz w:val="12"/>
                <w:szCs w:val="12"/>
              </w:rPr>
              <w:t xml:space="preserve"> 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= blocage des récepteurs dopaminergiques post-synaptiques = </w:t>
            </w:r>
            <w:proofErr w:type="spellStart"/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Antiproductifs</w:t>
            </w:r>
            <w:proofErr w:type="spellEnd"/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ou sédatifs</w:t>
            </w:r>
          </w:p>
          <w:p w14:paraId="59433F53" w14:textId="0877CF2D" w:rsidR="00E05887" w:rsidRPr="00E05887" w:rsidRDefault="00E05887" w:rsidP="00E05887">
            <w:pPr>
              <w:pStyle w:val="p4"/>
              <w:jc w:val="both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spellStart"/>
            <w:r w:rsidRPr="004731E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Tiapride</w:t>
            </w:r>
            <w:proofErr w:type="spellEnd"/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 Sédatif à fortes doses</w:t>
            </w:r>
            <w:r w:rsidR="004731E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proofErr w:type="spellStart"/>
            <w:r w:rsidRPr="004731E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Amisulpiride</w:t>
            </w:r>
            <w:proofErr w:type="spellEnd"/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 désinhibiteur à faibles doses </w:t>
            </w:r>
            <w:r w:rsidR="004731E7">
              <w:rPr>
                <w:rFonts w:ascii="Aptos" w:hAnsi="Aptos"/>
                <w:color w:val="000000" w:themeColor="text1"/>
                <w:sz w:val="12"/>
                <w:szCs w:val="12"/>
              </w:rPr>
              <w:t>&amp;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antiproductif</w:t>
            </w:r>
            <w:proofErr w:type="spellEnd"/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à fortes doses</w:t>
            </w:r>
          </w:p>
          <w:p w14:paraId="03E14ABE" w14:textId="77777777" w:rsidR="00E05887" w:rsidRPr="00E05887" w:rsidRDefault="00E05887" w:rsidP="00E05887">
            <w:pPr>
              <w:pStyle w:val="p4"/>
              <w:jc w:val="both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4731E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Sulpiride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 désinhibiteur à faibles doses (+ action antiémétisante)</w:t>
            </w:r>
          </w:p>
          <w:p w14:paraId="483BFF6E" w14:textId="6BB72502" w:rsidR="00E05887" w:rsidRPr="00E05887" w:rsidRDefault="00E05887" w:rsidP="00E05887">
            <w:pPr>
              <w:pStyle w:val="p4"/>
              <w:jc w:val="both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Propriétés chimiques : amphotère</w:t>
            </w:r>
            <w:r w:rsidR="004731E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4731E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  <w:t>Motif basique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amine du motif </w:t>
            </w:r>
            <w:proofErr w:type="spellStart"/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pyrolidine</w:t>
            </w:r>
            <w:proofErr w:type="spellEnd"/>
            <w:r w:rsidR="004731E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&amp; </w:t>
            </w:r>
            <w:r w:rsidRPr="004731E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  <w:t xml:space="preserve">Motif acide 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: sulfonamide</w:t>
            </w:r>
          </w:p>
          <w:p w14:paraId="6E312D41" w14:textId="71420FD4" w:rsidR="004731E7" w:rsidRDefault="004731E7" w:rsidP="00E05887">
            <w:pPr>
              <w:pStyle w:val="p4"/>
              <w:numPr>
                <w:ilvl w:val="0"/>
                <w:numId w:val="3"/>
              </w:numPr>
              <w:jc w:val="both"/>
              <w:rPr>
                <w:rFonts w:ascii="Aptos" w:hAnsi="Aptos"/>
                <w:b/>
                <w:bCs/>
                <w:color w:val="E97132" w:themeColor="accent2"/>
                <w:sz w:val="12"/>
                <w:szCs w:val="12"/>
              </w:rPr>
            </w:pPr>
            <w:r w:rsidRPr="004731E7">
              <w:rPr>
                <w:rFonts w:ascii="Aptos" w:hAnsi="Aptos"/>
                <w:b/>
                <w:bCs/>
                <w:color w:val="E97132" w:themeColor="accent2"/>
                <w:sz w:val="12"/>
                <w:szCs w:val="12"/>
              </w:rPr>
              <w:t>Soluble</w:t>
            </w:r>
            <w:r w:rsidR="00E05887" w:rsidRPr="004731E7">
              <w:rPr>
                <w:rFonts w:ascii="Aptos" w:hAnsi="Aptos"/>
                <w:b/>
                <w:bCs/>
                <w:color w:val="E97132" w:themeColor="accent2"/>
                <w:sz w:val="12"/>
                <w:szCs w:val="12"/>
              </w:rPr>
              <w:t xml:space="preserve"> dans les acides dilués</w:t>
            </w:r>
          </w:p>
          <w:p w14:paraId="70EB7B66" w14:textId="39211F90" w:rsidR="00E05887" w:rsidRPr="007F6274" w:rsidRDefault="00E05887" w:rsidP="00E05887">
            <w:pPr>
              <w:pStyle w:val="p4"/>
              <w:numPr>
                <w:ilvl w:val="0"/>
                <w:numId w:val="3"/>
              </w:numPr>
              <w:jc w:val="both"/>
              <w:rPr>
                <w:rFonts w:ascii="Aptos" w:hAnsi="Aptos"/>
                <w:b/>
                <w:bCs/>
                <w:color w:val="E97132" w:themeColor="accent2"/>
                <w:sz w:val="12"/>
                <w:szCs w:val="12"/>
              </w:rPr>
            </w:pPr>
            <w:r w:rsidRPr="004731E7">
              <w:rPr>
                <w:rFonts w:ascii="Aptos" w:hAnsi="Aptos"/>
                <w:color w:val="000000" w:themeColor="text1"/>
                <w:sz w:val="12"/>
                <w:szCs w:val="12"/>
              </w:rPr>
              <w:t>Dosage par potentiométrie : acide perchlorique dans acide acétique anhydre</w:t>
            </w:r>
          </w:p>
        </w:tc>
        <w:tc>
          <w:tcPr>
            <w:tcW w:w="4844" w:type="dxa"/>
            <w:gridSpan w:val="5"/>
          </w:tcPr>
          <w:p w14:paraId="14E9D9C4" w14:textId="7C80D3F9" w:rsidR="00E05887" w:rsidRPr="00E05887" w:rsidRDefault="004731E7" w:rsidP="004731E7">
            <w:pPr>
              <w:pStyle w:val="p4"/>
              <w:jc w:val="both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4731E7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75510299" wp14:editId="037893E3">
                  <wp:extent cx="2809566" cy="1522095"/>
                  <wp:effectExtent l="0" t="0" r="0" b="1905"/>
                  <wp:docPr id="110414383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14383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921" cy="154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887" w:rsidRPr="00E05887" w14:paraId="728B6558" w14:textId="77777777" w:rsidTr="004731E7">
        <w:trPr>
          <w:trHeight w:val="63"/>
        </w:trPr>
        <w:tc>
          <w:tcPr>
            <w:tcW w:w="11057" w:type="dxa"/>
            <w:gridSpan w:val="8"/>
            <w:shd w:val="clear" w:color="auto" w:fill="DAE9F7" w:themeFill="text2" w:themeFillTint="1A"/>
          </w:tcPr>
          <w:p w14:paraId="17BE172A" w14:textId="644D32E4" w:rsidR="00E05887" w:rsidRPr="00E05887" w:rsidRDefault="00E05887" w:rsidP="004731E7">
            <w:pPr>
              <w:pStyle w:val="p4"/>
              <w:jc w:val="center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4731E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Neuroleptiques atypiques</w:t>
            </w:r>
            <w:r w:rsidR="004731E7" w:rsidRPr="004731E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4731E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(2° génération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)</w:t>
            </w:r>
          </w:p>
        </w:tc>
      </w:tr>
      <w:tr w:rsidR="00E05887" w:rsidRPr="00E05887" w14:paraId="4D02733A" w14:textId="77777777" w:rsidTr="00D80766">
        <w:tc>
          <w:tcPr>
            <w:tcW w:w="11057" w:type="dxa"/>
            <w:gridSpan w:val="8"/>
            <w:shd w:val="clear" w:color="auto" w:fill="auto"/>
          </w:tcPr>
          <w:p w14:paraId="6A7C0992" w14:textId="1F0DD280" w:rsidR="00E05887" w:rsidRPr="00E05887" w:rsidRDefault="00E05887" w:rsidP="00E05887">
            <w:pPr>
              <w:pStyle w:val="p4"/>
              <w:jc w:val="both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Bloquent les récepteurs D2</w:t>
            </w:r>
            <w:r w:rsidR="004731E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Bloquent les récepteurs 5-HT2A</w:t>
            </w:r>
            <w:r w:rsidR="004731E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</w:t>
            </w:r>
            <w:proofErr w:type="gramStart"/>
            <w:r w:rsidR="004731E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&gt; 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blocage</w:t>
            </w:r>
            <w:proofErr w:type="gramEnd"/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des récepteurs 5-HT2A est 10</w:t>
            </w:r>
            <w:r w:rsidRPr="00E05887">
              <w:rPr>
                <w:rFonts w:ascii="Segoe UI Symbol" w:hAnsi="Segoe UI Symbol" w:cs="Segoe UI Symbol"/>
                <w:color w:val="000000" w:themeColor="text1"/>
                <w:sz w:val="12"/>
                <w:szCs w:val="12"/>
              </w:rPr>
              <w:t>✕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supérieur comparé aux récepteurs D2</w:t>
            </w:r>
          </w:p>
          <w:p w14:paraId="7C4DBAC1" w14:textId="1E9805FB" w:rsidR="00E05887" w:rsidRPr="00E05887" w:rsidRDefault="00E05887" w:rsidP="00E05887">
            <w:pPr>
              <w:pStyle w:val="p4"/>
              <w:jc w:val="both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4731E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Neuroleptiques</w:t>
            </w:r>
            <w:r w:rsidR="004731E7" w:rsidRPr="004731E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4731E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atypiques</w:t>
            </w:r>
            <w:r w:rsidR="004731E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: 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Efficace</w:t>
            </w:r>
            <w:r w:rsidR="004731E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sur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symptômes</w:t>
            </w:r>
            <w:r w:rsidR="004731E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négatifs</w:t>
            </w:r>
            <w:r w:rsidR="004731E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- 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effets</w:t>
            </w:r>
            <w:r w:rsidR="004731E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extrapyramidaux</w:t>
            </w:r>
            <w:r w:rsidR="004731E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- 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dyskinésie</w:t>
            </w:r>
            <w:r w:rsidR="004731E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tardive</w:t>
            </w:r>
            <w:r w:rsidR="004731E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Amélioration déficits cognitifs</w:t>
            </w:r>
            <w:r w:rsidR="004731E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=&gt; 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Meilleure observance</w:t>
            </w:r>
            <w:r w:rsidR="004731E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=&gt; 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Amélioration des</w:t>
            </w:r>
            <w:r w:rsidR="004731E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E05887">
              <w:rPr>
                <w:rFonts w:ascii="Aptos" w:hAnsi="Aptos"/>
                <w:color w:val="000000" w:themeColor="text1"/>
                <w:sz w:val="12"/>
                <w:szCs w:val="12"/>
              </w:rPr>
              <w:t>effets dysphoriques</w:t>
            </w:r>
          </w:p>
        </w:tc>
      </w:tr>
      <w:tr w:rsidR="005C4509" w:rsidRPr="00E05887" w14:paraId="020681E6" w14:textId="77777777" w:rsidTr="005C4509">
        <w:tc>
          <w:tcPr>
            <w:tcW w:w="7663" w:type="dxa"/>
            <w:gridSpan w:val="7"/>
            <w:shd w:val="clear" w:color="auto" w:fill="auto"/>
          </w:tcPr>
          <w:p w14:paraId="2338D9C8" w14:textId="0C00552E" w:rsidR="004731E7" w:rsidRPr="004731E7" w:rsidRDefault="004731E7" w:rsidP="004731E7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spellStart"/>
            <w:r w:rsidRPr="004731E7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  <w:t>Benzisoxazoles</w:t>
            </w:r>
            <w:proofErr w:type="spellEnd"/>
            <w:r w:rsidRPr="004731E7">
              <w:rPr>
                <w:rFonts w:ascii="Aptos" w:hAnsi="Aptos"/>
                <w:color w:val="156082" w:themeColor="accent1"/>
                <w:sz w:val="12"/>
                <w:szCs w:val="12"/>
              </w:rPr>
              <w:t> </w:t>
            </w:r>
            <w:r w:rsidRPr="004731E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: </w:t>
            </w:r>
            <w:r w:rsidRPr="004731E7">
              <w:rPr>
                <w:rFonts w:ascii="Aptos" w:hAnsi="Aptos"/>
                <w:color w:val="000000" w:themeColor="text1"/>
                <w:sz w:val="12"/>
                <w:szCs w:val="12"/>
              </w:rPr>
              <w:t>Atypique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4731E7">
              <w:rPr>
                <w:rFonts w:ascii="Aptos" w:hAnsi="Aptos"/>
                <w:color w:val="000000" w:themeColor="text1"/>
                <w:sz w:val="12"/>
                <w:szCs w:val="12"/>
              </w:rPr>
              <w:t>Antagonistes des récepteurs α1 adrénergiques, sérotoninergiques 5-HT3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4731E7">
              <w:rPr>
                <w:rFonts w:ascii="Aptos" w:hAnsi="Aptos"/>
                <w:color w:val="000000" w:themeColor="text1"/>
                <w:sz w:val="12"/>
                <w:szCs w:val="12"/>
              </w:rPr>
              <w:t>et dopaminergiques D2</w:t>
            </w:r>
          </w:p>
          <w:p w14:paraId="0651AD27" w14:textId="21DAE23B" w:rsidR="004731E7" w:rsidRDefault="004731E7" w:rsidP="004731E7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gramStart"/>
            <w:r w:rsidRPr="004731E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Traitement</w:t>
            </w:r>
            <w:r w:rsidRPr="004731E7">
              <w:rPr>
                <w:rFonts w:ascii="Aptos" w:hAnsi="Aptos"/>
                <w:color w:val="000000" w:themeColor="text1"/>
                <w:sz w:val="12"/>
                <w:szCs w:val="12"/>
              </w:rPr>
              <w:t>:</w:t>
            </w:r>
            <w:proofErr w:type="gramEnd"/>
            <w:r w:rsidRPr="004731E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4731E7">
              <w:rPr>
                <w:rFonts w:ascii="Aptos" w:hAnsi="Aptos"/>
                <w:color w:val="000000" w:themeColor="text1"/>
                <w:sz w:val="12"/>
                <w:szCs w:val="12"/>
              </w:rPr>
              <w:t>Schyzophrénie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>/ é</w:t>
            </w:r>
            <w:r w:rsidRPr="004731E7">
              <w:rPr>
                <w:rFonts w:ascii="Aptos" w:hAnsi="Aptos"/>
                <w:color w:val="000000" w:themeColor="text1"/>
                <w:sz w:val="12"/>
                <w:szCs w:val="12"/>
              </w:rPr>
              <w:t>pisodes maniaques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4731E7">
              <w:rPr>
                <w:rFonts w:ascii="Aptos" w:hAnsi="Aptos"/>
                <w:color w:val="000000" w:themeColor="text1"/>
                <w:sz w:val="12"/>
                <w:szCs w:val="12"/>
              </w:rPr>
              <w:t>Agressivité chez l’enfant</w:t>
            </w:r>
          </w:p>
          <w:p w14:paraId="728FF528" w14:textId="5652D6B8" w:rsidR="004731E7" w:rsidRPr="004731E7" w:rsidRDefault="004731E7" w:rsidP="004731E7">
            <w:pPr>
              <w:pStyle w:val="p1"/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</w:pPr>
            <w:r w:rsidRPr="004731E7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 xml:space="preserve">Chef de file : </w:t>
            </w:r>
            <w:proofErr w:type="spellStart"/>
            <w:r w:rsidRPr="004731E7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>Risperidone</w:t>
            </w:r>
            <w:proofErr w:type="spellEnd"/>
            <w:r w:rsidRPr="004731E7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 xml:space="preserve"> </w:t>
            </w:r>
          </w:p>
          <w:p w14:paraId="3B287D5C" w14:textId="77777777" w:rsidR="004731E7" w:rsidRPr="00E05887" w:rsidRDefault="004731E7" w:rsidP="00E05887">
            <w:pPr>
              <w:pStyle w:val="p4"/>
              <w:jc w:val="both"/>
              <w:rPr>
                <w:rFonts w:ascii="Aptos" w:hAnsi="Aptos"/>
                <w:color w:val="000000" w:themeColor="text1"/>
                <w:sz w:val="12"/>
                <w:szCs w:val="12"/>
              </w:rPr>
            </w:pPr>
          </w:p>
        </w:tc>
        <w:tc>
          <w:tcPr>
            <w:tcW w:w="3394" w:type="dxa"/>
            <w:shd w:val="clear" w:color="auto" w:fill="auto"/>
          </w:tcPr>
          <w:p w14:paraId="70518274" w14:textId="17B8C17B" w:rsidR="004731E7" w:rsidRPr="00E05887" w:rsidRDefault="004731E7" w:rsidP="00E05887">
            <w:pPr>
              <w:pStyle w:val="p4"/>
              <w:jc w:val="both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4731E7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25E35078" wp14:editId="646BE8C3">
                  <wp:extent cx="1439333" cy="554931"/>
                  <wp:effectExtent l="0" t="0" r="0" b="4445"/>
                  <wp:docPr id="13682079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207914" name=""/>
                          <pic:cNvPicPr/>
                        </pic:nvPicPr>
                        <pic:blipFill rotWithShape="1">
                          <a:blip r:embed="rId16"/>
                          <a:srcRect t="5647" b="12044"/>
                          <a:stretch/>
                        </pic:blipFill>
                        <pic:spPr bwMode="auto">
                          <a:xfrm>
                            <a:off x="0" y="0"/>
                            <a:ext cx="1483778" cy="572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509" w:rsidRPr="00E05887" w14:paraId="34E83D49" w14:textId="77777777" w:rsidTr="005C4509">
        <w:trPr>
          <w:trHeight w:val="1307"/>
        </w:trPr>
        <w:tc>
          <w:tcPr>
            <w:tcW w:w="7663" w:type="dxa"/>
            <w:gridSpan w:val="7"/>
            <w:shd w:val="clear" w:color="auto" w:fill="auto"/>
          </w:tcPr>
          <w:p w14:paraId="79E72F67" w14:textId="6128A6B1" w:rsidR="007F6274" w:rsidRPr="007F6274" w:rsidRDefault="007F6274" w:rsidP="007F6274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spellStart"/>
            <w:r w:rsidRPr="00F4050D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  <w:t>Dibenzodiazépines</w:t>
            </w:r>
            <w:proofErr w:type="spellEnd"/>
            <w:r w:rsidRPr="00F4050D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  <w:t> :</w:t>
            </w:r>
            <w:r w:rsidRPr="00F4050D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</w:rPr>
              <w:t xml:space="preserve"> </w:t>
            </w:r>
            <w:r w:rsidRPr="007F6274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Atypique (bien toléré au niveau </w:t>
            </w:r>
            <w:proofErr w:type="spellStart"/>
            <w:r w:rsidRPr="007F6274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Ach</w:t>
            </w:r>
            <w:proofErr w:type="spellEnd"/>
            <w:r w:rsidRPr="007F6274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)</w:t>
            </w:r>
            <w:r w:rsidRPr="007F6274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&amp; </w:t>
            </w:r>
            <w:r w:rsidRPr="007F6274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Polyvalent (</w:t>
            </w:r>
            <w:proofErr w:type="spellStart"/>
            <w:r w:rsidRPr="007F6274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antiproductif</w:t>
            </w:r>
            <w:proofErr w:type="spellEnd"/>
            <w:r w:rsidRPr="007F6274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+ </w:t>
            </w:r>
            <w:proofErr w:type="spellStart"/>
            <w:r w:rsidRPr="007F6274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antidéficitaire</w:t>
            </w:r>
            <w:proofErr w:type="spellEnd"/>
            <w:r w:rsidRPr="007F6274">
              <w:rPr>
                <w:rFonts w:ascii="Aptos" w:hAnsi="Aptos"/>
                <w:color w:val="000000" w:themeColor="text1"/>
                <w:sz w:val="12"/>
                <w:szCs w:val="12"/>
              </w:rPr>
              <w:t>)</w:t>
            </w:r>
          </w:p>
          <w:p w14:paraId="745B4E44" w14:textId="77777777" w:rsidR="00F4050D" w:rsidRDefault="007F6274" w:rsidP="007F6274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Olanzapine</w:t>
            </w:r>
            <w:r w:rsidR="00F4050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7F6274">
              <w:rPr>
                <w:rFonts w:ascii="Aptos" w:hAnsi="Aptos"/>
                <w:color w:val="000000" w:themeColor="text1"/>
                <w:sz w:val="12"/>
                <w:szCs w:val="12"/>
              </w:rPr>
              <w:t>Liaison à 95% aux protéines plasmatiques</w:t>
            </w:r>
            <w:r w:rsidR="00F4050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7F6274">
              <w:rPr>
                <w:rFonts w:ascii="Aptos" w:hAnsi="Aptos"/>
                <w:color w:val="000000" w:themeColor="text1"/>
                <w:sz w:val="12"/>
                <w:szCs w:val="12"/>
              </w:rPr>
              <w:t>Métabolisme hépatique</w:t>
            </w:r>
            <w:r w:rsidR="00F4050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EPPH +++ </w:t>
            </w:r>
          </w:p>
          <w:p w14:paraId="462C7184" w14:textId="29B1B237" w:rsidR="007F6274" w:rsidRDefault="00F4050D" w:rsidP="007F6274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F4050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Traitement </w:t>
            </w:r>
            <w:r w:rsidRPr="007F6274">
              <w:rPr>
                <w:rFonts w:ascii="Aptos" w:hAnsi="Aptos"/>
                <w:color w:val="000000" w:themeColor="text1"/>
                <w:sz w:val="12"/>
                <w:szCs w:val="12"/>
              </w:rPr>
              <w:t>:</w:t>
            </w:r>
            <w:r w:rsidR="007F6274" w:rsidRPr="007F6274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7F6274">
              <w:rPr>
                <w:rFonts w:ascii="Aptos" w:hAnsi="Aptos"/>
                <w:color w:val="000000" w:themeColor="text1"/>
                <w:sz w:val="12"/>
                <w:szCs w:val="12"/>
              </w:rPr>
              <w:t>Schizophrénie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, </w:t>
            </w:r>
            <w:r w:rsidR="007F6274" w:rsidRPr="007F6274">
              <w:rPr>
                <w:rFonts w:ascii="Aptos" w:hAnsi="Aptos"/>
                <w:color w:val="000000" w:themeColor="text1"/>
                <w:sz w:val="12"/>
                <w:szCs w:val="12"/>
              </w:rPr>
              <w:t>Dépression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, </w:t>
            </w:r>
            <w:r w:rsidR="007F6274" w:rsidRPr="007F6274">
              <w:rPr>
                <w:rFonts w:ascii="Aptos" w:hAnsi="Aptos"/>
                <w:color w:val="000000" w:themeColor="text1"/>
                <w:sz w:val="12"/>
                <w:szCs w:val="12"/>
              </w:rPr>
              <w:t>Troubles bipolaires</w:t>
            </w:r>
          </w:p>
          <w:p w14:paraId="143463B4" w14:textId="20182CDD" w:rsidR="00F4050D" w:rsidRPr="00F4050D" w:rsidRDefault="00F4050D" w:rsidP="00F4050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F4050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Clozapine :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F4050D">
              <w:rPr>
                <w:rFonts w:ascii="Aptos" w:hAnsi="Aptos"/>
                <w:color w:val="000000" w:themeColor="text1"/>
                <w:sz w:val="12"/>
                <w:szCs w:val="12"/>
              </w:rPr>
              <w:t>Prise de poids (anti-H1)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F4050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Action 5-HT1A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 </w:t>
            </w:r>
            <w:r w:rsidRPr="00F4050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  <w:t xml:space="preserve">/ </w:t>
            </w:r>
            <w:proofErr w:type="spellStart"/>
            <w:r w:rsidRPr="00F4050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  <w:t>T</w:t>
            </w:r>
            <w:r w:rsidRPr="00F4050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  <w:t>t</w:t>
            </w:r>
            <w:r w:rsidRPr="00F4050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  <w:t>t</w:t>
            </w:r>
            <w:proofErr w:type="spellEnd"/>
            <w:r w:rsidRPr="00F4050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  <w:t xml:space="preserve"> de la </w:t>
            </w:r>
            <w:proofErr w:type="spellStart"/>
            <w:r w:rsidRPr="00F4050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  <w:t>schyzophrénie</w:t>
            </w:r>
            <w:proofErr w:type="spellEnd"/>
            <w:r w:rsidRPr="00F4050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  <w:t xml:space="preserve"> : </w:t>
            </w:r>
            <w:r w:rsidRPr="00F4050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  <w:t xml:space="preserve">Antagoniste </w:t>
            </w:r>
            <w:proofErr w:type="spellStart"/>
            <w:r w:rsidRPr="00F4050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  <w:t>Rc</w:t>
            </w:r>
            <w:proofErr w:type="spellEnd"/>
            <w:r w:rsidRPr="00F4050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  <w:t xml:space="preserve"> D4</w:t>
            </w:r>
            <w:r w:rsidRPr="00F4050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(peu d’effets sur les </w:t>
            </w:r>
            <w:proofErr w:type="spellStart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>Rc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F4050D">
              <w:rPr>
                <w:rFonts w:ascii="Aptos" w:hAnsi="Aptos"/>
                <w:color w:val="000000" w:themeColor="text1"/>
                <w:sz w:val="12"/>
                <w:szCs w:val="12"/>
              </w:rPr>
              <w:t>D1, D2, D3 et D5)</w:t>
            </w:r>
          </w:p>
          <w:p w14:paraId="441BC487" w14:textId="6355476F" w:rsidR="00F4050D" w:rsidRPr="00F4050D" w:rsidRDefault="00F4050D" w:rsidP="00F4050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F4050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+ forte action antagoniste sur 5-HT2c (action sur les états bipolaires et </w:t>
            </w:r>
            <w:r w:rsidRPr="00F4050D">
              <w:rPr>
                <w:rFonts w:ascii="Aptos" w:hAnsi="Aptos"/>
                <w:color w:val="000000" w:themeColor="text1"/>
                <w:sz w:val="12"/>
                <w:szCs w:val="12"/>
              </w:rPr>
              <w:t>maniaques)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/ </w:t>
            </w:r>
            <w:r w:rsidRPr="00F4050D">
              <w:rPr>
                <w:rFonts w:ascii="Aptos" w:hAnsi="Aptos"/>
                <w:color w:val="000000" w:themeColor="text1"/>
                <w:sz w:val="12"/>
                <w:szCs w:val="12"/>
              </w:rPr>
              <w:t>+ Action anti-H1 (prise de poids)</w:t>
            </w:r>
          </w:p>
          <w:p w14:paraId="12DA2CBA" w14:textId="3EBA42E8" w:rsidR="00F4050D" w:rsidRPr="00F4050D" w:rsidRDefault="00F4050D" w:rsidP="00F4050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F4050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Effets bénéfiques sur symptômes cognitifs (anti-5-HT2c) et négatifs, plus difficiles à </w:t>
            </w:r>
            <w:r w:rsidRPr="00F4050D">
              <w:rPr>
                <w:rFonts w:ascii="Aptos" w:hAnsi="Aptos"/>
                <w:color w:val="000000" w:themeColor="text1"/>
                <w:sz w:val="12"/>
                <w:szCs w:val="12"/>
              </w:rPr>
              <w:t>contrôler</w:t>
            </w:r>
            <w:r w:rsidRPr="00F4050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que les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F4050D">
              <w:rPr>
                <w:rFonts w:ascii="Aptos" w:hAnsi="Aptos"/>
                <w:color w:val="000000" w:themeColor="text1"/>
                <w:sz w:val="12"/>
                <w:szCs w:val="12"/>
              </w:rPr>
              <w:t>symptômes positifs.</w:t>
            </w:r>
          </w:p>
          <w:p w14:paraId="6F3D42F0" w14:textId="0982994F" w:rsidR="007F6274" w:rsidRPr="00F4050D" w:rsidRDefault="00F4050D" w:rsidP="00F4050D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F4050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Toxicité hématologique (agranulocytose, neutropénie)</w:t>
            </w:r>
            <w:r w:rsidRPr="00F4050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F4050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chez près de 10% des patients</w:t>
            </w:r>
          </w:p>
          <w:p w14:paraId="4D26B18D" w14:textId="77777777" w:rsidR="007F6274" w:rsidRPr="004731E7" w:rsidRDefault="007F6274" w:rsidP="004731E7">
            <w:pPr>
              <w:pStyle w:val="p1"/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</w:pPr>
          </w:p>
        </w:tc>
        <w:tc>
          <w:tcPr>
            <w:tcW w:w="3394" w:type="dxa"/>
            <w:shd w:val="clear" w:color="auto" w:fill="auto"/>
          </w:tcPr>
          <w:p w14:paraId="60764955" w14:textId="48F5ADAD" w:rsidR="007F6274" w:rsidRPr="004731E7" w:rsidRDefault="007F6274" w:rsidP="00F4050D">
            <w:pPr>
              <w:pStyle w:val="p4"/>
              <w:tabs>
                <w:tab w:val="left" w:pos="2173"/>
              </w:tabs>
              <w:jc w:val="both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7F6274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1F00F0B6" wp14:editId="4B11F69C">
                  <wp:extent cx="804333" cy="864264"/>
                  <wp:effectExtent l="0" t="0" r="0" b="0"/>
                  <wp:docPr id="2327794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77941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002" cy="88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050D">
              <w:rPr>
                <w:noProof/>
              </w:rPr>
              <w:t xml:space="preserve"> </w:t>
            </w:r>
            <w:r w:rsidR="00F4050D" w:rsidRPr="00F4050D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5E8BB517" wp14:editId="7D2D3546">
                  <wp:extent cx="803910" cy="836023"/>
                  <wp:effectExtent l="0" t="0" r="0" b="2540"/>
                  <wp:docPr id="17753497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349728" name=""/>
                          <pic:cNvPicPr/>
                        </pic:nvPicPr>
                        <pic:blipFill rotWithShape="1">
                          <a:blip r:embed="rId18"/>
                          <a:srcRect l="4086" t="1761"/>
                          <a:stretch/>
                        </pic:blipFill>
                        <pic:spPr bwMode="auto">
                          <a:xfrm>
                            <a:off x="0" y="0"/>
                            <a:ext cx="852748" cy="886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509" w:rsidRPr="00E05887" w14:paraId="2B596BB9" w14:textId="77777777" w:rsidTr="005C4509">
        <w:trPr>
          <w:trHeight w:val="1101"/>
        </w:trPr>
        <w:tc>
          <w:tcPr>
            <w:tcW w:w="7663" w:type="dxa"/>
            <w:gridSpan w:val="7"/>
            <w:shd w:val="clear" w:color="auto" w:fill="auto"/>
          </w:tcPr>
          <w:p w14:paraId="2DB202D0" w14:textId="35E49EDB" w:rsidR="00F97B60" w:rsidRPr="00F97B60" w:rsidRDefault="00F4050D" w:rsidP="00F97B60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spellStart"/>
            <w:r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  <w:t>Di</w:t>
            </w:r>
            <w:r w:rsidR="00F97B60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  <w:t>benzothiazépines</w:t>
            </w:r>
            <w:proofErr w:type="spellEnd"/>
            <w:r w:rsidR="00F97B60">
              <w:rPr>
                <w:rFonts w:ascii="Aptos" w:hAnsi="Aptos"/>
                <w:color w:val="156082" w:themeColor="accent1"/>
                <w:sz w:val="12"/>
                <w:szCs w:val="12"/>
              </w:rPr>
              <w:t xml:space="preserve"> : </w:t>
            </w:r>
            <w:r w:rsidR="00F97B60"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>Antagoniste D2</w:t>
            </w:r>
            <w:r w:rsidR="00F97B60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="00F97B60"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Action sur les récepteurs D1, 5-HT2 (amélioration des symptômes cognitifs), H1, NA, </w:t>
            </w:r>
            <w:proofErr w:type="spellStart"/>
            <w:r w:rsidR="00F97B60"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>Ach</w:t>
            </w:r>
            <w:proofErr w:type="spellEnd"/>
          </w:p>
          <w:p w14:paraId="5837C626" w14:textId="13BA7F2F" w:rsidR="00F97B60" w:rsidRDefault="00F97B60" w:rsidP="00F97B60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gramStart"/>
            <w:r w:rsidRPr="00F97B60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Indications</w:t>
            </w: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>:</w:t>
            </w:r>
            <w:proofErr w:type="gramEnd"/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>Schyzophrénie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>Dépression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>Troubles bipolaires</w:t>
            </w:r>
          </w:p>
          <w:p w14:paraId="0D39AD74" w14:textId="0098F5E9" w:rsidR="00F97B60" w:rsidRPr="00F97B60" w:rsidRDefault="00F97B60" w:rsidP="00F97B60">
            <w:pPr>
              <w:pStyle w:val="p1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 w:rsidRPr="00F97B60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Atypique et Polyvalent </w:t>
            </w:r>
          </w:p>
          <w:p w14:paraId="2263A334" w14:textId="49DD40A8" w:rsidR="00F4050D" w:rsidRPr="00F97B60" w:rsidRDefault="00F97B60" w:rsidP="00F97B60">
            <w:pPr>
              <w:pStyle w:val="p1"/>
              <w:jc w:val="center"/>
              <w:rPr>
                <w:rFonts w:ascii="Aptos" w:hAnsi="Aptos"/>
                <w:color w:val="156082" w:themeColor="accent1"/>
                <w:sz w:val="12"/>
                <w:szCs w:val="12"/>
              </w:rPr>
            </w:pPr>
            <w:r w:rsidRPr="00F97B60">
              <w:rPr>
                <w:rFonts w:ascii="Aptos" w:hAnsi="Aptos"/>
                <w:color w:val="156082" w:themeColor="accent1"/>
                <w:sz w:val="12"/>
                <w:szCs w:val="12"/>
              </w:rPr>
              <w:drawing>
                <wp:inline distT="0" distB="0" distL="0" distR="0" wp14:anchorId="48064752" wp14:editId="054477DC">
                  <wp:extent cx="846667" cy="426213"/>
                  <wp:effectExtent l="0" t="0" r="4445" b="5715"/>
                  <wp:docPr id="1137216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2161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57" cy="43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shd w:val="clear" w:color="auto" w:fill="auto"/>
          </w:tcPr>
          <w:p w14:paraId="6378C639" w14:textId="1B1AD037" w:rsidR="00F4050D" w:rsidRPr="00F97B60" w:rsidRDefault="00F97B60" w:rsidP="00F97B60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0377552C" wp14:editId="6B72E04A">
                  <wp:extent cx="999067" cy="682440"/>
                  <wp:effectExtent l="0" t="0" r="4445" b="3810"/>
                  <wp:docPr id="185444494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44494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74" cy="70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F97B60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Quétiapine</w:t>
            </w:r>
          </w:p>
        </w:tc>
      </w:tr>
      <w:tr w:rsidR="005C4509" w:rsidRPr="00E05887" w14:paraId="5230E02D" w14:textId="77777777" w:rsidTr="005C4509">
        <w:trPr>
          <w:trHeight w:val="1159"/>
        </w:trPr>
        <w:tc>
          <w:tcPr>
            <w:tcW w:w="7663" w:type="dxa"/>
            <w:gridSpan w:val="7"/>
            <w:shd w:val="clear" w:color="auto" w:fill="auto"/>
          </w:tcPr>
          <w:p w14:paraId="0353D33D" w14:textId="24425EFE" w:rsidR="00F97B60" w:rsidRPr="00F97B60" w:rsidRDefault="00F97B60" w:rsidP="00F97B60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spellStart"/>
            <w:r w:rsidRPr="00F97B60"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  <w:t>Dibenzoxazépines</w:t>
            </w:r>
            <w:proofErr w:type="spellEnd"/>
            <w:r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  <w:t> </w:t>
            </w:r>
            <w:r>
              <w:rPr>
                <w:rFonts w:ascii="Aptos" w:hAnsi="Aptos"/>
                <w:color w:val="156082" w:themeColor="accent1"/>
                <w:sz w:val="12"/>
                <w:szCs w:val="12"/>
              </w:rPr>
              <w:t xml:space="preserve">: </w:t>
            </w:r>
            <w:r w:rsidRPr="00F97B60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Atypique et polyvalent</w:t>
            </w:r>
            <w:r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 : </w:t>
            </w:r>
            <w:proofErr w:type="spellStart"/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Loxapine</w:t>
            </w:r>
            <w:proofErr w:type="spellEnd"/>
          </w:p>
          <w:p w14:paraId="4F01973E" w14:textId="70862EBD" w:rsidR="00F97B60" w:rsidRDefault="00F97B60" w:rsidP="00F97B60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>Utilisé en injectable (IM) si patient très agité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>Métabolisme hépatique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>Effets de premier passage important</w:t>
            </w:r>
          </w:p>
          <w:p w14:paraId="3060B6CC" w14:textId="54FBE362" w:rsidR="00F97B60" w:rsidRPr="00F97B60" w:rsidRDefault="00F97B60" w:rsidP="00F97B60">
            <w:pPr>
              <w:pStyle w:val="p1"/>
              <w:jc w:val="center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5E4F0A2E" wp14:editId="412400F3">
                  <wp:extent cx="930639" cy="381000"/>
                  <wp:effectExtent l="0" t="0" r="0" b="0"/>
                  <wp:docPr id="158609488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09488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736" cy="38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6DFC4" w14:textId="07143116" w:rsidR="00F97B60" w:rsidRPr="00F97B60" w:rsidRDefault="00F97B60" w:rsidP="00F97B60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spellStart"/>
            <w:r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  <w:t>Dibenzoxépine</w:t>
            </w:r>
            <w:proofErr w:type="spellEnd"/>
            <w:r>
              <w:rPr>
                <w:rFonts w:ascii="Aptos" w:hAnsi="Aptos"/>
                <w:b/>
                <w:bCs/>
                <w:color w:val="156082" w:themeColor="accent1"/>
                <w:sz w:val="12"/>
                <w:szCs w:val="12"/>
                <w:u w:val="single"/>
              </w:rPr>
              <w:t xml:space="preserve"> ; </w:t>
            </w:r>
            <w:r>
              <w:rPr>
                <w:rFonts w:ascii="Aptos" w:hAnsi="Aptos"/>
                <w:color w:val="FF0000"/>
                <w:sz w:val="12"/>
                <w:szCs w:val="12"/>
              </w:rPr>
              <w:t xml:space="preserve">Atypique : 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troubles bipolaires/ accès maniaques :</w:t>
            </w:r>
            <w:r w:rsidRPr="00F97B60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F97B60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Asénapine</w:t>
            </w:r>
            <w:proofErr w:type="spellEnd"/>
          </w:p>
        </w:tc>
        <w:tc>
          <w:tcPr>
            <w:tcW w:w="3394" w:type="dxa"/>
            <w:shd w:val="clear" w:color="auto" w:fill="auto"/>
          </w:tcPr>
          <w:p w14:paraId="79C33E10" w14:textId="1AEB667E" w:rsidR="00F97B60" w:rsidRPr="00F97B60" w:rsidRDefault="00F97B60" w:rsidP="00F97B60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3F25AA86" wp14:editId="2282ADDD">
                  <wp:extent cx="939169" cy="770255"/>
                  <wp:effectExtent l="0" t="0" r="635" b="4445"/>
                  <wp:docPr id="6046787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678776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010" cy="79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F97B60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Loxapine</w:t>
            </w:r>
            <w:proofErr w:type="spellEnd"/>
          </w:p>
        </w:tc>
      </w:tr>
      <w:tr w:rsidR="00F97B60" w:rsidRPr="00E05887" w14:paraId="74EFA4D3" w14:textId="77777777" w:rsidTr="00F97B60">
        <w:trPr>
          <w:trHeight w:val="63"/>
        </w:trPr>
        <w:tc>
          <w:tcPr>
            <w:tcW w:w="11057" w:type="dxa"/>
            <w:gridSpan w:val="8"/>
            <w:shd w:val="clear" w:color="auto" w:fill="DAE9F7" w:themeFill="text2" w:themeFillTint="1A"/>
          </w:tcPr>
          <w:p w14:paraId="6EA617E5" w14:textId="2F6489B4" w:rsidR="00F97B60" w:rsidRPr="00F97B60" w:rsidRDefault="00F97B60" w:rsidP="00F97B60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F97B60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Neuroleptiques atypiques de 3</w:t>
            </w:r>
            <w:r w:rsidRPr="00F97B60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vertAlign w:val="superscript"/>
              </w:rPr>
              <w:t>ème</w:t>
            </w:r>
            <w:r w:rsidRPr="00F97B60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Génération : </w:t>
            </w:r>
            <w:proofErr w:type="spellStart"/>
            <w:r w:rsidRPr="00F97B60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Quinoléinones</w:t>
            </w:r>
            <w:proofErr w:type="spellEnd"/>
          </w:p>
        </w:tc>
      </w:tr>
      <w:tr w:rsidR="005C4509" w:rsidRPr="00F97B60" w14:paraId="63088BF0" w14:textId="77777777" w:rsidTr="005C4509">
        <w:trPr>
          <w:trHeight w:val="1085"/>
        </w:trPr>
        <w:tc>
          <w:tcPr>
            <w:tcW w:w="7655" w:type="dxa"/>
            <w:gridSpan w:val="6"/>
            <w:shd w:val="clear" w:color="auto" w:fill="auto"/>
          </w:tcPr>
          <w:p w14:paraId="13904F53" w14:textId="5233138D" w:rsidR="00F97B60" w:rsidRPr="00F97B60" w:rsidRDefault="00F97B60" w:rsidP="00F97B60">
            <w:pPr>
              <w:pStyle w:val="p1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 w:rsidRPr="00F97B60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Atypique</w:t>
            </w:r>
            <w:r w:rsidRPr="00F97B60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/ </w:t>
            </w:r>
            <w:r w:rsidRPr="00F97B60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Bipolaire</w:t>
            </w:r>
          </w:p>
          <w:p w14:paraId="18267275" w14:textId="1601BBF0" w:rsidR="00F97B60" w:rsidRPr="00F97B60" w:rsidRDefault="00F97B60" w:rsidP="00F97B60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>Actif sur les symptômes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>Négatifs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/ </w:t>
            </w: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Cognitifs (effets </w:t>
            </w:r>
            <w:proofErr w:type="gramStart"/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>limités)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/</w:t>
            </w:r>
            <w:proofErr w:type="gram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>Positifs (effets importants sans syndromes extrapyramidaux)</w:t>
            </w:r>
          </w:p>
          <w:p w14:paraId="0CBA44FA" w14:textId="6F46E324" w:rsidR="00F97B60" w:rsidRPr="00F97B60" w:rsidRDefault="00F97B60" w:rsidP="00F97B60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>Schizophrénie</w:t>
            </w: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à partir de 15 ans</w:t>
            </w:r>
          </w:p>
          <w:p w14:paraId="17926C19" w14:textId="6CCF943B" w:rsidR="00F97B60" w:rsidRPr="00F97B60" w:rsidRDefault="00F97B60" w:rsidP="00F97B60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>Agoniste biaisé des récepteurs D</w:t>
            </w:r>
            <w:proofErr w:type="gramStart"/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>2:</w:t>
            </w:r>
            <w:proofErr w:type="gram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>Agoniste partiel via Gαi/0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=&gt; </w:t>
            </w: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double mécanisme normalise les voies dopaminergiques mésolimbiques</w:t>
            </w:r>
          </w:p>
          <w:p w14:paraId="1432ADAA" w14:textId="7FC99694" w:rsidR="00F97B60" w:rsidRPr="00F97B60" w:rsidRDefault="00F97B60" w:rsidP="00F97B60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Agoniste partiel sur </w:t>
            </w:r>
            <w:proofErr w:type="spellStart"/>
            <w:proofErr w:type="gramStart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>Rc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5</w:t>
            </w:r>
            <w:proofErr w:type="gramEnd"/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>-HT1A, 5-HT2A et 5-HT7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=&gt; </w:t>
            </w: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Pas ou peu d'affinité pour les </w:t>
            </w:r>
            <w:proofErr w:type="spellStart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>Rc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NAα1, M1 et H1 (=&gt; effets secondaires limités)</w:t>
            </w:r>
          </w:p>
          <w:p w14:paraId="36700F89" w14:textId="77777777" w:rsidR="00F97B60" w:rsidRPr="00F97B60" w:rsidRDefault="00F97B60" w:rsidP="00F97B60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688C2230" w14:textId="49D81378" w:rsidR="00F97B60" w:rsidRDefault="00F97B60" w:rsidP="00F97B60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F97B60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016FBB76" wp14:editId="7DC503FB">
                  <wp:extent cx="1905000" cy="800404"/>
                  <wp:effectExtent l="0" t="0" r="0" b="0"/>
                  <wp:docPr id="85213196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13196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500" cy="823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DAA235" w14:textId="77777777" w:rsidR="00A43FC6" w:rsidRPr="009567CA" w:rsidRDefault="00A43FC6" w:rsidP="00E05887">
      <w:pPr>
        <w:pStyle w:val="p4"/>
        <w:jc w:val="both"/>
        <w:rPr>
          <w:rFonts w:ascii="Aptos" w:hAnsi="Aptos"/>
          <w:color w:val="000000" w:themeColor="text1"/>
          <w:sz w:val="12"/>
          <w:szCs w:val="12"/>
        </w:rPr>
      </w:pPr>
    </w:p>
    <w:sectPr w:rsidR="00A43FC6" w:rsidRPr="009567CA" w:rsidSect="009567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9A3582"/>
    <w:multiLevelType w:val="hybridMultilevel"/>
    <w:tmpl w:val="01BE2A96"/>
    <w:lvl w:ilvl="0" w:tplc="C87003B2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 w:themeColor="text1"/>
        <w:sz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C54E41"/>
    <w:multiLevelType w:val="hybridMultilevel"/>
    <w:tmpl w:val="3E023548"/>
    <w:lvl w:ilvl="0" w:tplc="B23E9532">
      <w:start w:val="20"/>
      <w:numFmt w:val="bullet"/>
      <w:lvlText w:val=""/>
      <w:lvlJc w:val="left"/>
      <w:pPr>
        <w:ind w:left="38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2" w15:restartNumberingAfterBreak="0">
    <w:nsid w:val="74D733FB"/>
    <w:multiLevelType w:val="hybridMultilevel"/>
    <w:tmpl w:val="1DB02C1E"/>
    <w:lvl w:ilvl="0" w:tplc="9DECE886">
      <w:start w:val="20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97B54"/>
    <w:multiLevelType w:val="hybridMultilevel"/>
    <w:tmpl w:val="46DE13FC"/>
    <w:lvl w:ilvl="0" w:tplc="EA5C8192">
      <w:start w:val="20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049967">
    <w:abstractNumId w:val="2"/>
  </w:num>
  <w:num w:numId="2" w16cid:durableId="913928388">
    <w:abstractNumId w:val="0"/>
  </w:num>
  <w:num w:numId="3" w16cid:durableId="1841120960">
    <w:abstractNumId w:val="3"/>
  </w:num>
  <w:num w:numId="4" w16cid:durableId="4771895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7CA"/>
    <w:rsid w:val="001B68B2"/>
    <w:rsid w:val="002114CA"/>
    <w:rsid w:val="003B112D"/>
    <w:rsid w:val="004251A7"/>
    <w:rsid w:val="004731E7"/>
    <w:rsid w:val="005C4509"/>
    <w:rsid w:val="005E1AA8"/>
    <w:rsid w:val="0069077E"/>
    <w:rsid w:val="006B231F"/>
    <w:rsid w:val="007507BE"/>
    <w:rsid w:val="007F6274"/>
    <w:rsid w:val="0082266F"/>
    <w:rsid w:val="00851B3A"/>
    <w:rsid w:val="0086385B"/>
    <w:rsid w:val="009567CA"/>
    <w:rsid w:val="00A43FC6"/>
    <w:rsid w:val="00C94363"/>
    <w:rsid w:val="00E05887"/>
    <w:rsid w:val="00F32C63"/>
    <w:rsid w:val="00F4050D"/>
    <w:rsid w:val="00F9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5FB573"/>
  <w15:chartTrackingRefBased/>
  <w15:docId w15:val="{33F1CD4C-F077-F14A-ACE0-AE414D620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567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567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567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567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567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567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567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567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567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567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567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567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567C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567C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567C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567C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567C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567C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567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567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567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567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567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567C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567C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567C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567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567C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567CA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956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9567CA"/>
    <w:pPr>
      <w:spacing w:after="0" w:line="240" w:lineRule="auto"/>
    </w:pPr>
    <w:rPr>
      <w:rFonts w:ascii="Arial Narrow" w:eastAsia="Times New Roman" w:hAnsi="Arial Narrow" w:cs="Times New Roman"/>
      <w:color w:val="2560A7"/>
      <w:kern w:val="0"/>
      <w:sz w:val="59"/>
      <w:szCs w:val="59"/>
      <w:lang w:eastAsia="fr-FR"/>
      <w14:ligatures w14:val="none"/>
    </w:rPr>
  </w:style>
  <w:style w:type="paragraph" w:customStyle="1" w:styleId="p2">
    <w:name w:val="p2"/>
    <w:basedOn w:val="Normal"/>
    <w:rsid w:val="009567CA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30"/>
      <w:szCs w:val="30"/>
      <w:lang w:eastAsia="fr-FR"/>
      <w14:ligatures w14:val="none"/>
    </w:rPr>
  </w:style>
  <w:style w:type="character" w:customStyle="1" w:styleId="s1">
    <w:name w:val="s1"/>
    <w:basedOn w:val="Policepardfaut"/>
    <w:rsid w:val="009567CA"/>
    <w:rPr>
      <w:rFonts w:ascii="Arial" w:hAnsi="Arial" w:cs="Arial" w:hint="default"/>
      <w:color w:val="000000"/>
      <w:sz w:val="30"/>
      <w:szCs w:val="30"/>
    </w:rPr>
  </w:style>
  <w:style w:type="character" w:customStyle="1" w:styleId="s2">
    <w:name w:val="s2"/>
    <w:basedOn w:val="Policepardfaut"/>
    <w:rsid w:val="009567CA"/>
    <w:rPr>
      <w:color w:val="000000"/>
    </w:rPr>
  </w:style>
  <w:style w:type="character" w:customStyle="1" w:styleId="s3">
    <w:name w:val="s3"/>
    <w:basedOn w:val="Policepardfaut"/>
    <w:rsid w:val="009567CA"/>
    <w:rPr>
      <w:rFonts w:ascii="Helvetica" w:hAnsi="Helvetica" w:hint="default"/>
      <w:sz w:val="36"/>
      <w:szCs w:val="36"/>
    </w:rPr>
  </w:style>
  <w:style w:type="character" w:customStyle="1" w:styleId="s4">
    <w:name w:val="s4"/>
    <w:basedOn w:val="Policepardfaut"/>
    <w:rsid w:val="009567CA"/>
    <w:rPr>
      <w:color w:val="FB0007"/>
    </w:rPr>
  </w:style>
  <w:style w:type="paragraph" w:customStyle="1" w:styleId="p3">
    <w:name w:val="p3"/>
    <w:basedOn w:val="Normal"/>
    <w:rsid w:val="009567CA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27"/>
      <w:szCs w:val="27"/>
      <w:lang w:eastAsia="fr-FR"/>
      <w14:ligatures w14:val="none"/>
    </w:rPr>
  </w:style>
  <w:style w:type="paragraph" w:customStyle="1" w:styleId="p4">
    <w:name w:val="p4"/>
    <w:basedOn w:val="Normal"/>
    <w:rsid w:val="009567CA"/>
    <w:pPr>
      <w:spacing w:after="0" w:line="240" w:lineRule="auto"/>
    </w:pPr>
    <w:rPr>
      <w:rFonts w:ascii="Helvetica" w:eastAsia="Times New Roman" w:hAnsi="Helvetica" w:cs="Times New Roman"/>
      <w:color w:val="5FA137"/>
      <w:kern w:val="0"/>
      <w:sz w:val="27"/>
      <w:szCs w:val="27"/>
      <w:lang w:eastAsia="fr-FR"/>
      <w14:ligatures w14:val="none"/>
    </w:rPr>
  </w:style>
  <w:style w:type="paragraph" w:customStyle="1" w:styleId="p5">
    <w:name w:val="p5"/>
    <w:basedOn w:val="Normal"/>
    <w:rsid w:val="009567CA"/>
    <w:pPr>
      <w:spacing w:after="0" w:line="240" w:lineRule="auto"/>
    </w:pPr>
    <w:rPr>
      <w:rFonts w:ascii="Helvetica" w:eastAsia="Times New Roman" w:hAnsi="Helvetica" w:cs="Times New Roman"/>
      <w:color w:val="355BB7"/>
      <w:kern w:val="0"/>
      <w:sz w:val="36"/>
      <w:szCs w:val="36"/>
      <w:lang w:eastAsia="fr-FR"/>
      <w14:ligatures w14:val="none"/>
    </w:rPr>
  </w:style>
  <w:style w:type="character" w:customStyle="1" w:styleId="apple-converted-space">
    <w:name w:val="apple-converted-space"/>
    <w:basedOn w:val="Policepardfaut"/>
    <w:rsid w:val="009567CA"/>
  </w:style>
  <w:style w:type="paragraph" w:customStyle="1" w:styleId="p6">
    <w:name w:val="p6"/>
    <w:basedOn w:val="Normal"/>
    <w:rsid w:val="009567CA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33"/>
      <w:szCs w:val="33"/>
      <w:lang w:eastAsia="fr-FR"/>
      <w14:ligatures w14:val="none"/>
    </w:rPr>
  </w:style>
  <w:style w:type="paragraph" w:customStyle="1" w:styleId="p7">
    <w:name w:val="p7"/>
    <w:basedOn w:val="Normal"/>
    <w:rsid w:val="009567CA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20"/>
      <w:szCs w:val="20"/>
      <w:lang w:eastAsia="fr-FR"/>
      <w14:ligatures w14:val="none"/>
    </w:rPr>
  </w:style>
  <w:style w:type="paragraph" w:customStyle="1" w:styleId="p8">
    <w:name w:val="p8"/>
    <w:basedOn w:val="Normal"/>
    <w:rsid w:val="009567CA"/>
    <w:pPr>
      <w:spacing w:after="0" w:line="240" w:lineRule="auto"/>
    </w:pPr>
    <w:rPr>
      <w:rFonts w:ascii="Helvetica" w:eastAsia="Times New Roman" w:hAnsi="Helvetica" w:cs="Times New Roman"/>
      <w:color w:val="FB0007"/>
      <w:kern w:val="0"/>
      <w:sz w:val="26"/>
      <w:szCs w:val="26"/>
      <w:lang w:eastAsia="fr-FR"/>
      <w14:ligatures w14:val="none"/>
    </w:rPr>
  </w:style>
  <w:style w:type="character" w:customStyle="1" w:styleId="s5">
    <w:name w:val="s5"/>
    <w:basedOn w:val="Policepardfaut"/>
    <w:rsid w:val="00E05887"/>
    <w:rPr>
      <w:color w:val="FF0000"/>
    </w:rPr>
  </w:style>
  <w:style w:type="character" w:customStyle="1" w:styleId="s6">
    <w:name w:val="s6"/>
    <w:basedOn w:val="Policepardfaut"/>
    <w:rsid w:val="00C94363"/>
    <w:rPr>
      <w:rFonts w:ascii="Wingdings" w:hAnsi="Wingdings" w:hint="default"/>
      <w:sz w:val="21"/>
      <w:szCs w:val="21"/>
    </w:rPr>
  </w:style>
  <w:style w:type="character" w:customStyle="1" w:styleId="s7">
    <w:name w:val="s7"/>
    <w:basedOn w:val="Policepardfaut"/>
    <w:rsid w:val="00C94363"/>
    <w:rPr>
      <w:rFonts w:ascii="Comic Sans MS" w:hAnsi="Comic Sans MS" w:hint="default"/>
      <w:sz w:val="21"/>
      <w:szCs w:val="21"/>
    </w:rPr>
  </w:style>
  <w:style w:type="character" w:customStyle="1" w:styleId="s8">
    <w:name w:val="s8"/>
    <w:basedOn w:val="Policepardfaut"/>
    <w:rsid w:val="00C94363"/>
    <w:rPr>
      <w:rFonts w:ascii="Wingdings" w:hAnsi="Wingdings" w:hint="default"/>
      <w:color w:val="F76B0A"/>
      <w:sz w:val="26"/>
      <w:szCs w:val="26"/>
    </w:rPr>
  </w:style>
  <w:style w:type="character" w:customStyle="1" w:styleId="s9">
    <w:name w:val="s9"/>
    <w:basedOn w:val="Policepardfaut"/>
    <w:rsid w:val="00C94363"/>
    <w:rPr>
      <w:rFonts w:ascii="Comic Sans MS" w:hAnsi="Comic Sans MS" w:hint="default"/>
      <w:sz w:val="28"/>
      <w:szCs w:val="28"/>
    </w:rPr>
  </w:style>
  <w:style w:type="character" w:customStyle="1" w:styleId="s10">
    <w:name w:val="s10"/>
    <w:basedOn w:val="Policepardfaut"/>
    <w:rsid w:val="00C94363"/>
    <w:rPr>
      <w:rFonts w:ascii="Wingdings" w:hAnsi="Wingdings" w:hint="default"/>
      <w:sz w:val="21"/>
      <w:szCs w:val="21"/>
    </w:rPr>
  </w:style>
  <w:style w:type="character" w:customStyle="1" w:styleId="s11">
    <w:name w:val="s11"/>
    <w:basedOn w:val="Policepardfaut"/>
    <w:rsid w:val="00C94363"/>
    <w:rPr>
      <w:rFonts w:ascii="Comic Sans MS" w:hAnsi="Comic Sans MS" w:hint="default"/>
      <w:sz w:val="21"/>
      <w:szCs w:val="21"/>
    </w:rPr>
  </w:style>
  <w:style w:type="character" w:customStyle="1" w:styleId="s12">
    <w:name w:val="s12"/>
    <w:basedOn w:val="Policepardfaut"/>
    <w:rsid w:val="00C94363"/>
    <w:rPr>
      <w:rFonts w:ascii="Wingdings" w:hAnsi="Wingdings" w:hint="default"/>
      <w:color w:val="F76B0A"/>
      <w:sz w:val="21"/>
      <w:szCs w:val="21"/>
    </w:rPr>
  </w:style>
  <w:style w:type="character" w:customStyle="1" w:styleId="s13">
    <w:name w:val="s13"/>
    <w:basedOn w:val="Policepardfaut"/>
    <w:rsid w:val="00C94363"/>
    <w:rPr>
      <w:rFonts w:ascii="Comic Sans MS" w:hAnsi="Comic Sans MS" w:hint="default"/>
      <w:sz w:val="25"/>
      <w:szCs w:val="25"/>
    </w:rPr>
  </w:style>
  <w:style w:type="paragraph" w:customStyle="1" w:styleId="p9">
    <w:name w:val="p9"/>
    <w:basedOn w:val="Normal"/>
    <w:rsid w:val="0086385B"/>
    <w:pPr>
      <w:spacing w:after="0" w:line="240" w:lineRule="auto"/>
    </w:pPr>
    <w:rPr>
      <w:rFonts w:ascii="Comic Sans MS" w:eastAsia="Times New Roman" w:hAnsi="Comic Sans MS" w:cs="Times New Roman"/>
      <w:color w:val="FFFFFF"/>
      <w:kern w:val="0"/>
      <w:sz w:val="28"/>
      <w:szCs w:val="28"/>
      <w:lang w:eastAsia="fr-FR"/>
      <w14:ligatures w14:val="none"/>
    </w:rPr>
  </w:style>
  <w:style w:type="paragraph" w:customStyle="1" w:styleId="p10">
    <w:name w:val="p10"/>
    <w:basedOn w:val="Normal"/>
    <w:rsid w:val="0086385B"/>
    <w:pPr>
      <w:spacing w:after="0" w:line="240" w:lineRule="auto"/>
    </w:pPr>
    <w:rPr>
      <w:rFonts w:ascii="Comic Sans MS" w:eastAsia="Times New Roman" w:hAnsi="Comic Sans MS" w:cs="Times New Roman"/>
      <w:color w:val="000000"/>
      <w:kern w:val="0"/>
      <w:sz w:val="29"/>
      <w:szCs w:val="29"/>
      <w:lang w:eastAsia="fr-FR"/>
      <w14:ligatures w14:val="none"/>
    </w:rPr>
  </w:style>
  <w:style w:type="paragraph" w:customStyle="1" w:styleId="p11">
    <w:name w:val="p11"/>
    <w:basedOn w:val="Normal"/>
    <w:rsid w:val="0086385B"/>
    <w:pPr>
      <w:spacing w:after="0" w:line="240" w:lineRule="auto"/>
    </w:pPr>
    <w:rPr>
      <w:rFonts w:ascii="Comic Sans MS" w:eastAsia="Times New Roman" w:hAnsi="Comic Sans MS" w:cs="Times New Roman"/>
      <w:color w:val="0000FF"/>
      <w:kern w:val="0"/>
      <w:sz w:val="29"/>
      <w:szCs w:val="29"/>
      <w:lang w:eastAsia="fr-FR"/>
      <w14:ligatures w14:val="none"/>
    </w:rPr>
  </w:style>
  <w:style w:type="paragraph" w:customStyle="1" w:styleId="p12">
    <w:name w:val="p12"/>
    <w:basedOn w:val="Normal"/>
    <w:rsid w:val="0086385B"/>
    <w:pPr>
      <w:spacing w:after="0" w:line="240" w:lineRule="auto"/>
    </w:pPr>
    <w:rPr>
      <w:rFonts w:ascii="Comic Sans MS" w:eastAsia="Times New Roman" w:hAnsi="Comic Sans MS" w:cs="Times New Roman"/>
      <w:color w:val="F76B0A"/>
      <w:kern w:val="0"/>
      <w:sz w:val="28"/>
      <w:szCs w:val="28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2</Pages>
  <Words>2564</Words>
  <Characters>14106</Characters>
  <Application>Microsoft Office Word</Application>
  <DocSecurity>0</DocSecurity>
  <Lines>117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MASSON</dc:creator>
  <cp:keywords/>
  <dc:description/>
  <cp:lastModifiedBy>Constance MASSON</cp:lastModifiedBy>
  <cp:revision>1</cp:revision>
  <dcterms:created xsi:type="dcterms:W3CDTF">2025-02-26T07:35:00Z</dcterms:created>
  <dcterms:modified xsi:type="dcterms:W3CDTF">2025-02-26T15:13:00Z</dcterms:modified>
</cp:coreProperties>
</file>