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263"/>
        <w:gridCol w:w="6087"/>
      </w:tblGrid>
      <w:tr w:rsidR="00173D50" w14:paraId="2796DACF" w14:textId="77777777" w:rsidTr="00AF1F87">
        <w:tc>
          <w:tcPr>
            <w:tcW w:w="10456" w:type="dxa"/>
            <w:gridSpan w:val="3"/>
            <w:shd w:val="clear" w:color="auto" w:fill="C1E4F5" w:themeFill="accent1" w:themeFillTint="33"/>
          </w:tcPr>
          <w:p w14:paraId="7188C913" w14:textId="4BFA32A2" w:rsidR="00173D50" w:rsidRPr="00173D50" w:rsidRDefault="00173D50" w:rsidP="00173D5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VIH</w:t>
            </w:r>
          </w:p>
        </w:tc>
      </w:tr>
      <w:tr w:rsidR="00803556" w14:paraId="6282DDE0" w14:textId="3A8D5922" w:rsidTr="00415698">
        <w:tc>
          <w:tcPr>
            <w:tcW w:w="4369" w:type="dxa"/>
            <w:gridSpan w:val="2"/>
          </w:tcPr>
          <w:p w14:paraId="61BA556D" w14:textId="77777777" w:rsidR="00EE780A" w:rsidRDefault="00EE780A">
            <w:r w:rsidRPr="00C015A3">
              <w:rPr>
                <w:noProof/>
              </w:rPr>
              <w:drawing>
                <wp:inline distT="0" distB="0" distL="0" distR="0" wp14:anchorId="7F5D2A6B" wp14:editId="197DCE86">
                  <wp:extent cx="2370891" cy="404446"/>
                  <wp:effectExtent l="0" t="0" r="0" b="2540"/>
                  <wp:docPr id="9034630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46307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482" cy="43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59294" w14:textId="252A5EBA" w:rsidR="008366A3" w:rsidRDefault="008366A3">
            <w:r w:rsidRPr="008366A3">
              <w:rPr>
                <w:noProof/>
              </w:rPr>
              <w:drawing>
                <wp:inline distT="0" distB="0" distL="0" distR="0" wp14:anchorId="6580D96A" wp14:editId="332D1EE9">
                  <wp:extent cx="1539337" cy="1045737"/>
                  <wp:effectExtent l="0" t="0" r="0" b="0"/>
                  <wp:docPr id="19312898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28988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28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</w:tcPr>
          <w:p w14:paraId="29A3903D" w14:textId="77777777" w:rsidR="00927828" w:rsidRDefault="00927828" w:rsidP="007F00EC">
            <w:pPr>
              <w:rPr>
                <w:sz w:val="16"/>
                <w:szCs w:val="16"/>
              </w:rPr>
            </w:pPr>
            <w:r w:rsidRPr="008366A3">
              <w:rPr>
                <w:b/>
                <w:bCs/>
                <w:sz w:val="16"/>
                <w:szCs w:val="16"/>
              </w:rPr>
              <w:t>Ordonnance recevable</w:t>
            </w:r>
            <w:r>
              <w:rPr>
                <w:sz w:val="16"/>
                <w:szCs w:val="16"/>
              </w:rPr>
              <w:t> : PIH hospitalière de – de 1 an</w:t>
            </w:r>
          </w:p>
          <w:p w14:paraId="46E909EF" w14:textId="58EAE9DC" w:rsidR="00927828" w:rsidRDefault="00927828" w:rsidP="007F00EC">
            <w:pPr>
              <w:rPr>
                <w:sz w:val="16"/>
                <w:szCs w:val="16"/>
              </w:rPr>
            </w:pPr>
            <w:r w:rsidRPr="008366A3">
              <w:rPr>
                <w:b/>
                <w:bCs/>
                <w:sz w:val="16"/>
                <w:szCs w:val="16"/>
              </w:rPr>
              <w:t>Pec</w:t>
            </w:r>
            <w:r>
              <w:rPr>
                <w:sz w:val="16"/>
                <w:szCs w:val="16"/>
              </w:rPr>
              <w:t xml:space="preserve"> : VIH : trithérapie : 2 INITI + 1 </w:t>
            </w:r>
            <w:r w:rsidR="008366A3">
              <w:rPr>
                <w:sz w:val="16"/>
                <w:szCs w:val="16"/>
              </w:rPr>
              <w:t xml:space="preserve">agent ARV (ici </w:t>
            </w:r>
            <w:r>
              <w:rPr>
                <w:sz w:val="16"/>
                <w:szCs w:val="16"/>
              </w:rPr>
              <w:t>INI</w:t>
            </w:r>
            <w:r w:rsidR="008366A3">
              <w:rPr>
                <w:sz w:val="16"/>
                <w:szCs w:val="16"/>
              </w:rPr>
              <w:t>)</w:t>
            </w:r>
          </w:p>
          <w:p w14:paraId="6E2EE6EF" w14:textId="5ACCE77B" w:rsidR="00EE780A" w:rsidRDefault="00927828" w:rsidP="007F00E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Emtricitabine</w:t>
            </w:r>
            <w:proofErr w:type="spellEnd"/>
            <w:r>
              <w:rPr>
                <w:sz w:val="16"/>
                <w:szCs w:val="16"/>
              </w:rPr>
              <w:t xml:space="preserve"> 200</w:t>
            </w:r>
            <w:proofErr w:type="gramStart"/>
            <w:r>
              <w:rPr>
                <w:sz w:val="16"/>
                <w:szCs w:val="16"/>
              </w:rPr>
              <w:t>mg(</w:t>
            </w:r>
            <w:proofErr w:type="gramEnd"/>
            <w:r>
              <w:rPr>
                <w:sz w:val="16"/>
                <w:szCs w:val="16"/>
              </w:rPr>
              <w:t xml:space="preserve">INTI) + </w:t>
            </w:r>
            <w:proofErr w:type="spellStart"/>
            <w:r>
              <w:rPr>
                <w:sz w:val="16"/>
                <w:szCs w:val="16"/>
              </w:rPr>
              <w:t>Tenofovir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alafenamide</w:t>
            </w:r>
            <w:proofErr w:type="spellEnd"/>
            <w:r>
              <w:rPr>
                <w:sz w:val="16"/>
                <w:szCs w:val="16"/>
              </w:rPr>
              <w:t xml:space="preserve"> 25mg (INTI) + </w:t>
            </w:r>
            <w:proofErr w:type="spellStart"/>
            <w:r>
              <w:rPr>
                <w:sz w:val="16"/>
                <w:szCs w:val="16"/>
              </w:rPr>
              <w:t>Bictegravir</w:t>
            </w:r>
            <w:proofErr w:type="spellEnd"/>
            <w:r>
              <w:rPr>
                <w:sz w:val="16"/>
                <w:szCs w:val="16"/>
              </w:rPr>
              <w:t xml:space="preserve"> 50mg (</w:t>
            </w:r>
            <w:proofErr w:type="gramStart"/>
            <w:r>
              <w:rPr>
                <w:sz w:val="16"/>
                <w:szCs w:val="16"/>
              </w:rPr>
              <w:t>INI)  =</w:t>
            </w:r>
            <w:proofErr w:type="gramEnd"/>
            <w:r>
              <w:rPr>
                <w:sz w:val="16"/>
                <w:szCs w:val="16"/>
              </w:rPr>
              <w:t xml:space="preserve">&gt; Normalement tous les jours au moment du </w:t>
            </w:r>
            <w:proofErr w:type="gramStart"/>
            <w:r>
              <w:rPr>
                <w:sz w:val="16"/>
                <w:szCs w:val="16"/>
              </w:rPr>
              <w:t xml:space="preserve">repas </w:t>
            </w:r>
            <w:r w:rsidR="008366A3">
              <w:rPr>
                <w:sz w:val="16"/>
                <w:szCs w:val="16"/>
              </w:rPr>
              <w:t xml:space="preserve"> mais</w:t>
            </w:r>
            <w:proofErr w:type="gramEnd"/>
            <w:r w:rsidR="008366A3">
              <w:rPr>
                <w:sz w:val="16"/>
                <w:szCs w:val="16"/>
              </w:rPr>
              <w:t xml:space="preserve"> ici </w:t>
            </w:r>
            <w:r w:rsidR="00EE780A">
              <w:rPr>
                <w:sz w:val="16"/>
                <w:szCs w:val="16"/>
              </w:rPr>
              <w:t>allègement en accord avec médecin</w:t>
            </w:r>
            <w:r w:rsidR="008366A3">
              <w:rPr>
                <w:sz w:val="16"/>
                <w:szCs w:val="16"/>
              </w:rPr>
              <w:t xml:space="preserve"> (4j sur 7) </w:t>
            </w:r>
            <w:r w:rsidR="00EE780A" w:rsidRPr="007F00EC">
              <w:rPr>
                <w:sz w:val="16"/>
                <w:szCs w:val="16"/>
              </w:rPr>
              <w:sym w:font="Wingdings" w:char="F0E0"/>
            </w:r>
            <w:r w:rsidR="00EE780A" w:rsidRPr="007F00EC">
              <w:rPr>
                <w:sz w:val="16"/>
                <w:szCs w:val="16"/>
              </w:rPr>
              <w:t xml:space="preserve"> est ce que le patient est stabilisé (&lt;50</w:t>
            </w:r>
            <w:r w:rsidR="00EE780A">
              <w:rPr>
                <w:sz w:val="16"/>
                <w:szCs w:val="16"/>
              </w:rPr>
              <w:t xml:space="preserve"> = indétectable) ? schéma thérapeutique d’allègement</w:t>
            </w:r>
          </w:p>
          <w:p w14:paraId="0896DF72" w14:textId="392636AE" w:rsidR="008366A3" w:rsidRDefault="008366A3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Maintenir ou restaurer </w:t>
            </w:r>
            <w:r w:rsidRPr="004B33E0">
              <w:rPr>
                <w:b/>
                <w:bCs/>
                <w:sz w:val="16"/>
                <w:szCs w:val="16"/>
              </w:rPr>
              <w:t>CD4 &gt; 500/mm</w:t>
            </w:r>
            <w:proofErr w:type="gramStart"/>
            <w:r w:rsidRPr="004B33E0">
              <w:rPr>
                <w:b/>
                <w:bCs/>
                <w:sz w:val="16"/>
                <w:szCs w:val="16"/>
              </w:rPr>
              <w:t>3  ET</w:t>
            </w:r>
            <w:proofErr w:type="gramEnd"/>
            <w:r w:rsidRPr="004B33E0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4B33E0">
              <w:rPr>
                <w:b/>
                <w:bCs/>
                <w:sz w:val="16"/>
                <w:szCs w:val="16"/>
              </w:rPr>
              <w:t>réduire  charge</w:t>
            </w:r>
            <w:proofErr w:type="gramEnd"/>
            <w:r w:rsidRPr="004B33E0">
              <w:rPr>
                <w:b/>
                <w:bCs/>
                <w:sz w:val="16"/>
                <w:szCs w:val="16"/>
              </w:rPr>
              <w:t xml:space="preserve"> virale (CV) &lt; 50copies /</w:t>
            </w:r>
            <w:proofErr w:type="spellStart"/>
            <w:r w:rsidRPr="004B33E0">
              <w:rPr>
                <w:b/>
                <w:bCs/>
                <w:sz w:val="16"/>
                <w:szCs w:val="16"/>
              </w:rPr>
              <w:t>mL</w:t>
            </w:r>
            <w:proofErr w:type="spellEnd"/>
          </w:p>
          <w:p w14:paraId="185E634D" w14:textId="77777777" w:rsidR="00EE780A" w:rsidRDefault="00EE780A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 rupture ou manque : délivré par la PUI (double circuit)</w:t>
            </w:r>
          </w:p>
          <w:p w14:paraId="31E19797" w14:textId="7AB71054" w:rsidR="00EE780A" w:rsidRDefault="00EE780A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S’assurer de l’adhérence et observance au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 w:rsidR="008366A3">
              <w:rPr>
                <w:sz w:val="16"/>
                <w:szCs w:val="16"/>
              </w:rPr>
              <w:t xml:space="preserve"> (1/j =&gt; facilité/ bonne tolérance)</w:t>
            </w:r>
          </w:p>
          <w:p w14:paraId="0C4D67CD" w14:textId="77777777" w:rsidR="008366A3" w:rsidRDefault="008366A3" w:rsidP="007F00EC">
            <w:pPr>
              <w:rPr>
                <w:sz w:val="16"/>
                <w:szCs w:val="16"/>
              </w:rPr>
            </w:pPr>
            <w:proofErr w:type="spellStart"/>
            <w:r w:rsidRPr="009E1AC5">
              <w:rPr>
                <w:b/>
                <w:bCs/>
                <w:sz w:val="16"/>
                <w:szCs w:val="16"/>
              </w:rPr>
              <w:t>Ei</w:t>
            </w:r>
            <w:proofErr w:type="spellEnd"/>
            <w:r w:rsidRPr="009E1AC5">
              <w:rPr>
                <w:b/>
                <w:bCs/>
                <w:sz w:val="16"/>
                <w:szCs w:val="16"/>
              </w:rPr>
              <w:t> : gastro</w:t>
            </w:r>
            <w:r>
              <w:rPr>
                <w:sz w:val="16"/>
                <w:szCs w:val="16"/>
              </w:rPr>
              <w:t xml:space="preserve"> </w:t>
            </w:r>
            <w:r w:rsidRPr="009E1AC5">
              <w:rPr>
                <w:b/>
                <w:bCs/>
                <w:sz w:val="16"/>
                <w:szCs w:val="16"/>
              </w:rPr>
              <w:t>intestinaux</w:t>
            </w:r>
            <w:r>
              <w:rPr>
                <w:sz w:val="16"/>
                <w:szCs w:val="16"/>
              </w:rPr>
              <w:t xml:space="preserve"> (nausées, diarrhées), </w:t>
            </w:r>
            <w:r w:rsidRPr="009E1AC5">
              <w:rPr>
                <w:b/>
                <w:bCs/>
                <w:sz w:val="16"/>
                <w:szCs w:val="16"/>
              </w:rPr>
              <w:t>SNC</w:t>
            </w:r>
            <w:r>
              <w:rPr>
                <w:sz w:val="16"/>
                <w:szCs w:val="16"/>
              </w:rPr>
              <w:t xml:space="preserve"> (céphalées, sensations vertigineuses, insomnies et rêve anormaux</w:t>
            </w:r>
            <w:r w:rsidRPr="009E1AC5">
              <w:rPr>
                <w:b/>
                <w:bCs/>
                <w:sz w:val="16"/>
                <w:szCs w:val="16"/>
              </w:rPr>
              <w:t>), musculo squelettique et systématique</w:t>
            </w:r>
            <w:r>
              <w:rPr>
                <w:sz w:val="16"/>
                <w:szCs w:val="16"/>
              </w:rPr>
              <w:t xml:space="preserve"> (DMO hanche et colonne vertébrale)</w:t>
            </w:r>
          </w:p>
          <w:p w14:paraId="5673B27E" w14:textId="0424914A" w:rsidR="008366A3" w:rsidRDefault="008366A3" w:rsidP="007F00EC">
            <w:pPr>
              <w:rPr>
                <w:sz w:val="16"/>
                <w:szCs w:val="16"/>
              </w:rPr>
            </w:pPr>
            <w:r w:rsidRPr="009E1AC5">
              <w:rPr>
                <w:b/>
                <w:bCs/>
                <w:sz w:val="16"/>
                <w:szCs w:val="16"/>
              </w:rPr>
              <w:t>Suivi biologique</w:t>
            </w:r>
            <w:r>
              <w:rPr>
                <w:sz w:val="16"/>
                <w:szCs w:val="16"/>
              </w:rPr>
              <w:t xml:space="preserve"> : Augmentation DFG à 48 semaines / élévation CPK, ALAT, ASAT </w:t>
            </w:r>
          </w:p>
          <w:p w14:paraId="5BA131FC" w14:textId="45061C9F" w:rsidR="008366A3" w:rsidRPr="007F00EC" w:rsidRDefault="008366A3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Prise de poids possible</w:t>
            </w:r>
          </w:p>
        </w:tc>
      </w:tr>
      <w:tr w:rsidR="00803556" w14:paraId="0BED82E0" w14:textId="52077912" w:rsidTr="00415698">
        <w:trPr>
          <w:trHeight w:val="65"/>
        </w:trPr>
        <w:tc>
          <w:tcPr>
            <w:tcW w:w="4369" w:type="dxa"/>
            <w:gridSpan w:val="2"/>
          </w:tcPr>
          <w:p w14:paraId="38CFE71F" w14:textId="77777777" w:rsidR="00EE780A" w:rsidRDefault="00EE780A">
            <w:r w:rsidRPr="00EE780A">
              <w:rPr>
                <w:noProof/>
              </w:rPr>
              <w:drawing>
                <wp:inline distT="0" distB="0" distL="0" distR="0" wp14:anchorId="1B971367" wp14:editId="0DD00507">
                  <wp:extent cx="2637693" cy="519423"/>
                  <wp:effectExtent l="0" t="0" r="0" b="1905"/>
                  <wp:docPr id="18996091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6091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589" cy="58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6D69B" w14:textId="7B45BFF6" w:rsidR="00706D0F" w:rsidRDefault="00706D0F">
            <w:r w:rsidRPr="00706D0F">
              <w:rPr>
                <w:noProof/>
              </w:rPr>
              <w:drawing>
                <wp:inline distT="0" distB="0" distL="0" distR="0" wp14:anchorId="3DE24C42" wp14:editId="20B82B22">
                  <wp:extent cx="2453054" cy="1026455"/>
                  <wp:effectExtent l="0" t="0" r="0" b="2540"/>
                  <wp:docPr id="5351201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2016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110" cy="103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</w:tcPr>
          <w:p w14:paraId="2CF1FC81" w14:textId="77777777" w:rsidR="00EE780A" w:rsidRDefault="00706D0F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Ordonnance recevable </w:t>
            </w:r>
          </w:p>
          <w:p w14:paraId="66033308" w14:textId="77777777" w:rsidR="00706D0F" w:rsidRDefault="00706D0F" w:rsidP="00706D0F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VIH</w:t>
            </w:r>
          </w:p>
          <w:p w14:paraId="7574152D" w14:textId="77777777" w:rsidR="00706D0F" w:rsidRDefault="00706D0F" w:rsidP="00706D0F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Pour la grossesse de la patiente</w:t>
            </w:r>
          </w:p>
          <w:p w14:paraId="07415080" w14:textId="77777777" w:rsidR="008366A3" w:rsidRDefault="00706D0F" w:rsidP="00706D0F">
            <w:pPr>
              <w:rPr>
                <w:sz w:val="16"/>
                <w:szCs w:val="16"/>
              </w:rPr>
            </w:pPr>
            <w:proofErr w:type="spellStart"/>
            <w:r w:rsidRPr="008366A3">
              <w:rPr>
                <w:b/>
                <w:bCs/>
                <w:sz w:val="16"/>
                <w:szCs w:val="16"/>
              </w:rPr>
              <w:t>Dovato</w:t>
            </w:r>
            <w:proofErr w:type="spellEnd"/>
            <w:r w:rsidR="008366A3">
              <w:rPr>
                <w:sz w:val="16"/>
                <w:szCs w:val="16"/>
              </w:rPr>
              <w:t xml:space="preserve"> : PEC VIH : bithérapie : </w:t>
            </w:r>
            <w:proofErr w:type="spellStart"/>
            <w:r w:rsidR="008366A3">
              <w:rPr>
                <w:sz w:val="16"/>
                <w:szCs w:val="16"/>
              </w:rPr>
              <w:t>dolutégravir</w:t>
            </w:r>
            <w:proofErr w:type="spellEnd"/>
            <w:r w:rsidR="008366A3">
              <w:rPr>
                <w:sz w:val="16"/>
                <w:szCs w:val="16"/>
              </w:rPr>
              <w:t xml:space="preserve"> 50mg (INI) + </w:t>
            </w:r>
            <w:proofErr w:type="spellStart"/>
            <w:r w:rsidR="008366A3">
              <w:rPr>
                <w:sz w:val="16"/>
                <w:szCs w:val="16"/>
              </w:rPr>
              <w:t>lamivudine</w:t>
            </w:r>
            <w:proofErr w:type="spellEnd"/>
            <w:r w:rsidR="008366A3">
              <w:rPr>
                <w:sz w:val="16"/>
                <w:szCs w:val="16"/>
              </w:rPr>
              <w:t xml:space="preserve"> 300mg (3CT)</w:t>
            </w:r>
          </w:p>
          <w:p w14:paraId="2F46B321" w14:textId="77777777" w:rsidR="008366A3" w:rsidRDefault="008366A3" w:rsidP="008366A3">
            <w:pPr>
              <w:pStyle w:val="Paragraphedeliste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Allègement et simplification : </w:t>
            </w:r>
          </w:p>
          <w:p w14:paraId="40184C6B" w14:textId="77777777" w:rsidR="008366A3" w:rsidRDefault="008366A3" w:rsidP="008366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PEC des patients naïfs de tout </w:t>
            </w:r>
            <w:proofErr w:type="spellStart"/>
            <w:r>
              <w:rPr>
                <w:sz w:val="16"/>
                <w:szCs w:val="16"/>
              </w:rPr>
              <w:t>tttt</w:t>
            </w:r>
            <w:proofErr w:type="spellEnd"/>
            <w:r>
              <w:rPr>
                <w:sz w:val="16"/>
                <w:szCs w:val="16"/>
              </w:rPr>
              <w:t xml:space="preserve"> + 200 CD4/mm3 ou patients pré- traités « stabilisés » avec charge virale&lt;50 copies/</w:t>
            </w:r>
            <w:proofErr w:type="spellStart"/>
            <w:r>
              <w:rPr>
                <w:sz w:val="16"/>
                <w:szCs w:val="16"/>
              </w:rPr>
              <w:t>mL</w:t>
            </w:r>
            <w:proofErr w:type="spellEnd"/>
            <w:r>
              <w:rPr>
                <w:sz w:val="16"/>
                <w:szCs w:val="16"/>
              </w:rPr>
              <w:t xml:space="preserve"> depuis + d’un an sans résistance connues ou suspectées vis-à-vis de l’une des 2 molécule</w:t>
            </w:r>
          </w:p>
          <w:p w14:paraId="1D083E6A" w14:textId="77777777" w:rsidR="008366A3" w:rsidRDefault="008366A3" w:rsidP="008366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Objectif : Diminution de l’exposition médicamenteuse </w:t>
            </w:r>
            <w:r w:rsidRPr="008366A3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Améliorer tolérance à long terme liée aux 3 ou 4 thérapies</w:t>
            </w:r>
          </w:p>
          <w:p w14:paraId="4DFA41F2" w14:textId="77777777" w:rsidR="008366A3" w:rsidRDefault="008366A3" w:rsidP="008366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Prescription de maintenant ou de croisières</w:t>
            </w:r>
          </w:p>
          <w:p w14:paraId="69F43374" w14:textId="77777777" w:rsidR="008366A3" w:rsidRPr="009E1AC5" w:rsidRDefault="008366A3" w:rsidP="008366A3">
            <w:pPr>
              <w:rPr>
                <w:b/>
                <w:bCs/>
                <w:sz w:val="16"/>
                <w:szCs w:val="16"/>
              </w:rPr>
            </w:pPr>
            <w:r w:rsidRPr="009E1AC5">
              <w:rPr>
                <w:b/>
                <w:bCs/>
                <w:sz w:val="16"/>
                <w:szCs w:val="16"/>
              </w:rPr>
              <w:t>EI : insomnies, maux de tête, nausées, diarrhée</w:t>
            </w:r>
          </w:p>
          <w:p w14:paraId="3FFCD3FB" w14:textId="5E2BD582" w:rsidR="008366A3" w:rsidRPr="0063139E" w:rsidRDefault="008366A3" w:rsidP="008366A3">
            <w:pPr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IM : </w:t>
            </w:r>
            <w:proofErr w:type="spellStart"/>
            <w:r>
              <w:rPr>
                <w:sz w:val="16"/>
                <w:szCs w:val="16"/>
              </w:rPr>
              <w:t>Lamivudine</w:t>
            </w:r>
            <w:proofErr w:type="spellEnd"/>
            <w:r>
              <w:rPr>
                <w:sz w:val="16"/>
                <w:szCs w:val="16"/>
              </w:rPr>
              <w:t xml:space="preserve"> : RIEN/ </w:t>
            </w:r>
            <w:proofErr w:type="spellStart"/>
            <w:r>
              <w:rPr>
                <w:sz w:val="16"/>
                <w:szCs w:val="16"/>
              </w:rPr>
              <w:t>Dolutégravir</w:t>
            </w:r>
            <w:proofErr w:type="spellEnd"/>
            <w:r>
              <w:rPr>
                <w:sz w:val="16"/>
                <w:szCs w:val="16"/>
              </w:rPr>
              <w:t xml:space="preserve"> : peu d’interactions </w:t>
            </w:r>
            <w:r w:rsidR="0063139E">
              <w:rPr>
                <w:sz w:val="16"/>
                <w:szCs w:val="16"/>
              </w:rPr>
              <w:t>médicamenteuses</w:t>
            </w:r>
            <w:r>
              <w:rPr>
                <w:sz w:val="16"/>
                <w:szCs w:val="16"/>
              </w:rPr>
              <w:t xml:space="preserve"> = sub</w:t>
            </w:r>
            <w:r w:rsidR="009E1AC5">
              <w:rPr>
                <w:sz w:val="16"/>
                <w:szCs w:val="16"/>
              </w:rPr>
              <w:t>st</w:t>
            </w:r>
            <w:r>
              <w:rPr>
                <w:sz w:val="16"/>
                <w:szCs w:val="16"/>
              </w:rPr>
              <w:t>rats de l’UGT1A1 et du CYP3A4 =&gt; Prude</w:t>
            </w:r>
            <w:r w:rsidR="004010A4">
              <w:rPr>
                <w:sz w:val="16"/>
                <w:szCs w:val="16"/>
              </w:rPr>
              <w:t xml:space="preserve">nce avec les </w:t>
            </w:r>
            <w:r w:rsidR="004010A4" w:rsidRPr="0063139E">
              <w:rPr>
                <w:sz w:val="16"/>
                <w:szCs w:val="16"/>
                <w:u w:val="single"/>
              </w:rPr>
              <w:t>inducteurs du CYP3A4</w:t>
            </w:r>
          </w:p>
          <w:p w14:paraId="15233449" w14:textId="09F79CDE" w:rsidR="004010A4" w:rsidRDefault="004010A4" w:rsidP="008366A3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 : </w:t>
            </w:r>
            <w:r w:rsidRPr="009E1AC5">
              <w:rPr>
                <w:sz w:val="16"/>
                <w:szCs w:val="16"/>
                <w:u w:val="single"/>
              </w:rPr>
              <w:t>Metformine</w:t>
            </w:r>
            <w:r>
              <w:rPr>
                <w:sz w:val="16"/>
                <w:szCs w:val="16"/>
              </w:rPr>
              <w:t xml:space="preserve"> =&gt; réduire doses / </w:t>
            </w:r>
            <w:r w:rsidRPr="009E1AC5">
              <w:rPr>
                <w:sz w:val="16"/>
                <w:szCs w:val="16"/>
                <w:u w:val="single"/>
              </w:rPr>
              <w:t>Antiacides</w:t>
            </w:r>
            <w:r>
              <w:rPr>
                <w:sz w:val="16"/>
                <w:szCs w:val="16"/>
              </w:rPr>
              <w:t> =&gt; à distance (diminue l’</w:t>
            </w:r>
            <w:r w:rsidR="009E1AC5">
              <w:rPr>
                <w:sz w:val="16"/>
                <w:szCs w:val="16"/>
              </w:rPr>
              <w:t xml:space="preserve">A </w:t>
            </w:r>
            <w:proofErr w:type="spellStart"/>
            <w:r>
              <w:rPr>
                <w:sz w:val="16"/>
                <w:szCs w:val="16"/>
              </w:rPr>
              <w:t>dolutégravir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29D38DAB" w14:textId="33EEA1BA" w:rsidR="004010A4" w:rsidRDefault="004010A4" w:rsidP="008366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1fois / jour à prendre pendant un repas riche en gras</w:t>
            </w:r>
          </w:p>
          <w:p w14:paraId="051A339D" w14:textId="7F2B197B" w:rsidR="00706D0F" w:rsidRPr="008366A3" w:rsidRDefault="00706D0F" w:rsidP="008366A3">
            <w:pPr>
              <w:rPr>
                <w:sz w:val="16"/>
                <w:szCs w:val="16"/>
              </w:rPr>
            </w:pPr>
            <w:r w:rsidRPr="008366A3">
              <w:rPr>
                <w:sz w:val="16"/>
                <w:szCs w:val="16"/>
              </w:rPr>
              <w:t xml:space="preserve"> </w:t>
            </w:r>
            <w:r w:rsidR="004010A4">
              <w:rPr>
                <w:sz w:val="16"/>
                <w:szCs w:val="16"/>
              </w:rPr>
              <w:t>T</w:t>
            </w:r>
            <w:r w:rsidRPr="008366A3">
              <w:rPr>
                <w:sz w:val="16"/>
                <w:szCs w:val="16"/>
              </w:rPr>
              <w:t xml:space="preserve">ératogène =&gt; déconseillé car absence de fermeture du tube neural </w:t>
            </w:r>
          </w:p>
          <w:p w14:paraId="78B25737" w14:textId="7E431DAF" w:rsidR="00706D0F" w:rsidRDefault="00706D0F" w:rsidP="00706D0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Patiente enceinte (1</w:t>
            </w:r>
            <w:r w:rsidRPr="00706D0F">
              <w:rPr>
                <w:sz w:val="16"/>
                <w:szCs w:val="16"/>
                <w:vertAlign w:val="superscript"/>
              </w:rPr>
              <w:t>er</w:t>
            </w:r>
            <w:r>
              <w:rPr>
                <w:sz w:val="16"/>
                <w:szCs w:val="16"/>
              </w:rPr>
              <w:t xml:space="preserve"> mois) </w:t>
            </w:r>
            <w:r w:rsidR="00415698">
              <w:rPr>
                <w:sz w:val="16"/>
                <w:szCs w:val="16"/>
              </w:rPr>
              <w:t xml:space="preserve">=&gt; appel le </w:t>
            </w:r>
            <w:r w:rsidR="0063139E">
              <w:rPr>
                <w:sz w:val="16"/>
                <w:szCs w:val="16"/>
              </w:rPr>
              <w:t>prescripteur</w:t>
            </w:r>
          </w:p>
          <w:p w14:paraId="03BC904B" w14:textId="67D8DBC4" w:rsidR="00415698" w:rsidRPr="00706D0F" w:rsidRDefault="00415698" w:rsidP="004156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Communiquer avec la patiente et le spécialiste</w:t>
            </w:r>
          </w:p>
        </w:tc>
      </w:tr>
      <w:tr w:rsidR="00415698" w14:paraId="072525FC" w14:textId="73F83E2C" w:rsidTr="00415698">
        <w:trPr>
          <w:trHeight w:val="65"/>
        </w:trPr>
        <w:tc>
          <w:tcPr>
            <w:tcW w:w="4369" w:type="dxa"/>
            <w:gridSpan w:val="2"/>
          </w:tcPr>
          <w:p w14:paraId="6BE896F5" w14:textId="77777777" w:rsidR="00415698" w:rsidRDefault="00415698">
            <w:r w:rsidRPr="00415698">
              <w:rPr>
                <w:noProof/>
              </w:rPr>
              <w:drawing>
                <wp:inline distT="0" distB="0" distL="0" distR="0" wp14:anchorId="2B9045A2" wp14:editId="77F6CBE5">
                  <wp:extent cx="2584939" cy="392308"/>
                  <wp:effectExtent l="0" t="0" r="0" b="1905"/>
                  <wp:docPr id="6859119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91191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39" cy="39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49397" w14:textId="77777777" w:rsidR="009E1AC5" w:rsidRDefault="009E1AC5">
            <w:r>
              <w:t xml:space="preserve">= </w:t>
            </w:r>
            <w:proofErr w:type="spellStart"/>
            <w:r>
              <w:t>Truvada</w:t>
            </w:r>
            <w:proofErr w:type="spellEnd"/>
          </w:p>
          <w:p w14:paraId="31C285BF" w14:textId="53421CB8" w:rsidR="009E1AC5" w:rsidRDefault="009E1AC5">
            <w:proofErr w:type="gramStart"/>
            <w:r>
              <w:t>/!\</w:t>
            </w:r>
            <w:proofErr w:type="gramEnd"/>
            <w:r>
              <w:t> : nausées, diarrhée, altération fonction rénale et densité minérale osseuse</w:t>
            </w:r>
          </w:p>
        </w:tc>
        <w:tc>
          <w:tcPr>
            <w:tcW w:w="6087" w:type="dxa"/>
          </w:tcPr>
          <w:p w14:paraId="78497541" w14:textId="1C09A8E8" w:rsidR="00415698" w:rsidRDefault="00415698" w:rsidP="007F00E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PrEP</w:t>
            </w:r>
            <w:proofErr w:type="spellEnd"/>
            <w:r w:rsidR="004010A4">
              <w:rPr>
                <w:sz w:val="16"/>
                <w:szCs w:val="16"/>
              </w:rPr>
              <w:t xml:space="preserve"> </w:t>
            </w:r>
            <w:r w:rsidR="0063139E">
              <w:rPr>
                <w:sz w:val="16"/>
                <w:szCs w:val="16"/>
              </w:rPr>
              <w:t>(prophylaxie</w:t>
            </w:r>
            <w:r w:rsidR="00AF1F87">
              <w:rPr>
                <w:sz w:val="16"/>
                <w:szCs w:val="16"/>
              </w:rPr>
              <w:t xml:space="preserve"> pré exposition d’infestation par le </w:t>
            </w:r>
            <w:proofErr w:type="gramStart"/>
            <w:r w:rsidR="00AF1F87">
              <w:rPr>
                <w:sz w:val="16"/>
                <w:szCs w:val="16"/>
              </w:rPr>
              <w:t>VIH)</w:t>
            </w:r>
            <w:r w:rsidR="004010A4">
              <w:rPr>
                <w:sz w:val="16"/>
                <w:szCs w:val="16"/>
              </w:rPr>
              <w:t>=</w:t>
            </w:r>
            <w:proofErr w:type="gramEnd"/>
            <w:r w:rsidR="004010A4">
              <w:rPr>
                <w:sz w:val="16"/>
                <w:szCs w:val="16"/>
              </w:rPr>
              <w:t xml:space="preserve">&gt; ordo recevable car </w:t>
            </w:r>
            <w:r w:rsidR="00AF1F87">
              <w:rPr>
                <w:sz w:val="16"/>
                <w:szCs w:val="16"/>
              </w:rPr>
              <w:t>prescription</w:t>
            </w:r>
            <w:r w:rsidR="004010A4">
              <w:rPr>
                <w:sz w:val="16"/>
                <w:szCs w:val="16"/>
              </w:rPr>
              <w:t xml:space="preserve"> possible par tout médecin à partir de 15 ans accompagné d’un adulte pour la consultation</w:t>
            </w:r>
          </w:p>
          <w:p w14:paraId="2F4278EF" w14:textId="77777777" w:rsidR="00AF1F87" w:rsidRDefault="00AF1F87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1/jour pendant 30 jours pendant un repas </w:t>
            </w:r>
          </w:p>
          <w:p w14:paraId="54578867" w14:textId="77777777" w:rsidR="00AF1F87" w:rsidRPr="00AF1F87" w:rsidRDefault="00AF1F87" w:rsidP="00AF1F87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</w:pPr>
            <w:proofErr w:type="spellStart"/>
            <w:r w:rsidRPr="00AF1F8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  <w:t>Prep</w:t>
            </w:r>
            <w:proofErr w:type="spellEnd"/>
            <w:r w:rsidRPr="00AF1F8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  <w:t xml:space="preserve"> en continue</w:t>
            </w:r>
          </w:p>
          <w:p w14:paraId="0B98C656" w14:textId="02B1A770" w:rsidR="00AF1F87" w:rsidRPr="00AF1F87" w:rsidRDefault="00AF1F87" w:rsidP="00AF1F87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F1F8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Chez les hommes</w:t>
            </w:r>
            <w:r w:rsidR="009E1AC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 </w:t>
            </w:r>
            <w:proofErr w:type="gramStart"/>
            <w:r w:rsidR="009E1AC5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cis</w:t>
            </w:r>
            <w:r w:rsidR="009E1AC5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:</w:t>
            </w:r>
            <w:proofErr w:type="gramEnd"/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2 comprimés à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prendre au moins 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2h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et au ma</w:t>
            </w:r>
            <w:r w:rsidR="009E1AC5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x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24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h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avant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le 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1er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rapport sexuel à protéger.</w:t>
            </w:r>
          </w:p>
          <w:p w14:paraId="513EB56E" w14:textId="5297DBB6" w:rsidR="00AF1F87" w:rsidRPr="00AF1F87" w:rsidRDefault="00AF1F87" w:rsidP="00AF1F87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▪ Pour interrompre le </w:t>
            </w:r>
            <w:proofErr w:type="spellStart"/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proofErr w:type="spellEnd"/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=&gt;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poursuivre la prise d’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1 </w:t>
            </w:r>
            <w:proofErr w:type="spellStart"/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cpr</w:t>
            </w:r>
            <w:proofErr w:type="spellEnd"/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/j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pendant les 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jours qui suivent le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dernier rapport sexuel à risque.</w:t>
            </w:r>
          </w:p>
          <w:p w14:paraId="15760F47" w14:textId="74713865" w:rsidR="00AF1F87" w:rsidRPr="009E1AC5" w:rsidRDefault="00AF1F87" w:rsidP="009E1AC5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</w:t>
            </w:r>
            <w:r w:rsidRPr="00AF1F8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emmes et transgenres,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tt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proofErr w:type="spell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doit débuter 7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j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avant le premier rapport sexuel à protéger et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doit se terminer 7</w:t>
            </w:r>
            <w:r w:rsidR="0063139E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j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après le dernier rapport sexuel à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AF1F8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protéger.</w:t>
            </w:r>
          </w:p>
        </w:tc>
      </w:tr>
      <w:tr w:rsidR="00803556" w14:paraId="734B4AA9" w14:textId="77777777" w:rsidTr="00415698">
        <w:trPr>
          <w:trHeight w:val="65"/>
        </w:trPr>
        <w:tc>
          <w:tcPr>
            <w:tcW w:w="4369" w:type="dxa"/>
            <w:gridSpan w:val="2"/>
          </w:tcPr>
          <w:p w14:paraId="0B6F7AD7" w14:textId="77777777" w:rsidR="00803556" w:rsidRPr="00415698" w:rsidRDefault="00803556"/>
        </w:tc>
        <w:tc>
          <w:tcPr>
            <w:tcW w:w="6087" w:type="dxa"/>
          </w:tcPr>
          <w:p w14:paraId="4EC83FFA" w14:textId="7437D0FD" w:rsidR="00803556" w:rsidRDefault="00803556" w:rsidP="007F00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bout de 3 moins d’injections par une infirmière à l’</w:t>
            </w:r>
            <w:proofErr w:type="spellStart"/>
            <w:r>
              <w:rPr>
                <w:sz w:val="16"/>
                <w:szCs w:val="16"/>
              </w:rPr>
              <w:t>hopital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803556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chez lui</w:t>
            </w:r>
          </w:p>
        </w:tc>
      </w:tr>
      <w:tr w:rsidR="006D05D0" w14:paraId="5A7F8837" w14:textId="6D34E2D8" w:rsidTr="00AF1F87">
        <w:tc>
          <w:tcPr>
            <w:tcW w:w="10456" w:type="dxa"/>
            <w:gridSpan w:val="3"/>
            <w:shd w:val="clear" w:color="auto" w:fill="C1E4F5" w:themeFill="accent1" w:themeFillTint="33"/>
          </w:tcPr>
          <w:p w14:paraId="20EF6052" w14:textId="6A9BEE12" w:rsidR="006D05D0" w:rsidRPr="006D05D0" w:rsidRDefault="006D05D0" w:rsidP="006D05D0">
            <w:pPr>
              <w:jc w:val="center"/>
              <w:rPr>
                <w:b/>
                <w:bCs/>
                <w:sz w:val="16"/>
                <w:szCs w:val="16"/>
              </w:rPr>
            </w:pPr>
            <w:r w:rsidRPr="006D05D0">
              <w:rPr>
                <w:b/>
                <w:bCs/>
                <w:sz w:val="16"/>
                <w:szCs w:val="16"/>
              </w:rPr>
              <w:t>Hépatite</w:t>
            </w:r>
          </w:p>
        </w:tc>
      </w:tr>
      <w:tr w:rsidR="00AE04B5" w14:paraId="159110EE" w14:textId="1A4EFA57" w:rsidTr="00AE04B5">
        <w:tc>
          <w:tcPr>
            <w:tcW w:w="4106" w:type="dxa"/>
          </w:tcPr>
          <w:p w14:paraId="07877E8B" w14:textId="77777777" w:rsidR="00AE04B5" w:rsidRDefault="00AE04B5">
            <w:r w:rsidRPr="00803556">
              <w:rPr>
                <w:noProof/>
              </w:rPr>
              <w:drawing>
                <wp:inline distT="0" distB="0" distL="0" distR="0" wp14:anchorId="4B8B2DDC" wp14:editId="797B054A">
                  <wp:extent cx="2371283" cy="1362808"/>
                  <wp:effectExtent l="0" t="0" r="3810" b="0"/>
                  <wp:docPr id="4325818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81821" name=""/>
                          <pic:cNvPicPr/>
                        </pic:nvPicPr>
                        <pic:blipFill rotWithShape="1">
                          <a:blip r:embed="rId10"/>
                          <a:srcRect l="11581"/>
                          <a:stretch/>
                        </pic:blipFill>
                        <pic:spPr bwMode="auto">
                          <a:xfrm>
                            <a:off x="0" y="0"/>
                            <a:ext cx="2386392" cy="137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999BE" w14:textId="37CB63B1" w:rsidR="00AE04B5" w:rsidRDefault="00AE04B5">
            <w:r w:rsidRPr="00803556">
              <w:rPr>
                <w:noProof/>
              </w:rPr>
              <w:drawing>
                <wp:inline distT="0" distB="0" distL="0" distR="0" wp14:anchorId="10BC3C2B" wp14:editId="6A3EB00C">
                  <wp:extent cx="2453005" cy="363947"/>
                  <wp:effectExtent l="0" t="0" r="0" b="4445"/>
                  <wp:docPr id="19637191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7191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172" cy="37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gridSpan w:val="2"/>
          </w:tcPr>
          <w:p w14:paraId="249EDBB5" w14:textId="4ABB07BC" w:rsidR="00AE04B5" w:rsidRDefault="00AE04B5" w:rsidP="007F00EC">
            <w:pPr>
              <w:rPr>
                <w:sz w:val="16"/>
                <w:szCs w:val="16"/>
              </w:rPr>
            </w:pPr>
            <w:r w:rsidRPr="00AF1F87">
              <w:rPr>
                <w:b/>
                <w:bCs/>
                <w:sz w:val="16"/>
                <w:szCs w:val="16"/>
              </w:rPr>
              <w:t>Amlodipine</w:t>
            </w:r>
            <w:r w:rsidR="00AF1F87">
              <w:rPr>
                <w:sz w:val="16"/>
                <w:szCs w:val="16"/>
              </w:rPr>
              <w:t xml:space="preserve"> : inhibiteur calciques </w:t>
            </w:r>
            <w:r w:rsidR="004B33E0">
              <w:rPr>
                <w:sz w:val="16"/>
                <w:szCs w:val="16"/>
              </w:rPr>
              <w:t>sélectifs</w:t>
            </w:r>
            <w:r w:rsidR="00AF1F87">
              <w:rPr>
                <w:sz w:val="16"/>
                <w:szCs w:val="16"/>
              </w:rPr>
              <w:t xml:space="preserve"> dérivés de la dihydropyridine =&gt; HTA ou angor 5mg par jour avec de l’eau =&gt; correct (max 10mg/jour)</w:t>
            </w:r>
            <w:r>
              <w:rPr>
                <w:sz w:val="16"/>
                <w:szCs w:val="16"/>
              </w:rPr>
              <w:t xml:space="preserve"> =&gt; +++ surveillance du cœur</w:t>
            </w:r>
          </w:p>
          <w:p w14:paraId="39B0A3FB" w14:textId="0D74D6B2" w:rsidR="00AF1F87" w:rsidRDefault="00AF1F87" w:rsidP="007F00EC">
            <w:pPr>
              <w:rPr>
                <w:sz w:val="16"/>
                <w:szCs w:val="16"/>
              </w:rPr>
            </w:pPr>
            <w:r w:rsidRPr="00AF1F87">
              <w:rPr>
                <w:b/>
                <w:bCs/>
                <w:sz w:val="16"/>
                <w:szCs w:val="16"/>
              </w:rPr>
              <w:t>Vitamine D3 :</w:t>
            </w:r>
            <w:r>
              <w:rPr>
                <w:sz w:val="16"/>
                <w:szCs w:val="16"/>
              </w:rPr>
              <w:t xml:space="preserve"> cholécalciférol en cas de carence en vit D ou ostéoporose =&gt; VO tel quel ou mélangé avec liquide ou solide =&gt; </w:t>
            </w:r>
            <w:proofErr w:type="spellStart"/>
            <w:r>
              <w:rPr>
                <w:sz w:val="16"/>
                <w:szCs w:val="16"/>
              </w:rPr>
              <w:t>poso</w:t>
            </w:r>
            <w:proofErr w:type="spellEnd"/>
            <w:r>
              <w:rPr>
                <w:sz w:val="16"/>
                <w:szCs w:val="16"/>
              </w:rPr>
              <w:t xml:space="preserve"> correcte</w:t>
            </w:r>
          </w:p>
          <w:p w14:paraId="50371BC5" w14:textId="609D61E3" w:rsidR="00AF1F87" w:rsidRDefault="00AF1F87" w:rsidP="007F00EC">
            <w:pPr>
              <w:rPr>
                <w:sz w:val="16"/>
                <w:szCs w:val="16"/>
              </w:rPr>
            </w:pPr>
            <w:r w:rsidRPr="00AF1F87">
              <w:rPr>
                <w:b/>
                <w:bCs/>
                <w:sz w:val="16"/>
                <w:szCs w:val="16"/>
              </w:rPr>
              <w:t>Dexeryl</w:t>
            </w:r>
            <w:r>
              <w:rPr>
                <w:b/>
                <w:bCs/>
                <w:sz w:val="16"/>
                <w:szCs w:val="16"/>
              </w:rPr>
              <w:t xml:space="preserve"> : </w:t>
            </w:r>
            <w:r>
              <w:rPr>
                <w:sz w:val="16"/>
                <w:szCs w:val="16"/>
              </w:rPr>
              <w:t xml:space="preserve">hydrate peau sèche et </w:t>
            </w:r>
            <w:proofErr w:type="spellStart"/>
            <w:r>
              <w:rPr>
                <w:sz w:val="16"/>
                <w:szCs w:val="16"/>
              </w:rPr>
              <w:t>atopique</w:t>
            </w:r>
            <w:proofErr w:type="spellEnd"/>
          </w:p>
          <w:p w14:paraId="5E942ABA" w14:textId="77777777" w:rsidR="00AF1F87" w:rsidRDefault="00AF1F87" w:rsidP="007F00EC">
            <w:pPr>
              <w:rPr>
                <w:sz w:val="16"/>
                <w:szCs w:val="16"/>
              </w:rPr>
            </w:pPr>
          </w:p>
          <w:p w14:paraId="00CE7026" w14:textId="77777777" w:rsidR="00AF1F87" w:rsidRPr="00AF1F87" w:rsidRDefault="00AF1F87" w:rsidP="007F00EC">
            <w:pPr>
              <w:rPr>
                <w:sz w:val="16"/>
                <w:szCs w:val="16"/>
              </w:rPr>
            </w:pPr>
          </w:p>
          <w:p w14:paraId="079C3BFB" w14:textId="64738CBD" w:rsidR="007C41C6" w:rsidRDefault="00AF1F87" w:rsidP="00AF1F87">
            <w:pPr>
              <w:rPr>
                <w:sz w:val="16"/>
                <w:szCs w:val="16"/>
              </w:rPr>
            </w:pPr>
            <w:proofErr w:type="spellStart"/>
            <w:r w:rsidRPr="00AF1F87">
              <w:rPr>
                <w:b/>
                <w:bCs/>
                <w:sz w:val="16"/>
                <w:szCs w:val="16"/>
              </w:rPr>
              <w:t>Epclusa</w:t>
            </w:r>
            <w:proofErr w:type="spellEnd"/>
            <w:r>
              <w:rPr>
                <w:sz w:val="16"/>
                <w:szCs w:val="16"/>
              </w:rPr>
              <w:t xml:space="preserve"> : Hépatite C ; PIH =&gt; recevable / </w:t>
            </w:r>
            <w:r w:rsidR="007C41C6">
              <w:rPr>
                <w:sz w:val="16"/>
                <w:szCs w:val="16"/>
              </w:rPr>
              <w:t>1/J en entier hors repas</w:t>
            </w:r>
          </w:p>
          <w:p w14:paraId="5C624C15" w14:textId="5F2C00D9" w:rsidR="00AF1F87" w:rsidRDefault="007C41C6" w:rsidP="00AF1F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EI : bradycardisant, arythmie, troubles conduction cardiaque, éruption cutanée, </w:t>
            </w:r>
            <w:r w:rsidR="0063139E">
              <w:rPr>
                <w:sz w:val="16"/>
                <w:szCs w:val="16"/>
              </w:rPr>
              <w:t>angioœdème</w:t>
            </w:r>
            <w:r>
              <w:rPr>
                <w:sz w:val="16"/>
                <w:szCs w:val="16"/>
              </w:rPr>
              <w:t>, vomis…</w:t>
            </w:r>
          </w:p>
          <w:p w14:paraId="739EF46C" w14:textId="3F910FD5" w:rsidR="007C41C6" w:rsidRPr="007C41C6" w:rsidRDefault="007C41C6" w:rsidP="007C41C6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</w:pPr>
            <w:r w:rsidRPr="007C41C6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  <w:t>Suivi</w:t>
            </w: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lang w:eastAsia="en-US"/>
                <w14:ligatures w14:val="standardContextual"/>
              </w:rPr>
              <w:t xml:space="preserve"> : </w:t>
            </w:r>
            <w:r w:rsidRPr="007C41C6">
              <w:rPr>
                <w:rFonts w:asciiTheme="minorHAnsi" w:eastAsiaTheme="minorHAnsi" w:hAnsiTheme="minorHAnsi" w:cstheme="minorBidi"/>
                <w:color w:val="auto"/>
                <w:kern w:val="2"/>
                <w:lang w:eastAsia="en-US"/>
                <w14:ligatures w14:val="standardContextual"/>
              </w:rPr>
              <w:t>Clinique/tolérance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lang w:eastAsia="en-US"/>
                <w14:ligatures w14:val="standardContextual"/>
              </w:rPr>
              <w:t>/</w:t>
            </w:r>
            <w:r w:rsidRPr="007C41C6">
              <w:rPr>
                <w:rFonts w:asciiTheme="minorHAnsi" w:eastAsiaTheme="minorHAnsi" w:hAnsiTheme="minorHAnsi" w:cstheme="minorBidi"/>
                <w:color w:val="auto"/>
                <w:kern w:val="2"/>
                <w:lang w:eastAsia="en-US"/>
                <w14:ligatures w14:val="standardContextual"/>
              </w:rPr>
              <w:t xml:space="preserve"> Charge virale 12 semaines après l’arrêt du traitement</w:t>
            </w:r>
          </w:p>
          <w:p w14:paraId="7D3B7B53" w14:textId="77777777" w:rsidR="007C41C6" w:rsidRDefault="007C41C6" w:rsidP="00AF1F87">
            <w:pPr>
              <w:rPr>
                <w:sz w:val="16"/>
                <w:szCs w:val="16"/>
              </w:rPr>
            </w:pPr>
          </w:p>
          <w:p w14:paraId="62E69932" w14:textId="38E00639" w:rsidR="00AE04B5" w:rsidRPr="007F00EC" w:rsidRDefault="00AE04B5" w:rsidP="007F00EC">
            <w:pPr>
              <w:rPr>
                <w:sz w:val="16"/>
                <w:szCs w:val="16"/>
              </w:rPr>
            </w:pPr>
          </w:p>
        </w:tc>
      </w:tr>
    </w:tbl>
    <w:p w14:paraId="27EC6191" w14:textId="77777777" w:rsidR="00C015A3" w:rsidRDefault="00C015A3"/>
    <w:sectPr w:rsidR="00C015A3" w:rsidSect="00C01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D31BE"/>
    <w:multiLevelType w:val="hybridMultilevel"/>
    <w:tmpl w:val="24C04566"/>
    <w:lvl w:ilvl="0" w:tplc="7AEE7D0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5B4CCA"/>
    <w:multiLevelType w:val="hybridMultilevel"/>
    <w:tmpl w:val="0E02DD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373551">
    <w:abstractNumId w:val="1"/>
  </w:num>
  <w:num w:numId="2" w16cid:durableId="2050644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A3"/>
    <w:rsid w:val="0005658E"/>
    <w:rsid w:val="00173D50"/>
    <w:rsid w:val="004010A4"/>
    <w:rsid w:val="00415698"/>
    <w:rsid w:val="00460757"/>
    <w:rsid w:val="004B33E0"/>
    <w:rsid w:val="0063139E"/>
    <w:rsid w:val="006D05D0"/>
    <w:rsid w:val="006D41EC"/>
    <w:rsid w:val="00706D0F"/>
    <w:rsid w:val="007C41C6"/>
    <w:rsid w:val="007F00EC"/>
    <w:rsid w:val="00803556"/>
    <w:rsid w:val="008366A3"/>
    <w:rsid w:val="008B1CDA"/>
    <w:rsid w:val="00927828"/>
    <w:rsid w:val="00940CC0"/>
    <w:rsid w:val="00961CBD"/>
    <w:rsid w:val="009E1AC5"/>
    <w:rsid w:val="00AE04B5"/>
    <w:rsid w:val="00AF1F87"/>
    <w:rsid w:val="00C015A3"/>
    <w:rsid w:val="00CE5BF3"/>
    <w:rsid w:val="00D25E65"/>
    <w:rsid w:val="00EE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60AA46"/>
  <w15:chartTrackingRefBased/>
  <w15:docId w15:val="{CF48AC38-C7FB-684C-946B-DC9B832A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15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15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15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15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15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15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15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15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15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15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15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15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15A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15A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15A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15A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15A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15A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015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1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15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1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15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15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15A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15A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15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15A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15A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01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173D50"/>
    <w:pPr>
      <w:spacing w:after="0" w:line="240" w:lineRule="auto"/>
    </w:pPr>
    <w:rPr>
      <w:rFonts w:ascii="Arial" w:eastAsia="Times New Roman" w:hAnsi="Arial" w:cs="Arial"/>
      <w:color w:val="5F0F29"/>
      <w:kern w:val="0"/>
      <w:sz w:val="16"/>
      <w:szCs w:val="16"/>
      <w:lang w:eastAsia="fr-FR"/>
      <w14:ligatures w14:val="none"/>
    </w:rPr>
  </w:style>
  <w:style w:type="paragraph" w:customStyle="1" w:styleId="p2">
    <w:name w:val="p2"/>
    <w:basedOn w:val="Normal"/>
    <w:rsid w:val="00AF1F87"/>
    <w:pPr>
      <w:spacing w:after="0" w:line="240" w:lineRule="auto"/>
    </w:pPr>
    <w:rPr>
      <w:rFonts w:ascii="Arial" w:eastAsia="Times New Roman" w:hAnsi="Arial" w:cs="Arial"/>
      <w:color w:val="000000"/>
      <w:kern w:val="0"/>
      <w:sz w:val="33"/>
      <w:szCs w:val="33"/>
      <w:lang w:eastAsia="fr-FR"/>
      <w14:ligatures w14:val="none"/>
    </w:rPr>
  </w:style>
  <w:style w:type="character" w:customStyle="1" w:styleId="s1">
    <w:name w:val="s1"/>
    <w:basedOn w:val="Policepardfaut"/>
    <w:rsid w:val="00AF1F87"/>
    <w:rPr>
      <w:rFonts w:ascii="Arial" w:hAnsi="Arial" w:cs="Arial" w:hint="default"/>
      <w:sz w:val="33"/>
      <w:szCs w:val="33"/>
    </w:rPr>
  </w:style>
  <w:style w:type="character" w:customStyle="1" w:styleId="s2">
    <w:name w:val="s2"/>
    <w:basedOn w:val="Policepardfaut"/>
    <w:rsid w:val="00AF1F87"/>
    <w:rPr>
      <w:rFonts w:ascii="Wingdings" w:hAnsi="Wingdings" w:hint="default"/>
      <w:color w:val="D8077F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523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4</cp:revision>
  <dcterms:created xsi:type="dcterms:W3CDTF">2025-03-28T13:15:00Z</dcterms:created>
  <dcterms:modified xsi:type="dcterms:W3CDTF">2025-05-02T10:05:00Z</dcterms:modified>
</cp:coreProperties>
</file>