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8CDF8" w14:textId="642C04E5" w:rsidR="00E24CD9" w:rsidRPr="00E90A3C" w:rsidRDefault="00000000" w:rsidP="00E90A3C">
      <w:pPr>
        <w:spacing w:after="0" w:line="240" w:lineRule="auto"/>
        <w:ind w:left="0" w:firstLine="0"/>
        <w:jc w:val="center"/>
        <w:rPr>
          <w:b/>
          <w:bCs/>
          <w:sz w:val="20"/>
          <w:szCs w:val="20"/>
        </w:rPr>
      </w:pPr>
      <w:r w:rsidRPr="00E90A3C">
        <w:rPr>
          <w:b/>
          <w:bCs/>
          <w:sz w:val="20"/>
          <w:szCs w:val="20"/>
        </w:rPr>
        <w:t>EAUX DESTINEES A LA CONSOMMATION HUMAINE</w:t>
      </w:r>
    </w:p>
    <w:p w14:paraId="33B3316C" w14:textId="42BD30A4" w:rsidR="00E24CD9" w:rsidRPr="00E90A3C" w:rsidRDefault="00E24CD9" w:rsidP="00E90A3C">
      <w:pPr>
        <w:spacing w:after="0" w:line="240" w:lineRule="auto"/>
        <w:ind w:left="0" w:right="1020" w:firstLine="0"/>
        <w:jc w:val="left"/>
        <w:rPr>
          <w:sz w:val="12"/>
          <w:szCs w:val="12"/>
        </w:rPr>
      </w:pPr>
    </w:p>
    <w:tbl>
      <w:tblPr>
        <w:tblStyle w:val="TableGrid"/>
        <w:tblW w:w="10448" w:type="dxa"/>
        <w:tblInd w:w="6" w:type="dxa"/>
        <w:tblLook w:val="04A0" w:firstRow="1" w:lastRow="0" w:firstColumn="1" w:lastColumn="0" w:noHBand="0" w:noVBand="1"/>
      </w:tblPr>
      <w:tblGrid>
        <w:gridCol w:w="1710"/>
        <w:gridCol w:w="4369"/>
        <w:gridCol w:w="4369"/>
      </w:tblGrid>
      <w:tr w:rsidR="00E90A3C" w:rsidRPr="00E90A3C" w14:paraId="12FB555A" w14:textId="77777777" w:rsidTr="00E90A3C">
        <w:trPr>
          <w:trHeight w:val="20"/>
        </w:trPr>
        <w:tc>
          <w:tcPr>
            <w:tcW w:w="10448" w:type="dxa"/>
            <w:gridSpan w:val="3"/>
            <w:tcBorders>
              <w:top w:val="single" w:sz="4" w:space="0" w:color="000000"/>
              <w:left w:val="single" w:sz="4" w:space="0" w:color="000000"/>
              <w:bottom w:val="single" w:sz="4" w:space="0" w:color="000000"/>
              <w:right w:val="single" w:sz="4" w:space="0" w:color="000000"/>
            </w:tcBorders>
            <w:shd w:val="clear" w:color="auto" w:fill="156082" w:themeFill="accent1"/>
            <w:vAlign w:val="center"/>
          </w:tcPr>
          <w:p w14:paraId="41CDE5F2" w14:textId="0A0C8E60" w:rsidR="00E90A3C" w:rsidRPr="00E90A3C" w:rsidRDefault="00E90A3C" w:rsidP="001340C0">
            <w:pPr>
              <w:spacing w:after="0" w:line="240" w:lineRule="auto"/>
              <w:ind w:left="0" w:firstLine="0"/>
              <w:jc w:val="center"/>
              <w:rPr>
                <w:b/>
                <w:bCs/>
                <w:sz w:val="16"/>
                <w:szCs w:val="16"/>
              </w:rPr>
            </w:pPr>
            <w:r w:rsidRPr="00E90A3C">
              <w:rPr>
                <w:b/>
                <w:bCs/>
                <w:color w:val="FFFFFF" w:themeColor="background1"/>
                <w:sz w:val="16"/>
                <w:szCs w:val="16"/>
              </w:rPr>
              <w:t>Eau potable</w:t>
            </w:r>
          </w:p>
        </w:tc>
      </w:tr>
      <w:tr w:rsidR="00E90A3C" w:rsidRPr="00E90A3C" w14:paraId="0F30467D" w14:textId="77777777" w:rsidTr="00E90A3C">
        <w:trPr>
          <w:trHeight w:val="20"/>
        </w:trPr>
        <w:tc>
          <w:tcPr>
            <w:tcW w:w="1710"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19073FE9" w14:textId="7C69FDF2" w:rsidR="00E90A3C" w:rsidRPr="00E90A3C" w:rsidRDefault="00E90A3C" w:rsidP="00E90A3C">
            <w:pPr>
              <w:spacing w:after="0" w:line="240" w:lineRule="auto"/>
              <w:ind w:left="0" w:firstLine="0"/>
              <w:jc w:val="center"/>
              <w:rPr>
                <w:b/>
                <w:color w:val="153D63" w:themeColor="text2" w:themeTint="E6"/>
                <w:sz w:val="14"/>
                <w:szCs w:val="14"/>
              </w:rPr>
            </w:pPr>
            <w:r w:rsidRPr="00E90A3C">
              <w:rPr>
                <w:b/>
                <w:color w:val="153D63" w:themeColor="text2" w:themeTint="E6"/>
                <w:sz w:val="14"/>
                <w:szCs w:val="14"/>
              </w:rPr>
              <w:t xml:space="preserve">Inégal accès </w:t>
            </w:r>
          </w:p>
        </w:tc>
        <w:tc>
          <w:tcPr>
            <w:tcW w:w="8738" w:type="dxa"/>
            <w:gridSpan w:val="2"/>
            <w:tcBorders>
              <w:top w:val="single" w:sz="4" w:space="0" w:color="000000"/>
              <w:left w:val="single" w:sz="4" w:space="0" w:color="000000"/>
              <w:bottom w:val="single" w:sz="4" w:space="0" w:color="000000"/>
              <w:right w:val="single" w:sz="4" w:space="0" w:color="000000"/>
            </w:tcBorders>
            <w:shd w:val="clear" w:color="auto" w:fill="auto"/>
          </w:tcPr>
          <w:p w14:paraId="4FC888B1" w14:textId="77777777" w:rsidR="00AC1BF0" w:rsidRDefault="00E90A3C" w:rsidP="00E90A3C">
            <w:pPr>
              <w:spacing w:after="0" w:line="240" w:lineRule="auto"/>
              <w:ind w:left="10" w:right="51"/>
              <w:rPr>
                <w:sz w:val="14"/>
                <w:szCs w:val="14"/>
              </w:rPr>
            </w:pPr>
            <w:r w:rsidRPr="00AC1BF0">
              <w:rPr>
                <w:b/>
                <w:bCs/>
                <w:sz w:val="14"/>
                <w:szCs w:val="14"/>
              </w:rPr>
              <w:t>&gt; 2 milliards de pers</w:t>
            </w:r>
            <w:r w:rsidRPr="00E90A3C">
              <w:rPr>
                <w:sz w:val="14"/>
                <w:szCs w:val="14"/>
              </w:rPr>
              <w:t xml:space="preserve"> qui n’ont pas d’accès à des services d’alimentation domestique en eau potable. </w:t>
            </w:r>
          </w:p>
          <w:p w14:paraId="364E70FB" w14:textId="77777777" w:rsidR="00AC1BF0" w:rsidRDefault="00E90A3C" w:rsidP="00E90A3C">
            <w:pPr>
              <w:spacing w:after="0" w:line="240" w:lineRule="auto"/>
              <w:ind w:left="10" w:right="51"/>
              <w:rPr>
                <w:i/>
                <w:sz w:val="14"/>
                <w:szCs w:val="14"/>
              </w:rPr>
            </w:pPr>
            <w:r w:rsidRPr="00E90A3C">
              <w:rPr>
                <w:i/>
                <w:sz w:val="14"/>
                <w:szCs w:val="14"/>
              </w:rPr>
              <w:t>Afrique</w:t>
            </w:r>
            <w:r w:rsidR="00AC1BF0">
              <w:rPr>
                <w:i/>
                <w:sz w:val="14"/>
                <w:szCs w:val="14"/>
              </w:rPr>
              <w:t xml:space="preserve"> =</w:t>
            </w:r>
            <w:r w:rsidRPr="00E90A3C">
              <w:rPr>
                <w:i/>
                <w:sz w:val="14"/>
                <w:szCs w:val="14"/>
              </w:rPr>
              <w:t xml:space="preserve"> continent le plus touchée. Europe, la conso moyenne d’eau potable</w:t>
            </w:r>
            <w:r w:rsidR="00AC1BF0">
              <w:rPr>
                <w:i/>
                <w:sz w:val="14"/>
                <w:szCs w:val="14"/>
              </w:rPr>
              <w:t>/</w:t>
            </w:r>
            <w:r w:rsidRPr="00E90A3C">
              <w:rPr>
                <w:i/>
                <w:sz w:val="14"/>
                <w:szCs w:val="14"/>
              </w:rPr>
              <w:t xml:space="preserve"> personne est plus élevée en Italie, Bulgarie et Croatie.</w:t>
            </w:r>
          </w:p>
          <w:p w14:paraId="09402A46" w14:textId="6CFB6B61" w:rsidR="00E90A3C" w:rsidRPr="00E90A3C" w:rsidRDefault="00AC1BF0" w:rsidP="00E90A3C">
            <w:pPr>
              <w:spacing w:after="0" w:line="240" w:lineRule="auto"/>
              <w:ind w:left="10" w:right="51"/>
              <w:rPr>
                <w:sz w:val="14"/>
                <w:szCs w:val="14"/>
              </w:rPr>
            </w:pPr>
            <w:r>
              <w:rPr>
                <w:i/>
                <w:sz w:val="14"/>
                <w:szCs w:val="14"/>
              </w:rPr>
              <w:t>M</w:t>
            </w:r>
            <w:r w:rsidR="00E90A3C" w:rsidRPr="00E90A3C">
              <w:rPr>
                <w:i/>
                <w:sz w:val="14"/>
                <w:szCs w:val="14"/>
              </w:rPr>
              <w:t>oyenne européenne</w:t>
            </w:r>
            <w:r>
              <w:rPr>
                <w:i/>
                <w:sz w:val="14"/>
                <w:szCs w:val="14"/>
              </w:rPr>
              <w:t xml:space="preserve"> : </w:t>
            </w:r>
            <w:r w:rsidR="00E90A3C" w:rsidRPr="00E90A3C">
              <w:rPr>
                <w:i/>
                <w:sz w:val="14"/>
                <w:szCs w:val="14"/>
              </w:rPr>
              <w:t xml:space="preserve">120 L </w:t>
            </w:r>
            <w:r>
              <w:rPr>
                <w:i/>
                <w:sz w:val="14"/>
                <w:szCs w:val="14"/>
              </w:rPr>
              <w:t>/</w:t>
            </w:r>
            <w:r w:rsidR="00E90A3C" w:rsidRPr="00E90A3C">
              <w:rPr>
                <w:i/>
                <w:sz w:val="14"/>
                <w:szCs w:val="14"/>
              </w:rPr>
              <w:t xml:space="preserve"> jour. La pénurie d’eau affecte au moins 11% des Européens</w:t>
            </w:r>
            <w:r w:rsidR="00E90A3C" w:rsidRPr="00E90A3C">
              <w:rPr>
                <w:sz w:val="14"/>
                <w:szCs w:val="14"/>
              </w:rPr>
              <w:t xml:space="preserve"> </w:t>
            </w:r>
          </w:p>
          <w:p w14:paraId="47B30888" w14:textId="77777777" w:rsidR="00AC1BF0" w:rsidRDefault="00AC1BF0" w:rsidP="00E90A3C">
            <w:pPr>
              <w:spacing w:after="0" w:line="240" w:lineRule="auto"/>
              <w:ind w:left="2" w:firstLine="0"/>
              <w:jc w:val="left"/>
              <w:rPr>
                <w:sz w:val="14"/>
                <w:szCs w:val="14"/>
              </w:rPr>
            </w:pPr>
            <w:r>
              <w:rPr>
                <w:sz w:val="14"/>
                <w:szCs w:val="14"/>
              </w:rPr>
              <w:t>A</w:t>
            </w:r>
            <w:r w:rsidR="00E90A3C" w:rsidRPr="00E90A3C">
              <w:rPr>
                <w:sz w:val="14"/>
                <w:szCs w:val="14"/>
              </w:rPr>
              <w:t xml:space="preserve">méliorer la </w:t>
            </w:r>
            <w:r w:rsidR="00E90A3C" w:rsidRPr="00E90A3C">
              <w:rPr>
                <w:b/>
                <w:sz w:val="14"/>
                <w:szCs w:val="14"/>
              </w:rPr>
              <w:t>qualité de l’eau destinée à la conso humaine</w:t>
            </w:r>
            <w:r w:rsidR="00E90A3C" w:rsidRPr="00E90A3C">
              <w:rPr>
                <w:sz w:val="14"/>
                <w:szCs w:val="14"/>
              </w:rPr>
              <w:t xml:space="preserve"> en </w:t>
            </w:r>
          </w:p>
          <w:p w14:paraId="1596E570" w14:textId="328DBFA6" w:rsidR="00AC1BF0" w:rsidRDefault="00AC1BF0" w:rsidP="00AC1BF0">
            <w:pPr>
              <w:pStyle w:val="Paragraphedeliste"/>
              <w:numPr>
                <w:ilvl w:val="0"/>
                <w:numId w:val="32"/>
              </w:numPr>
              <w:spacing w:after="0" w:line="240" w:lineRule="auto"/>
              <w:jc w:val="left"/>
              <w:rPr>
                <w:sz w:val="14"/>
                <w:szCs w:val="14"/>
              </w:rPr>
            </w:pPr>
            <w:r w:rsidRPr="00AC1BF0">
              <w:rPr>
                <w:sz w:val="14"/>
                <w:szCs w:val="14"/>
              </w:rPr>
              <w:t>Augmentant</w:t>
            </w:r>
            <w:r w:rsidR="00E90A3C" w:rsidRPr="00AC1BF0">
              <w:rPr>
                <w:sz w:val="14"/>
                <w:szCs w:val="14"/>
              </w:rPr>
              <w:t xml:space="preserve"> le nb de captages prioritaires protégés, </w:t>
            </w:r>
          </w:p>
          <w:p w14:paraId="073DAEBB" w14:textId="69382B8B" w:rsidR="00AC1BF0" w:rsidRDefault="00AC1BF0" w:rsidP="00AC1BF0">
            <w:pPr>
              <w:pStyle w:val="Paragraphedeliste"/>
              <w:numPr>
                <w:ilvl w:val="0"/>
                <w:numId w:val="32"/>
              </w:numPr>
              <w:spacing w:after="0" w:line="240" w:lineRule="auto"/>
              <w:jc w:val="left"/>
              <w:rPr>
                <w:sz w:val="14"/>
                <w:szCs w:val="14"/>
              </w:rPr>
            </w:pPr>
            <w:r w:rsidRPr="00AC1BF0">
              <w:rPr>
                <w:sz w:val="14"/>
                <w:szCs w:val="14"/>
              </w:rPr>
              <w:t>Mieux</w:t>
            </w:r>
            <w:r w:rsidR="00E90A3C" w:rsidRPr="00AC1BF0">
              <w:rPr>
                <w:sz w:val="14"/>
                <w:szCs w:val="14"/>
              </w:rPr>
              <w:t xml:space="preserve"> surveiller les substances émergentes dans l’eau et </w:t>
            </w:r>
          </w:p>
          <w:p w14:paraId="462B88EA" w14:textId="6464F8C6" w:rsidR="00E90A3C" w:rsidRPr="00AC1BF0" w:rsidRDefault="00AC1BF0" w:rsidP="00AC1BF0">
            <w:pPr>
              <w:pStyle w:val="Paragraphedeliste"/>
              <w:numPr>
                <w:ilvl w:val="0"/>
                <w:numId w:val="32"/>
              </w:numPr>
              <w:spacing w:after="0" w:line="240" w:lineRule="auto"/>
              <w:jc w:val="left"/>
              <w:rPr>
                <w:sz w:val="14"/>
                <w:szCs w:val="14"/>
              </w:rPr>
            </w:pPr>
            <w:r>
              <w:rPr>
                <w:sz w:val="14"/>
                <w:szCs w:val="14"/>
              </w:rPr>
              <w:t>S</w:t>
            </w:r>
            <w:r w:rsidR="00E90A3C" w:rsidRPr="00AC1BF0">
              <w:rPr>
                <w:sz w:val="14"/>
                <w:szCs w:val="14"/>
              </w:rPr>
              <w:t xml:space="preserve">écuriser l’alimentation en eau potable </w:t>
            </w:r>
          </w:p>
        </w:tc>
      </w:tr>
      <w:tr w:rsidR="00E90A3C" w:rsidRPr="00E90A3C" w14:paraId="2884E457" w14:textId="77777777" w:rsidTr="00E90A3C">
        <w:trPr>
          <w:trHeight w:val="20"/>
        </w:trPr>
        <w:tc>
          <w:tcPr>
            <w:tcW w:w="1710"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3783B062" w14:textId="3F82B620" w:rsidR="00E90A3C" w:rsidRPr="00E90A3C" w:rsidRDefault="00E90A3C" w:rsidP="00E90A3C">
            <w:pPr>
              <w:spacing w:after="0" w:line="240" w:lineRule="auto"/>
              <w:ind w:left="0" w:firstLine="0"/>
              <w:jc w:val="center"/>
              <w:rPr>
                <w:b/>
                <w:color w:val="153D63" w:themeColor="text2" w:themeTint="E6"/>
                <w:sz w:val="14"/>
                <w:szCs w:val="14"/>
              </w:rPr>
            </w:pPr>
            <w:r w:rsidRPr="00E90A3C">
              <w:rPr>
                <w:b/>
                <w:color w:val="153D63" w:themeColor="text2" w:themeTint="E6"/>
                <w:sz w:val="14"/>
                <w:szCs w:val="14"/>
              </w:rPr>
              <w:t xml:space="preserve">Eau de consommation </w:t>
            </w:r>
          </w:p>
        </w:tc>
        <w:tc>
          <w:tcPr>
            <w:tcW w:w="8738" w:type="dxa"/>
            <w:gridSpan w:val="2"/>
            <w:tcBorders>
              <w:top w:val="single" w:sz="4" w:space="0" w:color="000000"/>
              <w:left w:val="single" w:sz="4" w:space="0" w:color="000000"/>
              <w:bottom w:val="single" w:sz="4" w:space="0" w:color="000000"/>
              <w:right w:val="single" w:sz="4" w:space="0" w:color="000000"/>
            </w:tcBorders>
            <w:shd w:val="clear" w:color="auto" w:fill="auto"/>
          </w:tcPr>
          <w:p w14:paraId="3868EDDE" w14:textId="259F9D92" w:rsidR="00E90A3C" w:rsidRPr="00E90A3C" w:rsidRDefault="00E90A3C" w:rsidP="00AC1BF0">
            <w:pPr>
              <w:spacing w:after="0" w:line="240" w:lineRule="auto"/>
              <w:ind w:left="722" w:hanging="360"/>
              <w:rPr>
                <w:sz w:val="14"/>
                <w:szCs w:val="14"/>
              </w:rPr>
            </w:pPr>
            <w:r w:rsidRPr="00E90A3C">
              <w:rPr>
                <w:rFonts w:eastAsia="Segoe UI Symbol"/>
                <w:sz w:val="14"/>
                <w:szCs w:val="14"/>
              </w:rPr>
              <w:t>•</w:t>
            </w:r>
            <w:r w:rsidRPr="00E90A3C">
              <w:rPr>
                <w:rFonts w:eastAsia="Arial"/>
                <w:sz w:val="14"/>
                <w:szCs w:val="14"/>
              </w:rPr>
              <w:t xml:space="preserve"> </w:t>
            </w:r>
            <w:r w:rsidRPr="00E90A3C">
              <w:rPr>
                <w:sz w:val="14"/>
                <w:szCs w:val="14"/>
              </w:rPr>
              <w:t xml:space="preserve">L’eau de conso est celle qui est destinée à la boisson, à la cuisson, à la préparation d’aliments ou à d’autres usages domestiques </w:t>
            </w:r>
          </w:p>
          <w:p w14:paraId="521270F9" w14:textId="2AEB6085" w:rsidR="00E90A3C" w:rsidRPr="00E90A3C" w:rsidRDefault="00E90A3C" w:rsidP="00AC1BF0">
            <w:pPr>
              <w:spacing w:after="0" w:line="240" w:lineRule="auto"/>
              <w:ind w:left="2" w:firstLine="0"/>
              <w:jc w:val="center"/>
              <w:rPr>
                <w:sz w:val="14"/>
                <w:szCs w:val="14"/>
              </w:rPr>
            </w:pPr>
            <w:r w:rsidRPr="00E90A3C">
              <w:rPr>
                <w:noProof/>
                <w:sz w:val="14"/>
                <w:szCs w:val="14"/>
              </w:rPr>
              <w:drawing>
                <wp:inline distT="0" distB="0" distL="0" distR="0" wp14:anchorId="65C6DE11" wp14:editId="1942159C">
                  <wp:extent cx="1709530" cy="429371"/>
                  <wp:effectExtent l="0" t="0" r="5080" b="2540"/>
                  <wp:docPr id="29994" name="Picture 29994" descr="Une image contenant texte, capture d’écran, Police, lign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29994" name="Picture 29994" descr="Une image contenant texte, capture d’écran, Police, ligne&#10;&#10;Le contenu généré par l’IA peut être incorrect."/>
                          <pic:cNvPicPr/>
                        </pic:nvPicPr>
                        <pic:blipFill>
                          <a:blip r:embed="rId7"/>
                          <a:stretch>
                            <a:fillRect/>
                          </a:stretch>
                        </pic:blipFill>
                        <pic:spPr>
                          <a:xfrm>
                            <a:off x="0" y="0"/>
                            <a:ext cx="1738367" cy="436614"/>
                          </a:xfrm>
                          <a:prstGeom prst="rect">
                            <a:avLst/>
                          </a:prstGeom>
                        </pic:spPr>
                      </pic:pic>
                    </a:graphicData>
                  </a:graphic>
                </wp:inline>
              </w:drawing>
            </w:r>
          </w:p>
        </w:tc>
      </w:tr>
      <w:tr w:rsidR="00E90A3C" w:rsidRPr="00E90A3C" w14:paraId="01D8E2D5" w14:textId="77777777" w:rsidTr="00E90A3C">
        <w:trPr>
          <w:trHeight w:val="20"/>
        </w:trPr>
        <w:tc>
          <w:tcPr>
            <w:tcW w:w="1710"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21E6DA42" w14:textId="52FB8C93" w:rsidR="00E90A3C" w:rsidRPr="00E90A3C" w:rsidRDefault="00E90A3C" w:rsidP="00E90A3C">
            <w:pPr>
              <w:spacing w:after="0" w:line="240" w:lineRule="auto"/>
              <w:ind w:left="0" w:firstLine="0"/>
              <w:jc w:val="center"/>
              <w:rPr>
                <w:b/>
                <w:color w:val="153D63" w:themeColor="text2" w:themeTint="E6"/>
                <w:sz w:val="14"/>
                <w:szCs w:val="14"/>
              </w:rPr>
            </w:pPr>
            <w:r w:rsidRPr="00E90A3C">
              <w:rPr>
                <w:b/>
                <w:color w:val="153D63" w:themeColor="text2" w:themeTint="E6"/>
                <w:sz w:val="14"/>
                <w:szCs w:val="14"/>
              </w:rPr>
              <w:t xml:space="preserve">Eau = un aliment </w:t>
            </w:r>
          </w:p>
        </w:tc>
        <w:tc>
          <w:tcPr>
            <w:tcW w:w="8738" w:type="dxa"/>
            <w:gridSpan w:val="2"/>
            <w:tcBorders>
              <w:top w:val="single" w:sz="4" w:space="0" w:color="000000"/>
              <w:left w:val="single" w:sz="4" w:space="0" w:color="000000"/>
              <w:bottom w:val="single" w:sz="4" w:space="0" w:color="000000"/>
              <w:right w:val="single" w:sz="4" w:space="0" w:color="000000"/>
            </w:tcBorders>
            <w:shd w:val="clear" w:color="auto" w:fill="auto"/>
          </w:tcPr>
          <w:p w14:paraId="174CD765" w14:textId="77777777" w:rsidR="00E90A3C" w:rsidRPr="00E90A3C" w:rsidRDefault="00E90A3C" w:rsidP="00E90A3C">
            <w:pPr>
              <w:spacing w:after="0" w:line="240" w:lineRule="auto"/>
              <w:ind w:left="0" w:firstLine="0"/>
              <w:jc w:val="left"/>
              <w:rPr>
                <w:sz w:val="14"/>
                <w:szCs w:val="14"/>
              </w:rPr>
            </w:pPr>
            <w:r w:rsidRPr="00E90A3C">
              <w:rPr>
                <w:b/>
                <w:sz w:val="14"/>
                <w:szCs w:val="14"/>
              </w:rPr>
              <w:t>Produit sous haute surveillance</w:t>
            </w:r>
            <w:r w:rsidRPr="00E90A3C">
              <w:rPr>
                <w:sz w:val="14"/>
                <w:szCs w:val="14"/>
              </w:rPr>
              <w:t xml:space="preserve"> </w:t>
            </w:r>
          </w:p>
          <w:p w14:paraId="79EFF80F" w14:textId="77777777" w:rsidR="00E90A3C" w:rsidRPr="00E90A3C" w:rsidRDefault="00E90A3C" w:rsidP="00E90A3C">
            <w:pPr>
              <w:spacing w:after="0" w:line="240" w:lineRule="auto"/>
              <w:ind w:left="0" w:firstLine="0"/>
              <w:jc w:val="left"/>
              <w:rPr>
                <w:sz w:val="14"/>
                <w:szCs w:val="14"/>
              </w:rPr>
            </w:pPr>
            <w:r w:rsidRPr="00E90A3C">
              <w:rPr>
                <w:sz w:val="14"/>
                <w:szCs w:val="14"/>
              </w:rPr>
              <w:t xml:space="preserve">C’est </w:t>
            </w:r>
            <w:r w:rsidRPr="00E90A3C">
              <w:rPr>
                <w:b/>
                <w:sz w:val="14"/>
                <w:szCs w:val="14"/>
              </w:rPr>
              <w:t>l’aliment le plus contrôlé</w:t>
            </w:r>
            <w:r w:rsidRPr="00E90A3C">
              <w:rPr>
                <w:sz w:val="14"/>
                <w:szCs w:val="14"/>
              </w:rPr>
              <w:t xml:space="preserve"> </w:t>
            </w:r>
          </w:p>
          <w:p w14:paraId="1FA8B4BB" w14:textId="3CDB0517" w:rsidR="00E90A3C" w:rsidRPr="00E90A3C" w:rsidRDefault="00E90A3C" w:rsidP="00AC1BF0">
            <w:pPr>
              <w:spacing w:after="0" w:line="240" w:lineRule="auto"/>
              <w:jc w:val="left"/>
              <w:rPr>
                <w:sz w:val="14"/>
                <w:szCs w:val="14"/>
              </w:rPr>
            </w:pPr>
            <w:r w:rsidRPr="00E90A3C">
              <w:rPr>
                <w:sz w:val="14"/>
                <w:szCs w:val="14"/>
              </w:rPr>
              <w:t xml:space="preserve">Contrôle au point de prélèvement : eau </w:t>
            </w:r>
            <w:r w:rsidR="00AC1BF0" w:rsidRPr="00E90A3C">
              <w:rPr>
                <w:sz w:val="14"/>
                <w:szCs w:val="14"/>
              </w:rPr>
              <w:t xml:space="preserve">brute </w:t>
            </w:r>
            <w:r w:rsidR="00AC1BF0">
              <w:rPr>
                <w:sz w:val="14"/>
                <w:szCs w:val="14"/>
              </w:rPr>
              <w:t xml:space="preserve">&amp; </w:t>
            </w:r>
            <w:r w:rsidRPr="00E90A3C">
              <w:rPr>
                <w:sz w:val="14"/>
                <w:szCs w:val="14"/>
              </w:rPr>
              <w:t xml:space="preserve">Contrôle sortie usine </w:t>
            </w:r>
          </w:p>
          <w:p w14:paraId="262A1BD6" w14:textId="77777777" w:rsidR="00E90A3C" w:rsidRPr="00E90A3C" w:rsidRDefault="00E90A3C" w:rsidP="00E90A3C">
            <w:pPr>
              <w:spacing w:after="0" w:line="240" w:lineRule="auto"/>
              <w:jc w:val="left"/>
              <w:rPr>
                <w:sz w:val="14"/>
                <w:szCs w:val="14"/>
              </w:rPr>
            </w:pPr>
            <w:r w:rsidRPr="00E90A3C">
              <w:rPr>
                <w:sz w:val="14"/>
                <w:szCs w:val="14"/>
              </w:rPr>
              <w:t xml:space="preserve">Contrôle chez le particulier </w:t>
            </w:r>
          </w:p>
          <w:p w14:paraId="21D89BC3" w14:textId="77777777" w:rsidR="00AC1BF0" w:rsidRDefault="00E90A3C" w:rsidP="00AC1BF0">
            <w:pPr>
              <w:spacing w:after="0" w:line="240" w:lineRule="auto"/>
              <w:jc w:val="left"/>
              <w:rPr>
                <w:sz w:val="14"/>
                <w:szCs w:val="14"/>
              </w:rPr>
            </w:pPr>
            <w:r w:rsidRPr="00E90A3C">
              <w:rPr>
                <w:sz w:val="14"/>
                <w:szCs w:val="14"/>
              </w:rPr>
              <w:t xml:space="preserve">Prélèvements et analyses : ARS et distributeurs </w:t>
            </w:r>
          </w:p>
          <w:p w14:paraId="304FD631" w14:textId="28215578" w:rsidR="00E90A3C" w:rsidRPr="00E90A3C" w:rsidRDefault="00E90A3C" w:rsidP="00AC1BF0">
            <w:pPr>
              <w:spacing w:after="0" w:line="240" w:lineRule="auto"/>
              <w:jc w:val="left"/>
              <w:rPr>
                <w:sz w:val="14"/>
                <w:szCs w:val="14"/>
              </w:rPr>
            </w:pPr>
            <w:r w:rsidRPr="00E90A3C">
              <w:rPr>
                <w:sz w:val="14"/>
                <w:szCs w:val="14"/>
              </w:rPr>
              <w:t xml:space="preserve">Analyses bactériologiques, physico-chimiques et des matières organiques </w:t>
            </w:r>
          </w:p>
        </w:tc>
      </w:tr>
      <w:tr w:rsidR="00E90A3C" w:rsidRPr="00E90A3C" w14:paraId="52A6DC79" w14:textId="77777777" w:rsidTr="00E90A3C">
        <w:trPr>
          <w:trHeight w:val="20"/>
        </w:trPr>
        <w:tc>
          <w:tcPr>
            <w:tcW w:w="1710"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0CBEA379" w14:textId="7E32232F" w:rsidR="00E90A3C" w:rsidRPr="00E90A3C" w:rsidRDefault="00E90A3C" w:rsidP="00E90A3C">
            <w:pPr>
              <w:spacing w:after="0" w:line="240" w:lineRule="auto"/>
              <w:ind w:left="0" w:firstLine="0"/>
              <w:jc w:val="center"/>
              <w:rPr>
                <w:b/>
                <w:bCs/>
                <w:color w:val="153D63" w:themeColor="text2" w:themeTint="E6"/>
                <w:sz w:val="14"/>
                <w:szCs w:val="14"/>
              </w:rPr>
            </w:pPr>
            <w:r w:rsidRPr="00E90A3C">
              <w:rPr>
                <w:b/>
                <w:color w:val="153D63" w:themeColor="text2" w:themeTint="E6"/>
                <w:sz w:val="14"/>
                <w:szCs w:val="14"/>
              </w:rPr>
              <w:t>Qualité de l’eau</w:t>
            </w:r>
          </w:p>
        </w:tc>
        <w:tc>
          <w:tcPr>
            <w:tcW w:w="87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41E410" w14:textId="77777777" w:rsidR="00E90A3C" w:rsidRPr="00E90A3C" w:rsidRDefault="00E90A3C" w:rsidP="00E90A3C">
            <w:pPr>
              <w:spacing w:after="0" w:line="240" w:lineRule="auto"/>
              <w:ind w:left="2" w:firstLine="0"/>
              <w:jc w:val="left"/>
              <w:rPr>
                <w:sz w:val="14"/>
                <w:szCs w:val="14"/>
              </w:rPr>
            </w:pPr>
            <w:r w:rsidRPr="00E90A3C">
              <w:rPr>
                <w:sz w:val="14"/>
                <w:szCs w:val="14"/>
              </w:rPr>
              <w:t xml:space="preserve">L’eau doit  </w:t>
            </w:r>
          </w:p>
          <w:p w14:paraId="22D70544" w14:textId="77777777" w:rsidR="00E90A3C" w:rsidRPr="00E90A3C" w:rsidRDefault="00E90A3C" w:rsidP="00E90A3C">
            <w:pPr>
              <w:spacing w:after="0" w:line="240" w:lineRule="auto"/>
              <w:jc w:val="left"/>
              <w:rPr>
                <w:sz w:val="14"/>
                <w:szCs w:val="14"/>
              </w:rPr>
            </w:pPr>
            <w:r w:rsidRPr="00E90A3C">
              <w:rPr>
                <w:sz w:val="14"/>
                <w:szCs w:val="14"/>
              </w:rPr>
              <w:t xml:space="preserve">être acceptée par le consommateur (prix, qualité organoleptique, confiance) </w:t>
            </w:r>
          </w:p>
          <w:p w14:paraId="2DF1D82C" w14:textId="77777777" w:rsidR="00E90A3C" w:rsidRPr="00E90A3C" w:rsidRDefault="00E90A3C" w:rsidP="00E90A3C">
            <w:pPr>
              <w:spacing w:after="0" w:line="240" w:lineRule="auto"/>
              <w:jc w:val="left"/>
              <w:rPr>
                <w:sz w:val="14"/>
                <w:szCs w:val="14"/>
              </w:rPr>
            </w:pPr>
            <w:r w:rsidRPr="00E90A3C">
              <w:rPr>
                <w:sz w:val="14"/>
                <w:szCs w:val="14"/>
              </w:rPr>
              <w:t xml:space="preserve">ne doit pas faire courir de risque pour la santé </w:t>
            </w:r>
          </w:p>
          <w:p w14:paraId="31FEDAFD" w14:textId="77777777" w:rsidR="00E90A3C" w:rsidRPr="00E90A3C" w:rsidRDefault="00E90A3C" w:rsidP="00E90A3C">
            <w:pPr>
              <w:spacing w:after="0" w:line="240" w:lineRule="auto"/>
              <w:jc w:val="left"/>
              <w:rPr>
                <w:sz w:val="14"/>
                <w:szCs w:val="14"/>
              </w:rPr>
            </w:pPr>
            <w:r w:rsidRPr="00E90A3C">
              <w:rPr>
                <w:sz w:val="14"/>
                <w:szCs w:val="14"/>
              </w:rPr>
              <w:t xml:space="preserve">ne doit pas détériorer durant son transport </w:t>
            </w:r>
          </w:p>
          <w:p w14:paraId="1923EEEF" w14:textId="77777777" w:rsidR="00E90A3C" w:rsidRPr="00E90A3C" w:rsidRDefault="00E90A3C" w:rsidP="00E90A3C">
            <w:pPr>
              <w:spacing w:after="0" w:line="240" w:lineRule="auto"/>
              <w:jc w:val="left"/>
              <w:rPr>
                <w:sz w:val="14"/>
                <w:szCs w:val="14"/>
              </w:rPr>
            </w:pPr>
            <w:r w:rsidRPr="00E90A3C">
              <w:rPr>
                <w:sz w:val="14"/>
                <w:szCs w:val="14"/>
              </w:rPr>
              <w:t xml:space="preserve">ne doit pas détériorer le réseau de distribution </w:t>
            </w:r>
          </w:p>
          <w:p w14:paraId="7B2B9959" w14:textId="1DB6ECE4" w:rsidR="00E90A3C" w:rsidRPr="00E90A3C" w:rsidRDefault="00AC1BF0" w:rsidP="00E90A3C">
            <w:pPr>
              <w:spacing w:after="0" w:line="240" w:lineRule="auto"/>
              <w:ind w:left="0" w:firstLine="0"/>
              <w:rPr>
                <w:b/>
                <w:bCs/>
                <w:sz w:val="14"/>
                <w:szCs w:val="14"/>
              </w:rPr>
            </w:pPr>
            <w:r>
              <w:rPr>
                <w:sz w:val="14"/>
                <w:szCs w:val="14"/>
              </w:rPr>
              <w:t>R</w:t>
            </w:r>
            <w:r w:rsidR="00E90A3C" w:rsidRPr="00E90A3C">
              <w:rPr>
                <w:sz w:val="14"/>
                <w:szCs w:val="14"/>
              </w:rPr>
              <w:t xml:space="preserve">épondre à une série de critères définis par un arrêté du ministère de la santé (paramètres </w:t>
            </w:r>
            <w:r w:rsidR="00E90A3C" w:rsidRPr="00E90A3C">
              <w:rPr>
                <w:sz w:val="14"/>
                <w:szCs w:val="14"/>
                <w:shd w:val="clear" w:color="auto" w:fill="FFBC00"/>
              </w:rPr>
              <w:t>organoleptiques</w:t>
            </w:r>
            <w:r w:rsidR="00E90A3C" w:rsidRPr="00E90A3C">
              <w:rPr>
                <w:sz w:val="14"/>
                <w:szCs w:val="14"/>
              </w:rPr>
              <w:t xml:space="preserve">, </w:t>
            </w:r>
            <w:r w:rsidR="00E90A3C" w:rsidRPr="00E90A3C">
              <w:rPr>
                <w:sz w:val="14"/>
                <w:szCs w:val="14"/>
                <w:shd w:val="clear" w:color="auto" w:fill="FFBC00"/>
              </w:rPr>
              <w:t>physico-chimique</w:t>
            </w:r>
            <w:r w:rsidR="00E90A3C" w:rsidRPr="00E90A3C">
              <w:rPr>
                <w:sz w:val="14"/>
                <w:szCs w:val="14"/>
              </w:rPr>
              <w:t xml:space="preserve">, </w:t>
            </w:r>
            <w:r w:rsidR="00E90A3C" w:rsidRPr="00E90A3C">
              <w:rPr>
                <w:sz w:val="14"/>
                <w:szCs w:val="14"/>
                <w:shd w:val="clear" w:color="auto" w:fill="FFBC00"/>
              </w:rPr>
              <w:t>chimiques</w:t>
            </w:r>
            <w:r w:rsidR="00E90A3C" w:rsidRPr="00E90A3C">
              <w:rPr>
                <w:sz w:val="14"/>
                <w:szCs w:val="14"/>
              </w:rPr>
              <w:t xml:space="preserve">, </w:t>
            </w:r>
            <w:r w:rsidR="00E90A3C" w:rsidRPr="00E90A3C">
              <w:rPr>
                <w:sz w:val="14"/>
                <w:szCs w:val="14"/>
                <w:shd w:val="clear" w:color="auto" w:fill="FFBC00"/>
              </w:rPr>
              <w:t>microbiologiques</w:t>
            </w:r>
            <w:r w:rsidR="00E90A3C" w:rsidRPr="00E90A3C">
              <w:rPr>
                <w:sz w:val="14"/>
                <w:szCs w:val="14"/>
              </w:rPr>
              <w:t xml:space="preserve"> et de </w:t>
            </w:r>
            <w:r w:rsidR="00E90A3C" w:rsidRPr="00E90A3C">
              <w:rPr>
                <w:sz w:val="14"/>
                <w:szCs w:val="14"/>
                <w:shd w:val="clear" w:color="auto" w:fill="FFBC00"/>
              </w:rPr>
              <w:t>micropolluants</w:t>
            </w:r>
            <w:r w:rsidR="00E90A3C" w:rsidRPr="00E90A3C">
              <w:rPr>
                <w:sz w:val="14"/>
                <w:szCs w:val="14"/>
              </w:rPr>
              <w:t xml:space="preserve">) </w:t>
            </w:r>
            <w:r w:rsidR="00E90A3C" w:rsidRPr="00E90A3C">
              <w:rPr>
                <w:rFonts w:eastAsia="Wingdings"/>
                <w:sz w:val="14"/>
                <w:szCs w:val="14"/>
              </w:rPr>
              <w:t>à</w:t>
            </w:r>
            <w:r w:rsidR="00E90A3C" w:rsidRPr="00E90A3C">
              <w:rPr>
                <w:sz w:val="14"/>
                <w:szCs w:val="14"/>
              </w:rPr>
              <w:t xml:space="preserve"> </w:t>
            </w:r>
            <w:r w:rsidRPr="00E90A3C">
              <w:rPr>
                <w:sz w:val="14"/>
                <w:szCs w:val="14"/>
              </w:rPr>
              <w:t>contrôles</w:t>
            </w:r>
            <w:r w:rsidR="00E90A3C" w:rsidRPr="00E90A3C">
              <w:rPr>
                <w:sz w:val="14"/>
                <w:szCs w:val="14"/>
              </w:rPr>
              <w:t xml:space="preserve"> </w:t>
            </w:r>
            <w:r w:rsidRPr="00E90A3C">
              <w:rPr>
                <w:sz w:val="14"/>
                <w:szCs w:val="14"/>
              </w:rPr>
              <w:t>sanitaires</w:t>
            </w:r>
            <w:r w:rsidR="00E90A3C" w:rsidRPr="00E90A3C">
              <w:rPr>
                <w:sz w:val="14"/>
                <w:szCs w:val="14"/>
              </w:rPr>
              <w:t xml:space="preserve"> au points de captage, en production et en cours de distribution (ARS)</w:t>
            </w:r>
          </w:p>
        </w:tc>
      </w:tr>
      <w:tr w:rsidR="00AC1BF0" w:rsidRPr="00E90A3C" w14:paraId="43B7E4F6" w14:textId="77777777" w:rsidTr="00817125">
        <w:trPr>
          <w:trHeight w:val="20"/>
        </w:trPr>
        <w:tc>
          <w:tcPr>
            <w:tcW w:w="1710"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76F3113D" w14:textId="5F6192D8" w:rsidR="00AC1BF0" w:rsidRPr="00E90A3C" w:rsidRDefault="00AC1BF0" w:rsidP="00AC1BF0">
            <w:pPr>
              <w:spacing w:after="0" w:line="240" w:lineRule="auto"/>
              <w:ind w:left="0" w:firstLine="0"/>
              <w:jc w:val="center"/>
              <w:rPr>
                <w:b/>
                <w:color w:val="153D63" w:themeColor="text2" w:themeTint="E6"/>
                <w:sz w:val="14"/>
                <w:szCs w:val="14"/>
              </w:rPr>
            </w:pPr>
            <w:r w:rsidRPr="00E90A3C">
              <w:rPr>
                <w:b/>
                <w:color w:val="153D63" w:themeColor="text2" w:themeTint="E6"/>
                <w:sz w:val="14"/>
                <w:szCs w:val="14"/>
              </w:rPr>
              <w:t>Qualité de l’eau</w:t>
            </w:r>
          </w:p>
        </w:tc>
        <w:tc>
          <w:tcPr>
            <w:tcW w:w="8738" w:type="dxa"/>
            <w:gridSpan w:val="2"/>
            <w:tcBorders>
              <w:top w:val="single" w:sz="4" w:space="0" w:color="000000"/>
              <w:left w:val="single" w:sz="4" w:space="0" w:color="000000"/>
              <w:bottom w:val="single" w:sz="4" w:space="0" w:color="000000"/>
              <w:right w:val="single" w:sz="4" w:space="0" w:color="000000"/>
            </w:tcBorders>
            <w:shd w:val="clear" w:color="auto" w:fill="auto"/>
          </w:tcPr>
          <w:p w14:paraId="3D4B50D8" w14:textId="77777777" w:rsidR="00AC1BF0" w:rsidRPr="00E90A3C" w:rsidRDefault="00AC1BF0" w:rsidP="00AC1BF0">
            <w:pPr>
              <w:pStyle w:val="p1"/>
              <w:rPr>
                <w:rFonts w:ascii="Calibri" w:eastAsia="Calibri" w:hAnsi="Calibri" w:cs="Calibri"/>
                <w:kern w:val="2"/>
                <w:sz w:val="14"/>
                <w:szCs w:val="14"/>
                <w14:ligatures w14:val="standardContextual"/>
              </w:rPr>
            </w:pPr>
            <w:r w:rsidRPr="00E90A3C">
              <w:rPr>
                <w:rFonts w:ascii="Calibri" w:eastAsia="Calibri" w:hAnsi="Calibri" w:cs="Calibri"/>
                <w:b/>
                <w:bCs/>
                <w:kern w:val="2"/>
                <w:sz w:val="14"/>
                <w:szCs w:val="14"/>
                <w14:ligatures w14:val="standardContextual"/>
              </w:rPr>
              <w:t>Eau brute (</w:t>
            </w:r>
            <w:r w:rsidRPr="00E90A3C">
              <w:rPr>
                <w:rFonts w:ascii="Calibri" w:eastAsia="Calibri" w:hAnsi="Calibri" w:cs="Calibri"/>
                <w:kern w:val="2"/>
                <w:sz w:val="14"/>
                <w:szCs w:val="14"/>
                <w14:ligatures w14:val="standardContextual"/>
              </w:rPr>
              <w:t>nappes souterraines) : eau prélevée aux captages d’eaux souterraines ou de surface (rivières…)</w:t>
            </w:r>
          </w:p>
          <w:p w14:paraId="0D694949" w14:textId="77777777" w:rsidR="00AC1BF0" w:rsidRPr="00E90A3C" w:rsidRDefault="00AC1BF0" w:rsidP="00AC1BF0">
            <w:pPr>
              <w:pStyle w:val="p2"/>
              <w:rPr>
                <w:rFonts w:ascii="Calibri" w:eastAsia="Calibri" w:hAnsi="Calibri" w:cs="Calibri"/>
                <w:kern w:val="2"/>
                <w:sz w:val="14"/>
                <w:szCs w:val="14"/>
                <w14:ligatures w14:val="standardContextual"/>
              </w:rPr>
            </w:pPr>
            <w:r w:rsidRPr="00E90A3C">
              <w:rPr>
                <w:rFonts w:ascii="Calibri" w:eastAsia="Calibri" w:hAnsi="Calibri" w:cs="Calibri"/>
                <w:kern w:val="2"/>
                <w:sz w:val="14"/>
                <w:szCs w:val="14"/>
                <w14:ligatures w14:val="standardContextual"/>
              </w:rPr>
              <w:sym w:font="Symbol" w:char="F0DE"/>
            </w:r>
            <w:r w:rsidRPr="00E90A3C">
              <w:rPr>
                <w:rFonts w:ascii="Calibri" w:eastAsia="Calibri" w:hAnsi="Calibri" w:cs="Calibri"/>
                <w:kern w:val="2"/>
                <w:sz w:val="14"/>
                <w:szCs w:val="14"/>
                <w14:ligatures w14:val="standardContextual"/>
              </w:rPr>
              <w:t xml:space="preserve"> suivi +/- fréquent selon l’importance du captage (nombre d’habitants desservis)</w:t>
            </w:r>
          </w:p>
          <w:p w14:paraId="1B2D2EB1" w14:textId="77777777" w:rsidR="00AC1BF0" w:rsidRPr="00E90A3C" w:rsidRDefault="00AC1BF0" w:rsidP="00AC1BF0">
            <w:pPr>
              <w:pStyle w:val="p2"/>
              <w:rPr>
                <w:rFonts w:ascii="Calibri" w:eastAsia="Calibri" w:hAnsi="Calibri" w:cs="Calibri"/>
                <w:kern w:val="2"/>
                <w:sz w:val="14"/>
                <w:szCs w:val="14"/>
                <w14:ligatures w14:val="standardContextual"/>
              </w:rPr>
            </w:pPr>
            <w:r w:rsidRPr="00E90A3C">
              <w:rPr>
                <w:rFonts w:ascii="Calibri" w:eastAsia="Calibri" w:hAnsi="Calibri" w:cs="Calibri"/>
                <w:kern w:val="2"/>
                <w:sz w:val="14"/>
                <w:szCs w:val="14"/>
                <w14:ligatures w14:val="standardContextual"/>
              </w:rPr>
              <w:sym w:font="Symbol" w:char="F0DE"/>
            </w:r>
            <w:r w:rsidRPr="00E90A3C">
              <w:rPr>
                <w:rFonts w:ascii="Calibri" w:eastAsia="Calibri" w:hAnsi="Calibri" w:cs="Calibri"/>
                <w:kern w:val="2"/>
                <w:sz w:val="14"/>
                <w:szCs w:val="14"/>
                <w14:ligatures w14:val="standardContextual"/>
              </w:rPr>
              <w:t xml:space="preserve"> traitement +/- poussé selon qualité de l’eau brute</w:t>
            </w:r>
          </w:p>
          <w:p w14:paraId="2F65067B" w14:textId="77777777" w:rsidR="00AC1BF0" w:rsidRPr="00E90A3C" w:rsidRDefault="00AC1BF0" w:rsidP="00AC1BF0">
            <w:pPr>
              <w:pStyle w:val="p2"/>
              <w:rPr>
                <w:rFonts w:ascii="Calibri" w:eastAsia="Calibri" w:hAnsi="Calibri" w:cs="Calibri"/>
                <w:kern w:val="2"/>
                <w:sz w:val="14"/>
                <w:szCs w:val="14"/>
                <w14:ligatures w14:val="standardContextual"/>
              </w:rPr>
            </w:pPr>
            <w:r w:rsidRPr="00E90A3C">
              <w:rPr>
                <w:rFonts w:ascii="Calibri" w:eastAsia="Calibri" w:hAnsi="Calibri" w:cs="Calibri"/>
                <w:kern w:val="2"/>
                <w:sz w:val="14"/>
                <w:szCs w:val="14"/>
                <w14:ligatures w14:val="standardContextual"/>
              </w:rPr>
              <w:t>Données accessibles sur le site « ADES », via « l’accès aux données »</w:t>
            </w:r>
          </w:p>
          <w:p w14:paraId="51B66FC7" w14:textId="77777777" w:rsidR="00AC1BF0" w:rsidRPr="00E90A3C" w:rsidRDefault="00AC1BF0" w:rsidP="00AC1BF0">
            <w:pPr>
              <w:pStyle w:val="p1"/>
              <w:rPr>
                <w:rFonts w:ascii="Calibri" w:eastAsia="Calibri" w:hAnsi="Calibri" w:cs="Calibri"/>
                <w:kern w:val="2"/>
                <w:sz w:val="14"/>
                <w:szCs w:val="14"/>
                <w14:ligatures w14:val="standardContextual"/>
              </w:rPr>
            </w:pPr>
          </w:p>
          <w:p w14:paraId="65E956E8" w14:textId="5EEB0FFD" w:rsidR="00AC1BF0" w:rsidRPr="00E90A3C" w:rsidRDefault="00AC1BF0" w:rsidP="00AC1BF0">
            <w:pPr>
              <w:spacing w:after="0" w:line="240" w:lineRule="auto"/>
              <w:ind w:left="2" w:firstLine="0"/>
              <w:jc w:val="left"/>
              <w:rPr>
                <w:sz w:val="14"/>
                <w:szCs w:val="14"/>
              </w:rPr>
            </w:pPr>
            <w:r w:rsidRPr="00E90A3C">
              <w:rPr>
                <w:sz w:val="14"/>
                <w:szCs w:val="14"/>
              </w:rPr>
              <w:t xml:space="preserve">Eau </w:t>
            </w:r>
            <w:r w:rsidRPr="00E90A3C">
              <w:rPr>
                <w:b/>
                <w:bCs/>
                <w:sz w:val="14"/>
                <w:szCs w:val="14"/>
              </w:rPr>
              <w:t>traitée</w:t>
            </w:r>
            <w:r w:rsidRPr="00E90A3C">
              <w:rPr>
                <w:sz w:val="14"/>
                <w:szCs w:val="14"/>
              </w:rPr>
              <w:t xml:space="preserve"> : eau distribuée au robinet </w:t>
            </w:r>
            <w:r w:rsidRPr="00E90A3C">
              <w:rPr>
                <w:sz w:val="14"/>
                <w:szCs w:val="14"/>
              </w:rPr>
              <w:sym w:font="Symbol" w:char="F0DE"/>
            </w:r>
            <w:r w:rsidRPr="00E90A3C">
              <w:rPr>
                <w:sz w:val="14"/>
                <w:szCs w:val="14"/>
              </w:rPr>
              <w:t xml:space="preserve"> gestionnaires du réseau d’eau (ministère de la santé)</w:t>
            </w:r>
          </w:p>
        </w:tc>
      </w:tr>
      <w:tr w:rsidR="00AC1BF0" w:rsidRPr="00E90A3C" w14:paraId="0AFF254A" w14:textId="77777777" w:rsidTr="00E90A3C">
        <w:trPr>
          <w:trHeight w:val="20"/>
        </w:trPr>
        <w:tc>
          <w:tcPr>
            <w:tcW w:w="1710"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70224074" w14:textId="2CE6B7A9" w:rsidR="00AC1BF0" w:rsidRPr="00E90A3C" w:rsidRDefault="00AC1BF0" w:rsidP="00AC1BF0">
            <w:pPr>
              <w:spacing w:after="0" w:line="240" w:lineRule="auto"/>
              <w:ind w:left="4" w:right="1" w:firstLine="0"/>
              <w:jc w:val="center"/>
              <w:rPr>
                <w:b/>
                <w:color w:val="153D63" w:themeColor="text2" w:themeTint="E6"/>
                <w:sz w:val="14"/>
                <w:szCs w:val="14"/>
              </w:rPr>
            </w:pPr>
            <w:r w:rsidRPr="00E90A3C">
              <w:rPr>
                <w:b/>
                <w:color w:val="153D63" w:themeColor="text2" w:themeTint="E6"/>
                <w:sz w:val="14"/>
                <w:szCs w:val="14"/>
              </w:rPr>
              <w:t>Les origines</w:t>
            </w:r>
          </w:p>
        </w:tc>
        <w:tc>
          <w:tcPr>
            <w:tcW w:w="8738" w:type="dxa"/>
            <w:gridSpan w:val="2"/>
            <w:tcBorders>
              <w:top w:val="single" w:sz="4" w:space="0" w:color="000000"/>
              <w:left w:val="single" w:sz="4" w:space="0" w:color="000000"/>
              <w:bottom w:val="single" w:sz="4" w:space="0" w:color="000000"/>
              <w:right w:val="single" w:sz="4" w:space="0" w:color="000000"/>
            </w:tcBorders>
          </w:tcPr>
          <w:p w14:paraId="09BC1DCF" w14:textId="77777777" w:rsidR="00AC1BF0" w:rsidRPr="00E90A3C" w:rsidRDefault="00AC1BF0" w:rsidP="00AC1BF0">
            <w:pPr>
              <w:spacing w:after="0" w:line="240" w:lineRule="auto"/>
              <w:ind w:left="0" w:firstLine="0"/>
              <w:jc w:val="left"/>
              <w:rPr>
                <w:sz w:val="14"/>
                <w:szCs w:val="14"/>
              </w:rPr>
            </w:pPr>
            <w:r w:rsidRPr="00E90A3C">
              <w:rPr>
                <w:sz w:val="14"/>
                <w:szCs w:val="14"/>
              </w:rPr>
              <w:t xml:space="preserve">En France :  </w:t>
            </w:r>
          </w:p>
          <w:p w14:paraId="10D05143" w14:textId="77777777" w:rsidR="00AC1BF0" w:rsidRPr="00E90A3C" w:rsidRDefault="00AC1BF0" w:rsidP="00AC1BF0">
            <w:pPr>
              <w:spacing w:after="0" w:line="240" w:lineRule="auto"/>
              <w:ind w:left="1311" w:firstLine="0"/>
              <w:jc w:val="left"/>
              <w:rPr>
                <w:sz w:val="14"/>
                <w:szCs w:val="14"/>
              </w:rPr>
            </w:pPr>
            <w:r w:rsidRPr="00E90A3C">
              <w:rPr>
                <w:sz w:val="14"/>
                <w:szCs w:val="14"/>
              </w:rPr>
              <w:drawing>
                <wp:inline distT="0" distB="0" distL="0" distR="0" wp14:anchorId="441DDFF7" wp14:editId="4925D627">
                  <wp:extent cx="2162755" cy="485029"/>
                  <wp:effectExtent l="0" t="0" r="0" b="0"/>
                  <wp:docPr id="926" name="Picture 926"/>
                  <wp:cNvGraphicFramePr/>
                  <a:graphic xmlns:a="http://schemas.openxmlformats.org/drawingml/2006/main">
                    <a:graphicData uri="http://schemas.openxmlformats.org/drawingml/2006/picture">
                      <pic:pic xmlns:pic="http://schemas.openxmlformats.org/drawingml/2006/picture">
                        <pic:nvPicPr>
                          <pic:cNvPr id="926" name="Picture 926"/>
                          <pic:cNvPicPr/>
                        </pic:nvPicPr>
                        <pic:blipFill>
                          <a:blip r:embed="rId8"/>
                          <a:stretch>
                            <a:fillRect/>
                          </a:stretch>
                        </pic:blipFill>
                        <pic:spPr>
                          <a:xfrm>
                            <a:off x="0" y="0"/>
                            <a:ext cx="2230797" cy="500288"/>
                          </a:xfrm>
                          <a:prstGeom prst="rect">
                            <a:avLst/>
                          </a:prstGeom>
                        </pic:spPr>
                      </pic:pic>
                    </a:graphicData>
                  </a:graphic>
                </wp:inline>
              </w:drawing>
            </w:r>
          </w:p>
          <w:p w14:paraId="45CEE125" w14:textId="77777777" w:rsidR="00AC1BF0" w:rsidRPr="00E90A3C" w:rsidRDefault="00AC1BF0" w:rsidP="00AC1BF0">
            <w:pPr>
              <w:spacing w:after="0" w:line="240" w:lineRule="auto"/>
              <w:ind w:left="0" w:firstLine="0"/>
              <w:rPr>
                <w:sz w:val="14"/>
                <w:szCs w:val="14"/>
              </w:rPr>
            </w:pPr>
            <w:r w:rsidRPr="00E90A3C">
              <w:rPr>
                <w:sz w:val="14"/>
                <w:szCs w:val="14"/>
              </w:rPr>
              <w:t xml:space="preserve">Eaux souterraines = 68% et eaux de surface = 32% </w:t>
            </w:r>
          </w:p>
          <w:p w14:paraId="6D0F9CCC" w14:textId="43DE7FFB" w:rsidR="00AC1BF0" w:rsidRPr="00E90A3C" w:rsidRDefault="00AC1BF0" w:rsidP="00AC1BF0">
            <w:pPr>
              <w:pStyle w:val="p1"/>
              <w:rPr>
                <w:rFonts w:ascii="Calibri" w:eastAsia="Calibri" w:hAnsi="Calibri" w:cs="Calibri"/>
                <w:kern w:val="2"/>
                <w:sz w:val="14"/>
                <w:szCs w:val="14"/>
                <w14:ligatures w14:val="standardContextual"/>
              </w:rPr>
            </w:pPr>
            <w:r w:rsidRPr="00E90A3C">
              <w:rPr>
                <w:rFonts w:ascii="Calibri" w:eastAsia="Calibri" w:hAnsi="Calibri" w:cs="Calibri"/>
                <w:kern w:val="2"/>
                <w:sz w:val="14"/>
                <w:szCs w:val="14"/>
                <w14:ligatures w14:val="standardContextual"/>
              </w:rPr>
              <w:t>C</w:t>
            </w:r>
            <w:r w:rsidRPr="00E90A3C">
              <w:rPr>
                <w:rFonts w:ascii="Calibri" w:eastAsia="Calibri" w:hAnsi="Calibri" w:cs="Calibri"/>
                <w:kern w:val="2"/>
                <w:sz w:val="14"/>
                <w:szCs w:val="14"/>
                <w14:ligatures w14:val="standardContextual"/>
              </w:rPr>
              <w:t>omposition varie en fonction des échanges permanents entre eau et</w:t>
            </w:r>
            <w:r w:rsidRPr="00E90A3C">
              <w:rPr>
                <w:rFonts w:ascii="Calibri" w:eastAsia="Calibri" w:hAnsi="Calibri" w:cs="Calibri"/>
                <w:kern w:val="2"/>
                <w:sz w:val="14"/>
                <w:szCs w:val="14"/>
                <w14:ligatures w14:val="standardContextual"/>
              </w:rPr>
              <w:t xml:space="preserve"> </w:t>
            </w:r>
            <w:r w:rsidRPr="00E90A3C">
              <w:rPr>
                <w:rFonts w:ascii="Calibri" w:eastAsia="Calibri" w:hAnsi="Calibri" w:cs="Calibri"/>
                <w:kern w:val="2"/>
                <w:sz w:val="14"/>
                <w:szCs w:val="14"/>
                <w14:ligatures w14:val="standardContextual"/>
              </w:rPr>
              <w:t>atmosphère et nature des terrains traversés</w:t>
            </w:r>
          </w:p>
        </w:tc>
      </w:tr>
      <w:tr w:rsidR="00AC1BF0" w:rsidRPr="00E90A3C" w14:paraId="10BD70CA" w14:textId="77777777" w:rsidTr="00E90A3C">
        <w:trPr>
          <w:trHeight w:val="20"/>
        </w:trPr>
        <w:tc>
          <w:tcPr>
            <w:tcW w:w="1710"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77584D10" w14:textId="067F30C9" w:rsidR="00AC1BF0" w:rsidRPr="00E90A3C" w:rsidRDefault="00AC1BF0" w:rsidP="00AC1BF0">
            <w:pPr>
              <w:spacing w:after="0" w:line="240" w:lineRule="auto"/>
              <w:ind w:left="4" w:right="1" w:firstLine="0"/>
              <w:jc w:val="center"/>
              <w:rPr>
                <w:b/>
                <w:color w:val="153D63" w:themeColor="text2" w:themeTint="E6"/>
                <w:sz w:val="14"/>
                <w:szCs w:val="14"/>
              </w:rPr>
            </w:pPr>
            <w:r w:rsidRPr="00E90A3C">
              <w:rPr>
                <w:b/>
                <w:color w:val="153D63" w:themeColor="text2" w:themeTint="E6"/>
                <w:sz w:val="14"/>
                <w:szCs w:val="14"/>
              </w:rPr>
              <w:t>Exigences de qualités</w:t>
            </w:r>
          </w:p>
        </w:tc>
        <w:tc>
          <w:tcPr>
            <w:tcW w:w="8738" w:type="dxa"/>
            <w:gridSpan w:val="2"/>
            <w:tcBorders>
              <w:top w:val="single" w:sz="4" w:space="0" w:color="000000"/>
              <w:left w:val="single" w:sz="4" w:space="0" w:color="000000"/>
              <w:bottom w:val="single" w:sz="4" w:space="0" w:color="000000"/>
              <w:right w:val="single" w:sz="4" w:space="0" w:color="000000"/>
            </w:tcBorders>
          </w:tcPr>
          <w:p w14:paraId="7FEA57BC" w14:textId="39D831DA" w:rsidR="00AC1BF0" w:rsidRPr="00E90A3C" w:rsidRDefault="00AC1BF0" w:rsidP="00AC1BF0">
            <w:pPr>
              <w:pStyle w:val="p1"/>
              <w:rPr>
                <w:rFonts w:ascii="Calibri" w:eastAsia="Calibri" w:hAnsi="Calibri" w:cs="Calibri"/>
                <w:b/>
                <w:bCs/>
                <w:kern w:val="2"/>
                <w:sz w:val="14"/>
                <w:szCs w:val="14"/>
                <w14:ligatures w14:val="standardContextual"/>
              </w:rPr>
            </w:pPr>
            <w:r w:rsidRPr="00E90A3C">
              <w:rPr>
                <w:rFonts w:ascii="Calibri" w:eastAsia="Calibri" w:hAnsi="Calibri" w:cs="Calibri"/>
                <w:b/>
                <w:bCs/>
                <w:kern w:val="2"/>
                <w:sz w:val="14"/>
                <w:szCs w:val="14"/>
                <w14:ligatures w14:val="standardContextual"/>
              </w:rPr>
              <w:t>Limites de qualité</w:t>
            </w:r>
            <w:r w:rsidRPr="00E90A3C">
              <w:rPr>
                <w:rFonts w:ascii="Calibri" w:eastAsia="Calibri" w:hAnsi="Calibri" w:cs="Calibri"/>
                <w:b/>
                <w:bCs/>
                <w:kern w:val="2"/>
                <w:sz w:val="14"/>
                <w:szCs w:val="14"/>
                <w14:ligatures w14:val="standardContextual"/>
              </w:rPr>
              <w:t xml:space="preserve"> </w:t>
            </w:r>
            <w:r w:rsidRPr="00E90A3C">
              <w:rPr>
                <w:rFonts w:ascii="Calibri" w:eastAsia="Calibri" w:hAnsi="Calibri" w:cs="Calibri"/>
                <w:kern w:val="2"/>
                <w:sz w:val="14"/>
                <w:szCs w:val="14"/>
                <w14:ligatures w14:val="standardContextual"/>
              </w:rPr>
              <w:sym w:font="Symbol" w:char="F0DE"/>
            </w:r>
            <w:r w:rsidRPr="00E90A3C">
              <w:rPr>
                <w:rFonts w:ascii="Calibri" w:eastAsia="Calibri" w:hAnsi="Calibri" w:cs="Calibri"/>
                <w:kern w:val="2"/>
                <w:sz w:val="14"/>
                <w:szCs w:val="14"/>
                <w14:ligatures w14:val="standardContextual"/>
              </w:rPr>
              <w:t xml:space="preserve"> paramètres dont la présence dans l’eau, à des concentrations supérieures</w:t>
            </w:r>
            <w:r w:rsidRPr="00E90A3C">
              <w:rPr>
                <w:rFonts w:ascii="Calibri" w:eastAsia="Calibri" w:hAnsi="Calibri" w:cs="Calibri"/>
                <w:kern w:val="2"/>
                <w:sz w:val="14"/>
                <w:szCs w:val="14"/>
                <w14:ligatures w14:val="standardContextual"/>
              </w:rPr>
              <w:t xml:space="preserve"> </w:t>
            </w:r>
            <w:r w:rsidRPr="00E90A3C">
              <w:rPr>
                <w:rFonts w:ascii="Calibri" w:eastAsia="Calibri" w:hAnsi="Calibri" w:cs="Calibri"/>
                <w:kern w:val="2"/>
                <w:sz w:val="14"/>
                <w:szCs w:val="14"/>
                <w14:ligatures w14:val="standardContextual"/>
              </w:rPr>
              <w:t>aux limites de qualité, induits des risques immédiats ou à plus ou moins long</w:t>
            </w:r>
            <w:r w:rsidRPr="00E90A3C">
              <w:rPr>
                <w:rFonts w:ascii="Calibri" w:eastAsia="Calibri" w:hAnsi="Calibri" w:cs="Calibri"/>
                <w:kern w:val="2"/>
                <w:sz w:val="14"/>
                <w:szCs w:val="14"/>
                <w14:ligatures w14:val="standardContextual"/>
              </w:rPr>
              <w:t xml:space="preserve"> </w:t>
            </w:r>
            <w:r w:rsidRPr="00E90A3C">
              <w:rPr>
                <w:rFonts w:ascii="Calibri" w:eastAsia="Calibri" w:hAnsi="Calibri" w:cs="Calibri"/>
                <w:kern w:val="2"/>
                <w:sz w:val="14"/>
                <w:szCs w:val="14"/>
                <w14:ligatures w14:val="standardContextual"/>
              </w:rPr>
              <w:t>terme pour la santé de la population</w:t>
            </w:r>
          </w:p>
          <w:p w14:paraId="11915D85" w14:textId="7D77BB3A" w:rsidR="00AC1BF0" w:rsidRPr="00E90A3C" w:rsidRDefault="00AC1BF0" w:rsidP="00AC1BF0">
            <w:pPr>
              <w:pStyle w:val="p1"/>
              <w:rPr>
                <w:rFonts w:ascii="Calibri" w:eastAsia="Calibri" w:hAnsi="Calibri" w:cs="Calibri"/>
                <w:kern w:val="2"/>
                <w:sz w:val="14"/>
                <w:szCs w:val="14"/>
                <w14:ligatures w14:val="standardContextual"/>
              </w:rPr>
            </w:pPr>
            <w:r w:rsidRPr="00E90A3C">
              <w:rPr>
                <w:rFonts w:ascii="Calibri" w:eastAsia="Calibri" w:hAnsi="Calibri" w:cs="Calibri"/>
                <w:b/>
                <w:bCs/>
                <w:kern w:val="2"/>
                <w:sz w:val="14"/>
                <w:szCs w:val="14"/>
                <w14:ligatures w14:val="standardContextual"/>
              </w:rPr>
              <w:t>Références de qualité</w:t>
            </w:r>
            <w:r w:rsidRPr="00E90A3C">
              <w:rPr>
                <w:rFonts w:ascii="Calibri" w:eastAsia="Calibri" w:hAnsi="Calibri" w:cs="Calibri"/>
                <w:kern w:val="2"/>
                <w:sz w:val="14"/>
                <w:szCs w:val="14"/>
                <w14:ligatures w14:val="standardContextual"/>
              </w:rPr>
              <w:t xml:space="preserve"> </w:t>
            </w:r>
            <w:r w:rsidRPr="00E90A3C">
              <w:rPr>
                <w:rFonts w:ascii="Calibri" w:eastAsia="Calibri" w:hAnsi="Calibri" w:cs="Calibri"/>
                <w:kern w:val="2"/>
                <w:sz w:val="14"/>
                <w:szCs w:val="14"/>
                <w14:ligatures w14:val="standardContextual"/>
              </w:rPr>
              <w:sym w:font="Symbol" w:char="F0DE"/>
            </w:r>
            <w:r w:rsidRPr="00E90A3C">
              <w:rPr>
                <w:rFonts w:ascii="Calibri" w:eastAsia="Calibri" w:hAnsi="Calibri" w:cs="Calibri"/>
                <w:kern w:val="2"/>
                <w:sz w:val="14"/>
                <w:szCs w:val="14"/>
                <w14:ligatures w14:val="standardContextual"/>
              </w:rPr>
              <w:t xml:space="preserve"> paramètres indicateurs de qualité, témoins de fonctionnement des</w:t>
            </w:r>
            <w:r w:rsidRPr="00E90A3C">
              <w:rPr>
                <w:rFonts w:ascii="Calibri" w:eastAsia="Calibri" w:hAnsi="Calibri" w:cs="Calibri"/>
                <w:kern w:val="2"/>
                <w:sz w:val="14"/>
                <w:szCs w:val="14"/>
                <w14:ligatures w14:val="standardContextual"/>
              </w:rPr>
              <w:t xml:space="preserve"> i</w:t>
            </w:r>
            <w:r w:rsidRPr="00E90A3C">
              <w:rPr>
                <w:rFonts w:ascii="Calibri" w:eastAsia="Calibri" w:hAnsi="Calibri" w:cs="Calibri"/>
                <w:kern w:val="2"/>
                <w:sz w:val="14"/>
                <w:szCs w:val="14"/>
                <w14:ligatures w14:val="standardContextual"/>
              </w:rPr>
              <w:t>nstallations de production et distribution, sans incidence directe pour la santé</w:t>
            </w:r>
          </w:p>
        </w:tc>
      </w:tr>
      <w:tr w:rsidR="00AC1BF0" w:rsidRPr="00E90A3C" w14:paraId="27548E9D" w14:textId="77777777" w:rsidTr="00E90A3C">
        <w:trPr>
          <w:trHeight w:val="20"/>
        </w:trPr>
        <w:tc>
          <w:tcPr>
            <w:tcW w:w="1710"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4A308743" w14:textId="19F2302A" w:rsidR="00AC1BF0" w:rsidRPr="00E90A3C" w:rsidRDefault="00AC1BF0" w:rsidP="00AC1BF0">
            <w:pPr>
              <w:spacing w:after="0" w:line="240" w:lineRule="auto"/>
              <w:ind w:left="4" w:right="1" w:firstLine="0"/>
              <w:jc w:val="center"/>
              <w:rPr>
                <w:b/>
                <w:color w:val="153D63" w:themeColor="text2" w:themeTint="E6"/>
                <w:sz w:val="14"/>
                <w:szCs w:val="14"/>
              </w:rPr>
            </w:pPr>
            <w:r w:rsidRPr="00E90A3C">
              <w:rPr>
                <w:b/>
                <w:color w:val="153D63" w:themeColor="text2" w:themeTint="E6"/>
                <w:sz w:val="14"/>
                <w:szCs w:val="14"/>
              </w:rPr>
              <w:t>Cycles de l’eau domestique</w:t>
            </w:r>
          </w:p>
        </w:tc>
        <w:tc>
          <w:tcPr>
            <w:tcW w:w="4369" w:type="dxa"/>
            <w:tcBorders>
              <w:top w:val="single" w:sz="4" w:space="0" w:color="000000"/>
              <w:left w:val="single" w:sz="4" w:space="0" w:color="000000"/>
              <w:bottom w:val="single" w:sz="4" w:space="0" w:color="000000"/>
              <w:right w:val="single" w:sz="4" w:space="0" w:color="000000"/>
            </w:tcBorders>
          </w:tcPr>
          <w:p w14:paraId="401F8C5D" w14:textId="0FBE3D06" w:rsidR="00AC1BF0" w:rsidRPr="00E90A3C" w:rsidRDefault="00AC1BF0" w:rsidP="00AC1BF0">
            <w:pPr>
              <w:pStyle w:val="Paragraphedeliste"/>
              <w:numPr>
                <w:ilvl w:val="0"/>
                <w:numId w:val="31"/>
              </w:numPr>
              <w:spacing w:after="0" w:line="240" w:lineRule="auto"/>
              <w:jc w:val="left"/>
              <w:rPr>
                <w:sz w:val="14"/>
                <w:szCs w:val="14"/>
              </w:rPr>
            </w:pPr>
            <w:r w:rsidRPr="00E90A3C">
              <w:rPr>
                <w:sz w:val="14"/>
                <w:szCs w:val="14"/>
              </w:rPr>
              <w:t xml:space="preserve">Pompage de l’eau : </w:t>
            </w:r>
            <w:r w:rsidRPr="00E90A3C">
              <w:rPr>
                <w:sz w:val="14"/>
                <w:szCs w:val="14"/>
              </w:rPr>
              <w:t>station de pompage qui va pomper l’eau qui est dans la nappe phréatique</w:t>
            </w:r>
          </w:p>
          <w:p w14:paraId="1C8B8CA4" w14:textId="193334CA" w:rsidR="00AC1BF0" w:rsidRPr="00E90A3C" w:rsidRDefault="00AC1BF0" w:rsidP="00AC1BF0">
            <w:pPr>
              <w:pStyle w:val="Paragraphedeliste"/>
              <w:numPr>
                <w:ilvl w:val="0"/>
                <w:numId w:val="31"/>
              </w:numPr>
              <w:spacing w:after="0" w:line="240" w:lineRule="auto"/>
              <w:jc w:val="left"/>
              <w:rPr>
                <w:sz w:val="14"/>
                <w:szCs w:val="14"/>
              </w:rPr>
            </w:pPr>
            <w:r w:rsidRPr="00E90A3C">
              <w:rPr>
                <w:sz w:val="14"/>
                <w:szCs w:val="14"/>
              </w:rPr>
              <w:t xml:space="preserve">Ttt de l’eau : </w:t>
            </w:r>
            <w:r w:rsidRPr="00E90A3C">
              <w:rPr>
                <w:sz w:val="14"/>
                <w:szCs w:val="14"/>
              </w:rPr>
              <w:t>usine de traitement car l’eau pompé même si elle est propre, elle n’est pas potable. Elle subit différents ttt (chimiques et physiques). Ils dépendent de la qualité de l’eau prélevé. Elle va passer dans différents filtres pour débarasser l’eau de ses grosses particules et</w:t>
            </w:r>
            <w:r w:rsidRPr="00E90A3C">
              <w:rPr>
                <w:sz w:val="14"/>
                <w:szCs w:val="14"/>
              </w:rPr>
              <w:t xml:space="preserve"> </w:t>
            </w:r>
            <w:r w:rsidRPr="00E90A3C">
              <w:rPr>
                <w:sz w:val="14"/>
                <w:szCs w:val="14"/>
              </w:rPr>
              <w:t>une avoir du chlore et de l’ozone</w:t>
            </w:r>
          </w:p>
          <w:p w14:paraId="0A2EBB3C" w14:textId="76D042B2" w:rsidR="00AC1BF0" w:rsidRPr="00E90A3C" w:rsidRDefault="00AC1BF0" w:rsidP="00AC1BF0">
            <w:pPr>
              <w:pStyle w:val="Paragraphedeliste"/>
              <w:numPr>
                <w:ilvl w:val="0"/>
                <w:numId w:val="31"/>
              </w:numPr>
              <w:spacing w:after="0" w:line="240" w:lineRule="auto"/>
              <w:ind w:right="50"/>
              <w:jc w:val="left"/>
              <w:rPr>
                <w:sz w:val="14"/>
                <w:szCs w:val="14"/>
              </w:rPr>
            </w:pPr>
            <w:r w:rsidRPr="00E90A3C">
              <w:rPr>
                <w:sz w:val="14"/>
                <w:szCs w:val="14"/>
              </w:rPr>
              <w:t xml:space="preserve">Stockage de l’eau : </w:t>
            </w:r>
            <w:r w:rsidRPr="00E90A3C">
              <w:rPr>
                <w:sz w:val="14"/>
                <w:szCs w:val="14"/>
              </w:rPr>
              <w:t xml:space="preserve">dans un réservoir dans un château d’eau. Il y a un système de pompe qui va permettre l’acheminement de l’eau dans les différentes communes. </w:t>
            </w:r>
          </w:p>
          <w:p w14:paraId="3DD1A2D2" w14:textId="21D7A549" w:rsidR="00AC1BF0" w:rsidRPr="00E90A3C" w:rsidRDefault="00AC1BF0" w:rsidP="00AC1BF0">
            <w:pPr>
              <w:pStyle w:val="Paragraphedeliste"/>
              <w:numPr>
                <w:ilvl w:val="0"/>
                <w:numId w:val="31"/>
              </w:numPr>
              <w:spacing w:after="0" w:line="240" w:lineRule="auto"/>
              <w:jc w:val="left"/>
              <w:rPr>
                <w:sz w:val="14"/>
                <w:szCs w:val="14"/>
              </w:rPr>
            </w:pPr>
            <w:r w:rsidRPr="00E90A3C">
              <w:rPr>
                <w:sz w:val="14"/>
                <w:szCs w:val="14"/>
              </w:rPr>
              <w:t>Distribution de l’eau</w:t>
            </w:r>
            <w:r w:rsidRPr="00E90A3C">
              <w:rPr>
                <w:sz w:val="14"/>
                <w:szCs w:val="14"/>
              </w:rPr>
              <w:t xml:space="preserve"> : </w:t>
            </w:r>
            <w:r w:rsidRPr="00E90A3C">
              <w:rPr>
                <w:sz w:val="14"/>
                <w:szCs w:val="14"/>
              </w:rPr>
              <w:t>acheminée dans les habitations grâce à un système de pression sous le principe des vases communicants. L’eau grise émise  est ensuite acheminée dans une step qui va être nettoyé.</w:t>
            </w:r>
          </w:p>
          <w:p w14:paraId="358F1A02" w14:textId="1A78A78A" w:rsidR="00AC1BF0" w:rsidRPr="00E90A3C" w:rsidRDefault="00AC1BF0" w:rsidP="00AC1BF0">
            <w:pPr>
              <w:pStyle w:val="Paragraphedeliste"/>
              <w:numPr>
                <w:ilvl w:val="0"/>
                <w:numId w:val="31"/>
              </w:numPr>
              <w:spacing w:after="0" w:line="240" w:lineRule="auto"/>
              <w:jc w:val="left"/>
              <w:rPr>
                <w:sz w:val="14"/>
                <w:szCs w:val="14"/>
              </w:rPr>
            </w:pPr>
            <w:r w:rsidRPr="00E90A3C">
              <w:rPr>
                <w:sz w:val="14"/>
                <w:szCs w:val="14"/>
              </w:rPr>
              <w:t>Rejet dans le milieu naturel</w:t>
            </w:r>
          </w:p>
        </w:tc>
        <w:tc>
          <w:tcPr>
            <w:tcW w:w="4369" w:type="dxa"/>
            <w:tcBorders>
              <w:top w:val="single" w:sz="4" w:space="0" w:color="000000"/>
              <w:left w:val="single" w:sz="4" w:space="0" w:color="000000"/>
              <w:bottom w:val="single" w:sz="4" w:space="0" w:color="000000"/>
              <w:right w:val="single" w:sz="4" w:space="0" w:color="000000"/>
            </w:tcBorders>
          </w:tcPr>
          <w:p w14:paraId="42C1FEB0" w14:textId="1670AE0A" w:rsidR="00AC1BF0" w:rsidRPr="00E90A3C" w:rsidRDefault="00AC1BF0" w:rsidP="00AC1BF0">
            <w:pPr>
              <w:spacing w:after="0" w:line="240" w:lineRule="auto"/>
              <w:jc w:val="left"/>
              <w:rPr>
                <w:sz w:val="14"/>
                <w:szCs w:val="14"/>
              </w:rPr>
            </w:pPr>
            <w:r w:rsidRPr="00E90A3C">
              <w:rPr>
                <w:sz w:val="14"/>
                <w:szCs w:val="14"/>
              </w:rPr>
              <w:drawing>
                <wp:inline distT="0" distB="0" distL="0" distR="0" wp14:anchorId="7BD167FB" wp14:editId="2B8F0AC9">
                  <wp:extent cx="2403333" cy="1158743"/>
                  <wp:effectExtent l="0" t="0" r="0" b="0"/>
                  <wp:docPr id="87278223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782231" name=""/>
                          <pic:cNvPicPr/>
                        </pic:nvPicPr>
                        <pic:blipFill rotWithShape="1">
                          <a:blip r:embed="rId9"/>
                          <a:srcRect t="17950"/>
                          <a:stretch/>
                        </pic:blipFill>
                        <pic:spPr bwMode="auto">
                          <a:xfrm>
                            <a:off x="0" y="0"/>
                            <a:ext cx="2416207" cy="1164950"/>
                          </a:xfrm>
                          <a:prstGeom prst="rect">
                            <a:avLst/>
                          </a:prstGeom>
                          <a:ln>
                            <a:noFill/>
                          </a:ln>
                          <a:extLst>
                            <a:ext uri="{53640926-AAD7-44D8-BBD7-CCE9431645EC}">
                              <a14:shadowObscured xmlns:a14="http://schemas.microsoft.com/office/drawing/2010/main"/>
                            </a:ext>
                          </a:extLst>
                        </pic:spPr>
                      </pic:pic>
                    </a:graphicData>
                  </a:graphic>
                </wp:inline>
              </w:drawing>
            </w:r>
          </w:p>
        </w:tc>
      </w:tr>
      <w:tr w:rsidR="00AC1BF0" w:rsidRPr="00E90A3C" w14:paraId="7A4C7EDA" w14:textId="77777777" w:rsidTr="00E90A3C">
        <w:trPr>
          <w:trHeight w:val="20"/>
        </w:trPr>
        <w:tc>
          <w:tcPr>
            <w:tcW w:w="10448" w:type="dxa"/>
            <w:gridSpan w:val="3"/>
            <w:tcBorders>
              <w:top w:val="single" w:sz="4" w:space="0" w:color="000000"/>
              <w:left w:val="single" w:sz="4" w:space="0" w:color="000000"/>
              <w:bottom w:val="single" w:sz="4" w:space="0" w:color="000000"/>
              <w:right w:val="single" w:sz="4" w:space="0" w:color="000000"/>
            </w:tcBorders>
            <w:shd w:val="clear" w:color="auto" w:fill="156082" w:themeFill="accent1"/>
            <w:vAlign w:val="center"/>
          </w:tcPr>
          <w:p w14:paraId="588B7D23" w14:textId="24EC8A65" w:rsidR="00AC1BF0" w:rsidRPr="00E90A3C" w:rsidRDefault="00AC1BF0" w:rsidP="00AC1BF0">
            <w:pPr>
              <w:spacing w:after="0" w:line="240" w:lineRule="auto"/>
              <w:ind w:left="0" w:firstLine="0"/>
              <w:jc w:val="center"/>
              <w:rPr>
                <w:b/>
                <w:bCs/>
                <w:sz w:val="12"/>
                <w:szCs w:val="12"/>
              </w:rPr>
            </w:pPr>
            <w:r w:rsidRPr="00E90A3C">
              <w:rPr>
                <w:b/>
                <w:bCs/>
                <w:color w:val="FFFFFF" w:themeColor="background1"/>
                <w:sz w:val="16"/>
                <w:szCs w:val="16"/>
              </w:rPr>
              <w:t>Eau du robinet</w:t>
            </w:r>
          </w:p>
        </w:tc>
      </w:tr>
      <w:tr w:rsidR="00AC1BF0" w:rsidRPr="00E90A3C" w14:paraId="7C02291C" w14:textId="77777777" w:rsidTr="00E90A3C">
        <w:trPr>
          <w:trHeight w:val="20"/>
        </w:trPr>
        <w:tc>
          <w:tcPr>
            <w:tcW w:w="1710"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1CD7A3A5" w14:textId="429B0FE2" w:rsidR="00AC1BF0" w:rsidRPr="00E90A3C" w:rsidRDefault="00AC1BF0" w:rsidP="00AC1BF0">
            <w:pPr>
              <w:spacing w:after="0" w:line="240" w:lineRule="auto"/>
              <w:ind w:left="4" w:right="1" w:firstLine="0"/>
              <w:jc w:val="center"/>
              <w:rPr>
                <w:b/>
                <w:sz w:val="15"/>
                <w:szCs w:val="15"/>
              </w:rPr>
            </w:pPr>
            <w:r w:rsidRPr="00E90A3C">
              <w:rPr>
                <w:b/>
                <w:color w:val="153D63" w:themeColor="text2" w:themeTint="E6"/>
                <w:sz w:val="15"/>
                <w:szCs w:val="15"/>
              </w:rPr>
              <w:t xml:space="preserve">Eau du robinet : Acteurs </w:t>
            </w:r>
          </w:p>
        </w:tc>
        <w:tc>
          <w:tcPr>
            <w:tcW w:w="8738" w:type="dxa"/>
            <w:gridSpan w:val="2"/>
            <w:tcBorders>
              <w:top w:val="single" w:sz="4" w:space="0" w:color="000000"/>
              <w:left w:val="single" w:sz="4" w:space="0" w:color="000000"/>
              <w:bottom w:val="single" w:sz="4" w:space="0" w:color="000000"/>
              <w:right w:val="single" w:sz="4" w:space="0" w:color="000000"/>
            </w:tcBorders>
          </w:tcPr>
          <w:p w14:paraId="17ADA791" w14:textId="5877AD31" w:rsidR="00AC1BF0" w:rsidRPr="00AC1BF0" w:rsidRDefault="00AC1BF0" w:rsidP="00AC1BF0">
            <w:pPr>
              <w:spacing w:after="0" w:line="240" w:lineRule="auto"/>
              <w:ind w:left="0" w:firstLine="0"/>
              <w:rPr>
                <w:sz w:val="14"/>
                <w:szCs w:val="14"/>
              </w:rPr>
            </w:pPr>
            <w:r w:rsidRPr="00AC1BF0">
              <w:rPr>
                <w:sz w:val="14"/>
                <w:szCs w:val="14"/>
              </w:rPr>
              <w:t xml:space="preserve">Le </w:t>
            </w:r>
            <w:r w:rsidRPr="00AC1BF0">
              <w:rPr>
                <w:sz w:val="14"/>
                <w:szCs w:val="14"/>
                <w:shd w:val="clear" w:color="auto" w:fill="FFBC00"/>
              </w:rPr>
              <w:t>maire</w:t>
            </w:r>
            <w:r w:rsidRPr="00AC1BF0">
              <w:rPr>
                <w:sz w:val="14"/>
                <w:szCs w:val="14"/>
              </w:rPr>
              <w:t xml:space="preserve">, la personne responsable de la production de la distribution de l’eau (PRPDE°, usager, préfet, gouvernement… chacun à sa responsabilité </w:t>
            </w:r>
          </w:p>
        </w:tc>
      </w:tr>
      <w:tr w:rsidR="00AC1BF0" w:rsidRPr="00E90A3C" w14:paraId="2547AA07" w14:textId="77777777" w:rsidTr="00E90A3C">
        <w:trPr>
          <w:trHeight w:val="20"/>
        </w:trPr>
        <w:tc>
          <w:tcPr>
            <w:tcW w:w="10448" w:type="dxa"/>
            <w:gridSpan w:val="3"/>
            <w:tcBorders>
              <w:top w:val="single" w:sz="4" w:space="0" w:color="000000"/>
              <w:left w:val="single" w:sz="4" w:space="0" w:color="000000"/>
              <w:bottom w:val="single" w:sz="4" w:space="0" w:color="000000"/>
              <w:right w:val="single" w:sz="4" w:space="0" w:color="000000"/>
            </w:tcBorders>
            <w:shd w:val="clear" w:color="auto" w:fill="156082" w:themeFill="accent1"/>
          </w:tcPr>
          <w:p w14:paraId="4029F924" w14:textId="2A25560F" w:rsidR="00AC1BF0" w:rsidRPr="00E90A3C" w:rsidRDefault="00AC1BF0" w:rsidP="00AC1BF0">
            <w:pPr>
              <w:spacing w:after="0" w:line="240" w:lineRule="auto"/>
              <w:ind w:left="0" w:firstLine="0"/>
              <w:jc w:val="center"/>
              <w:rPr>
                <w:sz w:val="12"/>
                <w:szCs w:val="12"/>
              </w:rPr>
            </w:pPr>
            <w:r w:rsidRPr="00E90A3C">
              <w:rPr>
                <w:b/>
                <w:color w:val="FFFFFF" w:themeColor="background1"/>
                <w:sz w:val="16"/>
                <w:szCs w:val="16"/>
              </w:rPr>
              <w:t>Contrôle sanitaire</w:t>
            </w:r>
          </w:p>
        </w:tc>
      </w:tr>
      <w:tr w:rsidR="00AC1BF0" w:rsidRPr="00E90A3C" w14:paraId="1A19BB1E" w14:textId="77777777" w:rsidTr="00E90A3C">
        <w:trPr>
          <w:trHeight w:val="20"/>
        </w:trPr>
        <w:tc>
          <w:tcPr>
            <w:tcW w:w="1710"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1DF7795B" w14:textId="77777777" w:rsidR="00AC1BF0" w:rsidRPr="00E90A3C" w:rsidRDefault="00AC1BF0" w:rsidP="00AC1BF0">
            <w:pPr>
              <w:spacing w:after="0" w:line="240" w:lineRule="auto"/>
              <w:ind w:left="57" w:firstLine="0"/>
              <w:jc w:val="center"/>
              <w:rPr>
                <w:b/>
                <w:color w:val="153D63" w:themeColor="text2" w:themeTint="E6"/>
                <w:sz w:val="14"/>
                <w:szCs w:val="14"/>
              </w:rPr>
            </w:pPr>
          </w:p>
          <w:p w14:paraId="61725D69" w14:textId="77777777" w:rsidR="00AC1BF0" w:rsidRPr="00E90A3C" w:rsidRDefault="00AC1BF0" w:rsidP="00AC1BF0">
            <w:pPr>
              <w:spacing w:after="0" w:line="240" w:lineRule="auto"/>
              <w:ind w:left="57" w:firstLine="0"/>
              <w:jc w:val="center"/>
              <w:rPr>
                <w:b/>
                <w:color w:val="153D63" w:themeColor="text2" w:themeTint="E6"/>
                <w:sz w:val="14"/>
                <w:szCs w:val="14"/>
              </w:rPr>
            </w:pPr>
          </w:p>
          <w:p w14:paraId="0FD5C843" w14:textId="20BBFB3C" w:rsidR="00AC1BF0" w:rsidRPr="00E90A3C" w:rsidRDefault="00AC1BF0" w:rsidP="00AC1BF0">
            <w:pPr>
              <w:spacing w:after="0" w:line="240" w:lineRule="auto"/>
              <w:ind w:left="0" w:firstLine="0"/>
              <w:jc w:val="center"/>
              <w:rPr>
                <w:color w:val="153D63" w:themeColor="text2" w:themeTint="E6"/>
                <w:sz w:val="14"/>
                <w:szCs w:val="14"/>
              </w:rPr>
            </w:pPr>
            <w:r w:rsidRPr="00E90A3C">
              <w:rPr>
                <w:b/>
                <w:bCs/>
                <w:color w:val="153D63" w:themeColor="text2" w:themeTint="E6"/>
                <w:sz w:val="14"/>
                <w:szCs w:val="14"/>
              </w:rPr>
              <w:t>Suivi sanitaire permanent</w:t>
            </w:r>
          </w:p>
          <w:p w14:paraId="59CC01DA" w14:textId="17706704" w:rsidR="00AC1BF0" w:rsidRPr="00E90A3C" w:rsidRDefault="00AC1BF0" w:rsidP="00AC1BF0">
            <w:pPr>
              <w:spacing w:after="0" w:line="240" w:lineRule="auto"/>
              <w:ind w:left="57" w:firstLine="0"/>
              <w:jc w:val="center"/>
              <w:rPr>
                <w:b/>
                <w:color w:val="153D63" w:themeColor="text2" w:themeTint="E6"/>
                <w:sz w:val="14"/>
                <w:szCs w:val="14"/>
              </w:rPr>
            </w:pPr>
          </w:p>
        </w:tc>
        <w:tc>
          <w:tcPr>
            <w:tcW w:w="8738" w:type="dxa"/>
            <w:gridSpan w:val="2"/>
            <w:tcBorders>
              <w:top w:val="single" w:sz="4" w:space="0" w:color="000000"/>
              <w:left w:val="single" w:sz="4" w:space="0" w:color="000000"/>
              <w:bottom w:val="single" w:sz="4" w:space="0" w:color="000000"/>
              <w:right w:val="single" w:sz="4" w:space="0" w:color="000000"/>
            </w:tcBorders>
          </w:tcPr>
          <w:p w14:paraId="7F069430" w14:textId="77777777" w:rsidR="00AC1BF0" w:rsidRPr="00E90A3C" w:rsidRDefault="00AC1BF0" w:rsidP="00AC1BF0">
            <w:pPr>
              <w:spacing w:after="0" w:line="240" w:lineRule="auto"/>
              <w:ind w:left="0" w:right="26" w:firstLine="0"/>
              <w:rPr>
                <w:sz w:val="14"/>
                <w:szCs w:val="14"/>
              </w:rPr>
            </w:pPr>
            <w:r w:rsidRPr="00E90A3C">
              <w:rPr>
                <w:b/>
                <w:sz w:val="14"/>
                <w:szCs w:val="14"/>
                <w:shd w:val="clear" w:color="auto" w:fill="FFBC00"/>
              </w:rPr>
              <w:t xml:space="preserve">Surveillance par les PRPDE </w:t>
            </w:r>
            <w:r w:rsidRPr="00E90A3C">
              <w:rPr>
                <w:sz w:val="14"/>
                <w:szCs w:val="14"/>
              </w:rPr>
              <w:t xml:space="preserve">(vérification régulière des mesures prises pour protéger la ressource utilisée, vérification du fonctionnement des installations, réalisation d’analyses effectuées en différents points…) </w:t>
            </w:r>
          </w:p>
          <w:p w14:paraId="3A6FDF63" w14:textId="6ECD7170" w:rsidR="00AC1BF0" w:rsidRPr="00E90A3C" w:rsidRDefault="00AC1BF0" w:rsidP="00AC1BF0">
            <w:pPr>
              <w:spacing w:after="0" w:line="240" w:lineRule="auto"/>
              <w:ind w:left="0" w:right="26" w:firstLine="0"/>
              <w:rPr>
                <w:sz w:val="14"/>
                <w:szCs w:val="14"/>
              </w:rPr>
            </w:pPr>
            <w:r w:rsidRPr="00E90A3C">
              <w:rPr>
                <w:b/>
                <w:sz w:val="14"/>
                <w:szCs w:val="14"/>
              </w:rPr>
              <w:t xml:space="preserve">Contrôle sanitaire </w:t>
            </w:r>
            <w:r w:rsidRPr="00E90A3C">
              <w:rPr>
                <w:sz w:val="14"/>
                <w:szCs w:val="14"/>
              </w:rPr>
              <w:t xml:space="preserve">mis en œuvre par </w:t>
            </w:r>
            <w:r w:rsidRPr="00E90A3C">
              <w:rPr>
                <w:b/>
                <w:sz w:val="14"/>
                <w:szCs w:val="14"/>
              </w:rPr>
              <w:t>les ARS</w:t>
            </w:r>
            <w:r w:rsidRPr="00E90A3C">
              <w:rPr>
                <w:sz w:val="14"/>
                <w:szCs w:val="14"/>
              </w:rPr>
              <w:t xml:space="preserve">, exercés en toute transparence et en toute indépendance vis-à-vis des PRPDE </w:t>
            </w:r>
          </w:p>
          <w:p w14:paraId="70D9ACCF" w14:textId="0D7BEC3F" w:rsidR="00AC1BF0" w:rsidRPr="00E90A3C" w:rsidRDefault="00AC1BF0" w:rsidP="00AC1BF0">
            <w:pPr>
              <w:spacing w:after="0" w:line="240" w:lineRule="auto"/>
              <w:rPr>
                <w:sz w:val="14"/>
                <w:szCs w:val="14"/>
              </w:rPr>
            </w:pPr>
            <w:r w:rsidRPr="00E90A3C">
              <w:rPr>
                <w:sz w:val="14"/>
                <w:szCs w:val="14"/>
              </w:rPr>
              <w:t xml:space="preserve">Prélèvement d’eau et analyse (plus de 450 paramètres) en lien avec </w:t>
            </w:r>
            <w:r w:rsidRPr="00E90A3C">
              <w:rPr>
                <w:b/>
                <w:sz w:val="14"/>
                <w:szCs w:val="14"/>
              </w:rPr>
              <w:t>labos agrées par le ministère chargé de la santé</w:t>
            </w:r>
            <w:r w:rsidRPr="00E90A3C">
              <w:rPr>
                <w:sz w:val="14"/>
                <w:szCs w:val="14"/>
              </w:rPr>
              <w:t xml:space="preserve"> </w:t>
            </w:r>
          </w:p>
          <w:p w14:paraId="69C764DA" w14:textId="77777777" w:rsidR="00AC1BF0" w:rsidRPr="00E90A3C" w:rsidRDefault="00AC1BF0" w:rsidP="00AC1BF0">
            <w:pPr>
              <w:spacing w:after="0" w:line="240" w:lineRule="auto"/>
              <w:rPr>
                <w:sz w:val="14"/>
                <w:szCs w:val="14"/>
              </w:rPr>
            </w:pPr>
            <w:r w:rsidRPr="00E90A3C">
              <w:rPr>
                <w:sz w:val="14"/>
                <w:szCs w:val="14"/>
              </w:rPr>
              <w:t xml:space="preserve">Inspections d’installations de production et de distribution d’eau </w:t>
            </w:r>
          </w:p>
          <w:p w14:paraId="026FE7BC" w14:textId="527361C8" w:rsidR="00AC1BF0" w:rsidRPr="00E90A3C" w:rsidRDefault="00AC1BF0" w:rsidP="00AC1BF0">
            <w:pPr>
              <w:spacing w:after="0" w:line="240" w:lineRule="auto"/>
              <w:rPr>
                <w:sz w:val="14"/>
                <w:szCs w:val="14"/>
              </w:rPr>
            </w:pPr>
            <w:r w:rsidRPr="00E90A3C">
              <w:rPr>
                <w:sz w:val="14"/>
                <w:szCs w:val="14"/>
              </w:rPr>
              <w:t xml:space="preserve">Campagnes de mesures de substances dites « émergentes » (ex : résidus de médocs, perchlorates, composés perfluorés) </w:t>
            </w:r>
          </w:p>
        </w:tc>
      </w:tr>
      <w:tr w:rsidR="00AC1BF0" w:rsidRPr="00E90A3C" w14:paraId="6E43A038" w14:textId="77777777" w:rsidTr="00E90A3C">
        <w:trPr>
          <w:trHeight w:val="20"/>
        </w:trPr>
        <w:tc>
          <w:tcPr>
            <w:tcW w:w="1710"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6F54E41E" w14:textId="77777777" w:rsidR="00AC1BF0" w:rsidRPr="00E90A3C" w:rsidRDefault="00AC1BF0" w:rsidP="00AC1BF0">
            <w:pPr>
              <w:spacing w:after="0" w:line="240" w:lineRule="auto"/>
              <w:ind w:left="57" w:firstLine="0"/>
              <w:jc w:val="center"/>
              <w:rPr>
                <w:color w:val="153D63" w:themeColor="text2" w:themeTint="E6"/>
                <w:sz w:val="14"/>
                <w:szCs w:val="14"/>
              </w:rPr>
            </w:pPr>
            <w:r w:rsidRPr="00E90A3C">
              <w:rPr>
                <w:b/>
                <w:color w:val="153D63" w:themeColor="text2" w:themeTint="E6"/>
                <w:sz w:val="14"/>
                <w:szCs w:val="14"/>
              </w:rPr>
              <w:lastRenderedPageBreak/>
              <w:t xml:space="preserve"> </w:t>
            </w:r>
          </w:p>
          <w:p w14:paraId="26C054FA" w14:textId="77777777" w:rsidR="00AC1BF0" w:rsidRPr="00E90A3C" w:rsidRDefault="00AC1BF0" w:rsidP="00AC1BF0">
            <w:pPr>
              <w:spacing w:after="0" w:line="240" w:lineRule="auto"/>
              <w:ind w:left="57" w:firstLine="0"/>
              <w:jc w:val="center"/>
              <w:rPr>
                <w:color w:val="153D63" w:themeColor="text2" w:themeTint="E6"/>
                <w:sz w:val="14"/>
                <w:szCs w:val="14"/>
              </w:rPr>
            </w:pPr>
            <w:r w:rsidRPr="00E90A3C">
              <w:rPr>
                <w:b/>
                <w:color w:val="153D63" w:themeColor="text2" w:themeTint="E6"/>
                <w:sz w:val="14"/>
                <w:szCs w:val="14"/>
              </w:rPr>
              <w:t xml:space="preserve"> </w:t>
            </w:r>
          </w:p>
          <w:p w14:paraId="2FEEB909" w14:textId="6C51EC95" w:rsidR="00AC1BF0" w:rsidRPr="00E90A3C" w:rsidRDefault="00AC1BF0" w:rsidP="00AC1BF0">
            <w:pPr>
              <w:spacing w:after="0" w:line="240" w:lineRule="auto"/>
              <w:ind w:left="4" w:right="1" w:firstLine="0"/>
              <w:jc w:val="center"/>
              <w:rPr>
                <w:b/>
                <w:color w:val="153D63" w:themeColor="text2" w:themeTint="E6"/>
                <w:sz w:val="14"/>
                <w:szCs w:val="14"/>
              </w:rPr>
            </w:pPr>
            <w:r w:rsidRPr="00E90A3C">
              <w:rPr>
                <w:b/>
                <w:color w:val="153D63" w:themeColor="text2" w:themeTint="E6"/>
                <w:sz w:val="14"/>
                <w:szCs w:val="14"/>
              </w:rPr>
              <w:t>Prélèvements et analyses</w:t>
            </w:r>
          </w:p>
        </w:tc>
        <w:tc>
          <w:tcPr>
            <w:tcW w:w="4369" w:type="dxa"/>
            <w:tcBorders>
              <w:top w:val="single" w:sz="4" w:space="0" w:color="000000"/>
              <w:left w:val="single" w:sz="4" w:space="0" w:color="000000"/>
              <w:bottom w:val="single" w:sz="4" w:space="0" w:color="000000"/>
              <w:right w:val="single" w:sz="4" w:space="0" w:color="000000"/>
            </w:tcBorders>
          </w:tcPr>
          <w:p w14:paraId="131612A3" w14:textId="4A05A8FF" w:rsidR="00AC1BF0" w:rsidRPr="00AC1BF0" w:rsidRDefault="00AC1BF0" w:rsidP="00AC1BF0">
            <w:pPr>
              <w:spacing w:after="0" w:line="240" w:lineRule="auto"/>
              <w:ind w:left="112" w:firstLine="0"/>
              <w:jc w:val="left"/>
              <w:rPr>
                <w:sz w:val="14"/>
                <w:szCs w:val="14"/>
                <w:u w:val="single" w:color="000000"/>
              </w:rPr>
            </w:pPr>
            <w:r w:rsidRPr="00E90A3C">
              <w:rPr>
                <w:noProof/>
                <w:sz w:val="14"/>
                <w:szCs w:val="14"/>
              </w:rPr>
              <w:drawing>
                <wp:inline distT="0" distB="0" distL="0" distR="0" wp14:anchorId="11DABFBB" wp14:editId="0FFA34FD">
                  <wp:extent cx="2441050" cy="1637969"/>
                  <wp:effectExtent l="0" t="0" r="0" b="635"/>
                  <wp:docPr id="1631" name="Picture 1631"/>
                  <wp:cNvGraphicFramePr/>
                  <a:graphic xmlns:a="http://schemas.openxmlformats.org/drawingml/2006/main">
                    <a:graphicData uri="http://schemas.openxmlformats.org/drawingml/2006/picture">
                      <pic:pic xmlns:pic="http://schemas.openxmlformats.org/drawingml/2006/picture">
                        <pic:nvPicPr>
                          <pic:cNvPr id="1631" name="Picture 1631"/>
                          <pic:cNvPicPr/>
                        </pic:nvPicPr>
                        <pic:blipFill>
                          <a:blip r:embed="rId10"/>
                          <a:stretch>
                            <a:fillRect/>
                          </a:stretch>
                        </pic:blipFill>
                        <pic:spPr>
                          <a:xfrm>
                            <a:off x="0" y="0"/>
                            <a:ext cx="2463902" cy="1653303"/>
                          </a:xfrm>
                          <a:prstGeom prst="rect">
                            <a:avLst/>
                          </a:prstGeom>
                        </pic:spPr>
                      </pic:pic>
                    </a:graphicData>
                  </a:graphic>
                </wp:inline>
              </w:drawing>
            </w:r>
            <w:r w:rsidRPr="00E90A3C">
              <w:rPr>
                <w:sz w:val="14"/>
                <w:szCs w:val="14"/>
                <w:u w:val="single" w:color="000000"/>
              </w:rPr>
              <w:t xml:space="preserve"> </w:t>
            </w:r>
            <w:r w:rsidRPr="00E90A3C">
              <w:rPr>
                <w:sz w:val="14"/>
                <w:szCs w:val="14"/>
              </w:rPr>
              <w:t xml:space="preserve"> </w:t>
            </w:r>
          </w:p>
        </w:tc>
        <w:tc>
          <w:tcPr>
            <w:tcW w:w="4369" w:type="dxa"/>
            <w:tcBorders>
              <w:top w:val="single" w:sz="4" w:space="0" w:color="000000"/>
              <w:left w:val="single" w:sz="4" w:space="0" w:color="000000"/>
              <w:bottom w:val="single" w:sz="4" w:space="0" w:color="000000"/>
              <w:right w:val="single" w:sz="4" w:space="0" w:color="000000"/>
            </w:tcBorders>
          </w:tcPr>
          <w:p w14:paraId="380C49E6" w14:textId="77777777" w:rsidR="00AC1BF0" w:rsidRDefault="00AC1BF0" w:rsidP="00AC1BF0">
            <w:pPr>
              <w:spacing w:after="0" w:line="240" w:lineRule="auto"/>
              <w:ind w:left="10"/>
              <w:jc w:val="left"/>
              <w:rPr>
                <w:b/>
                <w:sz w:val="14"/>
                <w:szCs w:val="14"/>
              </w:rPr>
            </w:pPr>
            <w:r>
              <w:rPr>
                <w:b/>
                <w:sz w:val="14"/>
                <w:szCs w:val="14"/>
              </w:rPr>
              <w:t>Analyses :</w:t>
            </w:r>
          </w:p>
          <w:p w14:paraId="31C285CD" w14:textId="22B94156" w:rsidR="00AC1BF0" w:rsidRPr="00E90A3C" w:rsidRDefault="00AC1BF0" w:rsidP="00AC1BF0">
            <w:pPr>
              <w:spacing w:after="0" w:line="240" w:lineRule="auto"/>
              <w:ind w:left="10"/>
              <w:jc w:val="left"/>
              <w:rPr>
                <w:sz w:val="14"/>
                <w:szCs w:val="14"/>
              </w:rPr>
            </w:pPr>
            <w:r w:rsidRPr="00E90A3C">
              <w:rPr>
                <w:b/>
                <w:sz w:val="14"/>
                <w:szCs w:val="14"/>
              </w:rPr>
              <w:t xml:space="preserve">Fréquences et types </w:t>
            </w:r>
            <w:r w:rsidRPr="00E90A3C">
              <w:rPr>
                <w:sz w:val="14"/>
                <w:szCs w:val="14"/>
              </w:rPr>
              <w:t xml:space="preserve">d’analyses à effectuer </w:t>
            </w:r>
            <w:r w:rsidRPr="00E90A3C">
              <w:rPr>
                <w:b/>
                <w:sz w:val="14"/>
                <w:szCs w:val="14"/>
              </w:rPr>
              <w:t>réglementées</w:t>
            </w:r>
            <w:r w:rsidRPr="00E90A3C">
              <w:rPr>
                <w:sz w:val="14"/>
                <w:szCs w:val="14"/>
              </w:rPr>
              <w:t xml:space="preserve"> (en f° du volume journalier prélevé au niveau des ressources, volume journalier traité, </w:t>
            </w:r>
            <w:r w:rsidRPr="00E90A3C">
              <w:rPr>
                <w:sz w:val="14"/>
                <w:szCs w:val="14"/>
                <w:shd w:val="clear" w:color="auto" w:fill="00C853"/>
              </w:rPr>
              <w:t>nb d’habs desservis</w:t>
            </w:r>
            <w:r w:rsidRPr="00E90A3C">
              <w:rPr>
                <w:sz w:val="14"/>
                <w:szCs w:val="14"/>
              </w:rPr>
              <w:t xml:space="preserve">…) :  </w:t>
            </w:r>
          </w:p>
          <w:p w14:paraId="5617B8B0" w14:textId="77777777" w:rsidR="00AC1BF0" w:rsidRPr="00E90A3C" w:rsidRDefault="00AC1BF0" w:rsidP="00AC1BF0">
            <w:pPr>
              <w:spacing w:after="0" w:line="240" w:lineRule="auto"/>
              <w:jc w:val="left"/>
              <w:rPr>
                <w:b/>
                <w:sz w:val="14"/>
                <w:szCs w:val="14"/>
              </w:rPr>
            </w:pPr>
            <w:r w:rsidRPr="00E90A3C">
              <w:rPr>
                <w:b/>
                <w:sz w:val="14"/>
                <w:szCs w:val="14"/>
              </w:rPr>
              <w:t xml:space="preserve">Au niveau de la ressource (eau brute)/ </w:t>
            </w:r>
          </w:p>
          <w:p w14:paraId="3023BC46" w14:textId="77777777" w:rsidR="00AC1BF0" w:rsidRPr="00E90A3C" w:rsidRDefault="00AC1BF0" w:rsidP="00AC1BF0">
            <w:pPr>
              <w:spacing w:after="0" w:line="240" w:lineRule="auto"/>
              <w:jc w:val="left"/>
              <w:rPr>
                <w:b/>
                <w:sz w:val="14"/>
                <w:szCs w:val="14"/>
              </w:rPr>
            </w:pPr>
            <w:r w:rsidRPr="00E90A3C">
              <w:rPr>
                <w:b/>
                <w:sz w:val="14"/>
                <w:szCs w:val="14"/>
              </w:rPr>
              <w:t xml:space="preserve">Au point de mis en distribution / </w:t>
            </w:r>
          </w:p>
          <w:p w14:paraId="61BD002D" w14:textId="67151DC3" w:rsidR="00AC1BF0" w:rsidRPr="00E90A3C" w:rsidRDefault="00AC1BF0" w:rsidP="00AC1BF0">
            <w:pPr>
              <w:spacing w:after="0" w:line="240" w:lineRule="auto"/>
              <w:jc w:val="left"/>
              <w:rPr>
                <w:sz w:val="14"/>
                <w:szCs w:val="14"/>
              </w:rPr>
            </w:pPr>
            <w:r w:rsidRPr="00E90A3C">
              <w:rPr>
                <w:b/>
                <w:sz w:val="14"/>
                <w:szCs w:val="14"/>
              </w:rPr>
              <w:t xml:space="preserve">Aux robinets normalement utilisés par le consommateur </w:t>
            </w:r>
          </w:p>
          <w:p w14:paraId="743D49C2" w14:textId="2ABCA527" w:rsidR="00AC1BF0" w:rsidRPr="00E90A3C" w:rsidRDefault="00AC1BF0" w:rsidP="00AC1BF0">
            <w:pPr>
              <w:spacing w:after="0" w:line="240" w:lineRule="auto"/>
              <w:ind w:left="0" w:firstLine="0"/>
              <w:rPr>
                <w:sz w:val="14"/>
                <w:szCs w:val="14"/>
              </w:rPr>
            </w:pPr>
            <w:r w:rsidRPr="00E90A3C">
              <w:rPr>
                <w:b/>
                <w:sz w:val="14"/>
                <w:szCs w:val="14"/>
              </w:rPr>
              <w:t xml:space="preserve">Analyses selon le lieu de prélèvement. </w:t>
            </w:r>
            <w:r w:rsidRPr="00E90A3C">
              <w:rPr>
                <w:i/>
                <w:sz w:val="14"/>
                <w:szCs w:val="14"/>
              </w:rPr>
              <w:t>Il existe différents programmes</w:t>
            </w:r>
            <w:r w:rsidRPr="00E90A3C">
              <w:rPr>
                <w:b/>
                <w:sz w:val="14"/>
                <w:szCs w:val="14"/>
              </w:rPr>
              <w:t xml:space="preserve"> </w:t>
            </w:r>
          </w:p>
        </w:tc>
      </w:tr>
      <w:tr w:rsidR="00AC1BF0" w:rsidRPr="00E90A3C" w14:paraId="6DEBD74B" w14:textId="77777777" w:rsidTr="00AC1BF0">
        <w:trPr>
          <w:trHeight w:val="20"/>
        </w:trPr>
        <w:tc>
          <w:tcPr>
            <w:tcW w:w="1710"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4C6B06F9" w14:textId="6B7772E7" w:rsidR="00AC1BF0" w:rsidRPr="00E90A3C" w:rsidRDefault="00AC1BF0" w:rsidP="00AC1BF0">
            <w:pPr>
              <w:spacing w:after="0" w:line="240" w:lineRule="auto"/>
              <w:ind w:left="4" w:right="1" w:firstLine="0"/>
              <w:jc w:val="center"/>
              <w:rPr>
                <w:b/>
                <w:color w:val="153D63" w:themeColor="text2" w:themeTint="E6"/>
                <w:sz w:val="14"/>
                <w:szCs w:val="14"/>
              </w:rPr>
            </w:pPr>
            <w:r w:rsidRPr="00E90A3C">
              <w:rPr>
                <w:b/>
                <w:color w:val="153D63" w:themeColor="text2" w:themeTint="E6"/>
                <w:sz w:val="14"/>
                <w:szCs w:val="14"/>
              </w:rPr>
              <w:t xml:space="preserve">Communication et information </w:t>
            </w:r>
          </w:p>
        </w:tc>
        <w:tc>
          <w:tcPr>
            <w:tcW w:w="8738" w:type="dxa"/>
            <w:gridSpan w:val="2"/>
            <w:tcBorders>
              <w:top w:val="single" w:sz="4" w:space="0" w:color="000000"/>
              <w:left w:val="single" w:sz="4" w:space="0" w:color="000000"/>
              <w:bottom w:val="single" w:sz="4" w:space="0" w:color="000000"/>
              <w:right w:val="single" w:sz="4" w:space="0" w:color="000000"/>
            </w:tcBorders>
          </w:tcPr>
          <w:p w14:paraId="608008DE" w14:textId="77777777" w:rsidR="00AC1BF0" w:rsidRPr="00E90A3C" w:rsidRDefault="00AC1BF0" w:rsidP="00AC1BF0">
            <w:pPr>
              <w:spacing w:after="0" w:line="240" w:lineRule="auto"/>
              <w:ind w:left="112" w:firstLine="0"/>
              <w:jc w:val="left"/>
              <w:rPr>
                <w:sz w:val="14"/>
                <w:szCs w:val="14"/>
              </w:rPr>
            </w:pPr>
            <w:r w:rsidRPr="00E90A3C">
              <w:rPr>
                <w:b/>
                <w:sz w:val="14"/>
                <w:szCs w:val="14"/>
              </w:rPr>
              <w:t xml:space="preserve">Bilan sur qualité de l’eau : </w:t>
            </w:r>
          </w:p>
          <w:p w14:paraId="40F76509" w14:textId="6DC98BCE" w:rsidR="00AC1BF0" w:rsidRPr="00E90A3C" w:rsidRDefault="00AC1BF0" w:rsidP="00AC1BF0">
            <w:pPr>
              <w:spacing w:after="0" w:line="240" w:lineRule="auto"/>
              <w:ind w:left="0" w:firstLine="0"/>
              <w:jc w:val="left"/>
              <w:rPr>
                <w:sz w:val="14"/>
                <w:szCs w:val="14"/>
              </w:rPr>
            </w:pPr>
            <w:r w:rsidRPr="00E90A3C">
              <w:rPr>
                <w:sz w:val="14"/>
                <w:szCs w:val="14"/>
              </w:rPr>
              <w:t xml:space="preserve">Mise en ligne sur le site du Ministère chargé de la Santé </w:t>
            </w:r>
            <w:r w:rsidRPr="00E90A3C">
              <w:rPr>
                <w:sz w:val="14"/>
                <w:szCs w:val="14"/>
              </w:rPr>
              <w:t>/</w:t>
            </w:r>
            <w:r w:rsidRPr="00E90A3C">
              <w:rPr>
                <w:sz w:val="14"/>
                <w:szCs w:val="14"/>
              </w:rPr>
              <w:t xml:space="preserve">Fiche de synthèse annuelle jointe à la facture d’eau </w:t>
            </w:r>
            <w:r w:rsidRPr="00E90A3C">
              <w:rPr>
                <w:sz w:val="14"/>
                <w:szCs w:val="14"/>
              </w:rPr>
              <w:t xml:space="preserve">/ </w:t>
            </w:r>
            <w:r w:rsidRPr="00E90A3C">
              <w:rPr>
                <w:sz w:val="14"/>
                <w:szCs w:val="14"/>
              </w:rPr>
              <w:t xml:space="preserve">Affichage des bulletins en mairie </w:t>
            </w:r>
          </w:p>
        </w:tc>
      </w:tr>
      <w:tr w:rsidR="00AC1BF0" w:rsidRPr="00E90A3C" w14:paraId="7AC49A04" w14:textId="77777777" w:rsidTr="00AC1BF0">
        <w:trPr>
          <w:trHeight w:val="60"/>
        </w:trPr>
        <w:tc>
          <w:tcPr>
            <w:tcW w:w="1710" w:type="dxa"/>
            <w:vMerge w:val="restart"/>
            <w:tcBorders>
              <w:top w:val="single" w:sz="4" w:space="0" w:color="000000"/>
              <w:left w:val="single" w:sz="4" w:space="0" w:color="000000"/>
              <w:bottom w:val="single" w:sz="4" w:space="0" w:color="auto"/>
              <w:right w:val="single" w:sz="4" w:space="0" w:color="000000"/>
            </w:tcBorders>
            <w:shd w:val="clear" w:color="auto" w:fill="C1E4F5" w:themeFill="accent1" w:themeFillTint="33"/>
            <w:vAlign w:val="center"/>
          </w:tcPr>
          <w:p w14:paraId="36D48354" w14:textId="77777777" w:rsidR="00AC1BF0" w:rsidRDefault="00AC1BF0" w:rsidP="00AC1BF0">
            <w:pPr>
              <w:spacing w:after="0" w:line="240" w:lineRule="auto"/>
              <w:ind w:left="79" w:right="22" w:firstLine="0"/>
              <w:jc w:val="center"/>
              <w:rPr>
                <w:b/>
                <w:color w:val="153D63" w:themeColor="text2" w:themeTint="E6"/>
                <w:sz w:val="14"/>
                <w:szCs w:val="14"/>
              </w:rPr>
            </w:pPr>
            <w:r w:rsidRPr="00E90A3C">
              <w:rPr>
                <w:b/>
                <w:color w:val="153D63" w:themeColor="text2" w:themeTint="E6"/>
                <w:sz w:val="14"/>
                <w:szCs w:val="14"/>
              </w:rPr>
              <w:t xml:space="preserve">Système d’information sur l’eau </w:t>
            </w:r>
          </w:p>
          <w:p w14:paraId="662E5AE3" w14:textId="77777777" w:rsidR="00AC1BF0" w:rsidRPr="00AC1BF0" w:rsidRDefault="00AC1BF0" w:rsidP="00AC1BF0">
            <w:pPr>
              <w:rPr>
                <w:sz w:val="14"/>
                <w:szCs w:val="14"/>
              </w:rPr>
            </w:pPr>
          </w:p>
          <w:p w14:paraId="66F7ED9F" w14:textId="77777777" w:rsidR="00AC1BF0" w:rsidRPr="00AC1BF0" w:rsidRDefault="00AC1BF0" w:rsidP="00AC1BF0">
            <w:pPr>
              <w:ind w:left="0" w:firstLine="0"/>
              <w:rPr>
                <w:sz w:val="14"/>
                <w:szCs w:val="14"/>
              </w:rPr>
            </w:pPr>
          </w:p>
        </w:tc>
        <w:tc>
          <w:tcPr>
            <w:tcW w:w="8738" w:type="dxa"/>
            <w:gridSpan w:val="2"/>
            <w:tcBorders>
              <w:top w:val="single" w:sz="4" w:space="0" w:color="000000"/>
              <w:left w:val="single" w:sz="4" w:space="0" w:color="000000"/>
              <w:bottom w:val="single" w:sz="4" w:space="0" w:color="000000"/>
              <w:right w:val="single" w:sz="4" w:space="0" w:color="000000"/>
            </w:tcBorders>
          </w:tcPr>
          <w:p w14:paraId="5063D68F" w14:textId="77777777" w:rsidR="00AC1BF0" w:rsidRPr="00E90A3C" w:rsidRDefault="00AC1BF0" w:rsidP="00AC1BF0">
            <w:pPr>
              <w:pStyle w:val="p1"/>
              <w:rPr>
                <w:rFonts w:ascii="Calibri" w:hAnsi="Calibri" w:cs="Calibri"/>
                <w:sz w:val="14"/>
                <w:szCs w:val="14"/>
              </w:rPr>
            </w:pPr>
            <w:r w:rsidRPr="00E90A3C">
              <w:rPr>
                <w:rFonts w:ascii="Calibri" w:hAnsi="Calibri" w:cs="Calibri"/>
                <w:b/>
                <w:sz w:val="14"/>
                <w:szCs w:val="14"/>
              </w:rPr>
              <w:t xml:space="preserve">Base « SISE-Eaux  </w:t>
            </w:r>
            <w:r w:rsidRPr="00E90A3C">
              <w:rPr>
                <w:rFonts w:ascii="Calibri" w:hAnsi="Calibri" w:cs="Calibri"/>
                <w:sz w:val="14"/>
                <w:szCs w:val="14"/>
              </w:rPr>
              <w:t>: système d’information en santé-environnement sur les eaux.</w:t>
            </w:r>
          </w:p>
          <w:p w14:paraId="212B1813" w14:textId="77777777" w:rsidR="00AC1BF0" w:rsidRPr="00E90A3C" w:rsidRDefault="00AC1BF0" w:rsidP="00AC1BF0">
            <w:pPr>
              <w:pStyle w:val="p1"/>
              <w:rPr>
                <w:rFonts w:ascii="Calibri" w:hAnsi="Calibri" w:cs="Calibri"/>
                <w:sz w:val="14"/>
                <w:szCs w:val="14"/>
              </w:rPr>
            </w:pPr>
            <w:r w:rsidRPr="00E90A3C">
              <w:rPr>
                <w:rFonts w:ascii="Calibri" w:hAnsi="Calibri" w:cs="Calibri"/>
                <w:sz w:val="14"/>
                <w:szCs w:val="14"/>
              </w:rPr>
              <w:t>Système d’information en santé-environnement sur les eaux</w:t>
            </w:r>
          </w:p>
          <w:p w14:paraId="0D474881" w14:textId="77777777" w:rsidR="00AC1BF0" w:rsidRPr="00E90A3C" w:rsidRDefault="00AC1BF0" w:rsidP="00AC1BF0">
            <w:pPr>
              <w:pStyle w:val="p1"/>
              <w:rPr>
                <w:rFonts w:ascii="Calibri" w:hAnsi="Calibri" w:cs="Calibri"/>
                <w:sz w:val="14"/>
                <w:szCs w:val="14"/>
              </w:rPr>
            </w:pPr>
            <w:r w:rsidRPr="00E90A3C">
              <w:rPr>
                <w:rFonts w:ascii="Calibri" w:hAnsi="Calibri" w:cs="Calibri"/>
                <w:sz w:val="14"/>
                <w:szCs w:val="14"/>
              </w:rPr>
              <w:t>o Base nationale du contrôle sanitaire de la qualité de l’eau destinée à la consommation humaine</w:t>
            </w:r>
          </w:p>
          <w:p w14:paraId="643D3EC9" w14:textId="77777777" w:rsidR="00AC1BF0" w:rsidRDefault="00AC1BF0" w:rsidP="00AC1BF0">
            <w:pPr>
              <w:pStyle w:val="p1"/>
              <w:rPr>
                <w:rFonts w:ascii="Calibri" w:hAnsi="Calibri" w:cs="Calibri"/>
                <w:sz w:val="14"/>
                <w:szCs w:val="14"/>
              </w:rPr>
            </w:pPr>
            <w:r w:rsidRPr="00E90A3C">
              <w:rPr>
                <w:rFonts w:ascii="Calibri" w:hAnsi="Calibri" w:cs="Calibri"/>
                <w:sz w:val="14"/>
                <w:szCs w:val="14"/>
              </w:rPr>
              <w:t>o Créée en 1994</w:t>
            </w:r>
          </w:p>
          <w:p w14:paraId="3FDA0075" w14:textId="1DBC506C" w:rsidR="00AC1BF0" w:rsidRPr="00AC1BF0" w:rsidRDefault="00AC1BF0" w:rsidP="00AC1BF0">
            <w:pPr>
              <w:pStyle w:val="p1"/>
              <w:rPr>
                <w:rFonts w:ascii="Calibri" w:hAnsi="Calibri" w:cs="Calibri"/>
                <w:b/>
                <w:bCs/>
                <w:sz w:val="14"/>
                <w:szCs w:val="14"/>
              </w:rPr>
            </w:pPr>
            <w:r w:rsidRPr="00AC1BF0">
              <w:rPr>
                <w:rFonts w:ascii="Calibri" w:hAnsi="Calibri" w:cs="Calibri"/>
                <w:b/>
                <w:bCs/>
                <w:sz w:val="14"/>
                <w:szCs w:val="14"/>
              </w:rPr>
              <w:t>A</w:t>
            </w:r>
            <w:r w:rsidRPr="00AC1BF0">
              <w:rPr>
                <w:rFonts w:ascii="Calibri" w:hAnsi="Calibri" w:cs="Calibri"/>
                <w:b/>
                <w:bCs/>
                <w:sz w:val="14"/>
                <w:szCs w:val="14"/>
              </w:rPr>
              <w:t>limente aussi :</w:t>
            </w:r>
          </w:p>
          <w:p w14:paraId="0E1E4185" w14:textId="52643084" w:rsidR="00AC1BF0" w:rsidRPr="00AC1BF0" w:rsidRDefault="00AC1BF0" w:rsidP="00AC1BF0">
            <w:pPr>
              <w:pStyle w:val="p2"/>
              <w:rPr>
                <w:rFonts w:ascii="Calibri" w:hAnsi="Calibri" w:cs="Calibri"/>
                <w:sz w:val="14"/>
                <w:szCs w:val="14"/>
              </w:rPr>
            </w:pPr>
            <w:r w:rsidRPr="00AC1BF0">
              <w:rPr>
                <w:rFonts w:ascii="Calibri" w:hAnsi="Calibri" w:cs="Calibri"/>
                <w:sz w:val="14"/>
                <w:szCs w:val="14"/>
              </w:rPr>
              <w:t>o Portail national d’accès aux données sur les eaux souterraines (ADES) géré par le</w:t>
            </w:r>
            <w:r>
              <w:rPr>
                <w:rFonts w:ascii="Calibri" w:hAnsi="Calibri" w:cs="Calibri"/>
                <w:sz w:val="14"/>
                <w:szCs w:val="14"/>
              </w:rPr>
              <w:t xml:space="preserve"> </w:t>
            </w:r>
            <w:r w:rsidRPr="00AC1BF0">
              <w:rPr>
                <w:rFonts w:ascii="Calibri" w:hAnsi="Calibri" w:cs="Calibri"/>
                <w:sz w:val="14"/>
                <w:szCs w:val="14"/>
              </w:rPr>
              <w:t>Bureau de recherches géologiques et minières (BRGM)</w:t>
            </w:r>
          </w:p>
          <w:p w14:paraId="02B527CD" w14:textId="335736DF" w:rsidR="00AC1BF0" w:rsidRPr="00E90A3C" w:rsidRDefault="00AC1BF0" w:rsidP="00AC1BF0">
            <w:pPr>
              <w:pStyle w:val="p2"/>
              <w:rPr>
                <w:rFonts w:ascii="Calibri" w:hAnsi="Calibri" w:cs="Calibri"/>
                <w:sz w:val="14"/>
                <w:szCs w:val="14"/>
              </w:rPr>
            </w:pPr>
            <w:r w:rsidRPr="00AC1BF0">
              <w:rPr>
                <w:rFonts w:ascii="Calibri" w:hAnsi="Calibri" w:cs="Calibri"/>
                <w:sz w:val="14"/>
                <w:szCs w:val="14"/>
              </w:rPr>
              <w:t>o Système d’information sur les services publics de l’eau et de l’assainissement</w:t>
            </w:r>
            <w:r>
              <w:rPr>
                <w:rFonts w:ascii="Calibri" w:hAnsi="Calibri" w:cs="Calibri"/>
                <w:sz w:val="14"/>
                <w:szCs w:val="14"/>
              </w:rPr>
              <w:t xml:space="preserve"> </w:t>
            </w:r>
            <w:r w:rsidRPr="00AC1BF0">
              <w:rPr>
                <w:rFonts w:ascii="Calibri" w:hAnsi="Calibri" w:cs="Calibri"/>
                <w:sz w:val="14"/>
                <w:szCs w:val="14"/>
              </w:rPr>
              <w:t>(SISPEA) géré par l’Office française de la biodiversité (OFB)</w:t>
            </w:r>
          </w:p>
        </w:tc>
      </w:tr>
      <w:tr w:rsidR="00AC1BF0" w:rsidRPr="00E90A3C" w14:paraId="1B333D2B" w14:textId="77777777" w:rsidTr="00AC1BF0">
        <w:trPr>
          <w:trHeight w:val="60"/>
        </w:trPr>
        <w:tc>
          <w:tcPr>
            <w:tcW w:w="1710" w:type="dxa"/>
            <w:vMerge/>
            <w:tcBorders>
              <w:left w:val="single" w:sz="4" w:space="0" w:color="000000"/>
              <w:bottom w:val="single" w:sz="4" w:space="0" w:color="auto"/>
              <w:right w:val="single" w:sz="4" w:space="0" w:color="000000"/>
            </w:tcBorders>
            <w:shd w:val="clear" w:color="auto" w:fill="C1E4F5" w:themeFill="accent1" w:themeFillTint="33"/>
            <w:vAlign w:val="center"/>
          </w:tcPr>
          <w:p w14:paraId="635594A6" w14:textId="77777777" w:rsidR="00AC1BF0" w:rsidRPr="00E90A3C" w:rsidRDefault="00AC1BF0" w:rsidP="00AC1BF0">
            <w:pPr>
              <w:spacing w:after="0" w:line="240" w:lineRule="auto"/>
              <w:ind w:left="79" w:right="22" w:firstLine="0"/>
              <w:jc w:val="center"/>
              <w:rPr>
                <w:b/>
                <w:sz w:val="14"/>
                <w:szCs w:val="14"/>
              </w:rPr>
            </w:pPr>
          </w:p>
        </w:tc>
        <w:tc>
          <w:tcPr>
            <w:tcW w:w="4369" w:type="dxa"/>
            <w:tcBorders>
              <w:top w:val="single" w:sz="4" w:space="0" w:color="000000"/>
              <w:left w:val="single" w:sz="4" w:space="0" w:color="000000"/>
              <w:bottom w:val="single" w:sz="4" w:space="0" w:color="000000"/>
              <w:right w:val="single" w:sz="4" w:space="0" w:color="000000"/>
            </w:tcBorders>
          </w:tcPr>
          <w:p w14:paraId="6534852F" w14:textId="77777777" w:rsidR="00AC1BF0" w:rsidRPr="00E90A3C" w:rsidRDefault="00AC1BF0" w:rsidP="00AC1BF0">
            <w:pPr>
              <w:pStyle w:val="p1"/>
              <w:jc w:val="center"/>
              <w:rPr>
                <w:rFonts w:ascii="Calibri" w:hAnsi="Calibri" w:cs="Calibri"/>
                <w:b/>
                <w:bCs/>
                <w:sz w:val="14"/>
                <w:szCs w:val="14"/>
              </w:rPr>
            </w:pPr>
            <w:r w:rsidRPr="00E90A3C">
              <w:rPr>
                <w:rFonts w:ascii="Calibri" w:hAnsi="Calibri" w:cs="Calibri"/>
                <w:b/>
                <w:bCs/>
                <w:sz w:val="14"/>
                <w:szCs w:val="14"/>
              </w:rPr>
              <w:t>Permet aux ARS :</w:t>
            </w:r>
          </w:p>
          <w:p w14:paraId="2AE656F5" w14:textId="77777777" w:rsidR="00AC1BF0" w:rsidRPr="00E90A3C" w:rsidRDefault="00AC1BF0" w:rsidP="00AC1BF0">
            <w:pPr>
              <w:pStyle w:val="p2"/>
              <w:rPr>
                <w:rFonts w:ascii="Calibri" w:hAnsi="Calibri" w:cs="Calibri"/>
                <w:sz w:val="14"/>
                <w:szCs w:val="14"/>
              </w:rPr>
            </w:pPr>
            <w:r w:rsidRPr="00E90A3C">
              <w:rPr>
                <w:rFonts w:ascii="Calibri" w:hAnsi="Calibri" w:cs="Calibri"/>
                <w:sz w:val="14"/>
                <w:szCs w:val="14"/>
              </w:rPr>
              <w:t>o d’assurer leur mission de contrôle sanitaire réglementaire des eaux en lien avec les laboratoires agréés</w:t>
            </w:r>
          </w:p>
          <w:p w14:paraId="61A2CAA5" w14:textId="77777777" w:rsidR="00AC1BF0" w:rsidRPr="00E90A3C" w:rsidRDefault="00AC1BF0" w:rsidP="00AC1BF0">
            <w:pPr>
              <w:pStyle w:val="p2"/>
              <w:rPr>
                <w:rFonts w:ascii="Calibri" w:hAnsi="Calibri" w:cs="Calibri"/>
                <w:sz w:val="14"/>
                <w:szCs w:val="14"/>
              </w:rPr>
            </w:pPr>
            <w:r w:rsidRPr="00E90A3C">
              <w:rPr>
                <w:rFonts w:ascii="Calibri" w:hAnsi="Calibri" w:cs="Calibri"/>
                <w:sz w:val="14"/>
                <w:szCs w:val="14"/>
              </w:rPr>
              <w:t>o de produire les bulletins d’analyses transmis aux maires et aux services des eaux</w:t>
            </w:r>
          </w:p>
          <w:p w14:paraId="3D450D62" w14:textId="77777777" w:rsidR="00AC1BF0" w:rsidRPr="00E90A3C" w:rsidRDefault="00AC1BF0" w:rsidP="00AC1BF0">
            <w:pPr>
              <w:pStyle w:val="p2"/>
              <w:rPr>
                <w:rFonts w:ascii="Calibri" w:hAnsi="Calibri" w:cs="Calibri"/>
                <w:sz w:val="14"/>
                <w:szCs w:val="14"/>
              </w:rPr>
            </w:pPr>
            <w:r w:rsidRPr="00E90A3C">
              <w:rPr>
                <w:rFonts w:ascii="Calibri" w:hAnsi="Calibri" w:cs="Calibri"/>
                <w:sz w:val="14"/>
                <w:szCs w:val="14"/>
              </w:rPr>
              <w:t>o de produire la synthèse annuelle sur la qualité de l’eau du robinet jointe à la facture d’eau</w:t>
            </w:r>
          </w:p>
          <w:p w14:paraId="1D1F4298" w14:textId="77777777" w:rsidR="00AC1BF0" w:rsidRPr="00E90A3C" w:rsidRDefault="00AC1BF0" w:rsidP="00AC1BF0">
            <w:pPr>
              <w:pStyle w:val="p2"/>
              <w:rPr>
                <w:rFonts w:ascii="Calibri" w:hAnsi="Calibri" w:cs="Calibri"/>
                <w:sz w:val="14"/>
                <w:szCs w:val="14"/>
              </w:rPr>
            </w:pPr>
            <w:r w:rsidRPr="00E90A3C">
              <w:rPr>
                <w:rFonts w:ascii="Calibri" w:hAnsi="Calibri" w:cs="Calibri"/>
                <w:sz w:val="14"/>
                <w:szCs w:val="14"/>
              </w:rPr>
              <w:t>o de faire des bilans régionaux sur la qualité des eaux et divers documents d’info</w:t>
            </w:r>
          </w:p>
          <w:p w14:paraId="534A7A77" w14:textId="77777777" w:rsidR="00AC1BF0" w:rsidRPr="00E90A3C" w:rsidRDefault="00AC1BF0" w:rsidP="00AC1BF0">
            <w:pPr>
              <w:pStyle w:val="p2"/>
              <w:rPr>
                <w:rFonts w:ascii="Calibri" w:hAnsi="Calibri" w:cs="Calibri"/>
                <w:sz w:val="14"/>
                <w:szCs w:val="14"/>
              </w:rPr>
            </w:pPr>
            <w:r w:rsidRPr="00E90A3C">
              <w:rPr>
                <w:rFonts w:ascii="Calibri" w:hAnsi="Calibri" w:cs="Calibri"/>
                <w:sz w:val="14"/>
                <w:szCs w:val="14"/>
              </w:rPr>
              <w:t>o d’échanger les données avec les acteurs locaux et notamment avec les collectivités, exploitants et agences de l’eau</w:t>
            </w:r>
          </w:p>
          <w:p w14:paraId="6B48F860" w14:textId="77777777" w:rsidR="00AC1BF0" w:rsidRPr="00E90A3C" w:rsidRDefault="00AC1BF0" w:rsidP="00AC1BF0">
            <w:pPr>
              <w:pStyle w:val="p2"/>
              <w:rPr>
                <w:rFonts w:ascii="Calibri" w:hAnsi="Calibri" w:cs="Calibri"/>
                <w:sz w:val="14"/>
                <w:szCs w:val="14"/>
              </w:rPr>
            </w:pPr>
            <w:r w:rsidRPr="00E90A3C">
              <w:rPr>
                <w:rFonts w:ascii="Calibri" w:hAnsi="Calibri" w:cs="Calibri"/>
                <w:sz w:val="14"/>
                <w:szCs w:val="14"/>
              </w:rPr>
              <w:t>o de suivre l’avancée des procédures de mise en place des périmètres de protection des captages…</w:t>
            </w:r>
          </w:p>
        </w:tc>
        <w:tc>
          <w:tcPr>
            <w:tcW w:w="4369" w:type="dxa"/>
            <w:tcBorders>
              <w:top w:val="single" w:sz="4" w:space="0" w:color="000000"/>
              <w:left w:val="single" w:sz="4" w:space="0" w:color="000000"/>
              <w:bottom w:val="single" w:sz="4" w:space="0" w:color="000000"/>
              <w:right w:val="single" w:sz="4" w:space="0" w:color="000000"/>
            </w:tcBorders>
          </w:tcPr>
          <w:p w14:paraId="696D7036" w14:textId="77777777" w:rsidR="00AC1BF0" w:rsidRPr="00E90A3C" w:rsidRDefault="00AC1BF0" w:rsidP="00AC1BF0">
            <w:pPr>
              <w:pStyle w:val="p1"/>
              <w:jc w:val="center"/>
              <w:rPr>
                <w:rFonts w:ascii="Calibri" w:hAnsi="Calibri" w:cs="Calibri"/>
                <w:sz w:val="14"/>
                <w:szCs w:val="14"/>
              </w:rPr>
            </w:pPr>
            <w:r w:rsidRPr="00E90A3C">
              <w:rPr>
                <w:rFonts w:ascii="Calibri" w:hAnsi="Calibri" w:cs="Calibri"/>
                <w:b/>
                <w:bCs/>
                <w:sz w:val="14"/>
                <w:szCs w:val="14"/>
              </w:rPr>
              <w:t>Permet au ministère de la santé</w:t>
            </w:r>
            <w:r w:rsidRPr="00E90A3C">
              <w:rPr>
                <w:rFonts w:ascii="Calibri" w:hAnsi="Calibri" w:cs="Calibri"/>
                <w:sz w:val="14"/>
                <w:szCs w:val="14"/>
              </w:rPr>
              <w:t xml:space="preserve"> :</w:t>
            </w:r>
          </w:p>
          <w:p w14:paraId="2676B2D7" w14:textId="77777777" w:rsidR="00AC1BF0" w:rsidRPr="00E90A3C" w:rsidRDefault="00AC1BF0" w:rsidP="00AC1BF0">
            <w:pPr>
              <w:pStyle w:val="p2"/>
              <w:rPr>
                <w:rFonts w:ascii="Calibri" w:hAnsi="Calibri" w:cs="Calibri"/>
                <w:sz w:val="14"/>
                <w:szCs w:val="14"/>
              </w:rPr>
            </w:pPr>
            <w:r w:rsidRPr="00E90A3C">
              <w:rPr>
                <w:rFonts w:ascii="Calibri" w:hAnsi="Calibri" w:cs="Calibri"/>
                <w:sz w:val="14"/>
                <w:szCs w:val="14"/>
              </w:rPr>
              <w:t>o de répondre aux obligations de rapportage sur la qualité des eaux auprès de la</w:t>
            </w:r>
          </w:p>
          <w:p w14:paraId="32B7B92C" w14:textId="77777777" w:rsidR="00AC1BF0" w:rsidRPr="00E90A3C" w:rsidRDefault="00AC1BF0" w:rsidP="00AC1BF0">
            <w:pPr>
              <w:pStyle w:val="p2"/>
              <w:rPr>
                <w:rFonts w:ascii="Calibri" w:hAnsi="Calibri" w:cs="Calibri"/>
                <w:sz w:val="14"/>
                <w:szCs w:val="14"/>
              </w:rPr>
            </w:pPr>
            <w:r w:rsidRPr="00E90A3C">
              <w:rPr>
                <w:rFonts w:ascii="Calibri" w:hAnsi="Calibri" w:cs="Calibri"/>
                <w:sz w:val="14"/>
                <w:szCs w:val="14"/>
              </w:rPr>
              <w:t>Commission européenne</w:t>
            </w:r>
          </w:p>
          <w:p w14:paraId="4D47A95F" w14:textId="77777777" w:rsidR="00AC1BF0" w:rsidRPr="00E90A3C" w:rsidRDefault="00AC1BF0" w:rsidP="00AC1BF0">
            <w:pPr>
              <w:pStyle w:val="p2"/>
              <w:rPr>
                <w:rFonts w:ascii="Calibri" w:hAnsi="Calibri" w:cs="Calibri"/>
                <w:sz w:val="14"/>
                <w:szCs w:val="14"/>
              </w:rPr>
            </w:pPr>
            <w:r w:rsidRPr="00E90A3C">
              <w:rPr>
                <w:rFonts w:ascii="Calibri" w:hAnsi="Calibri" w:cs="Calibri"/>
                <w:sz w:val="14"/>
                <w:szCs w:val="14"/>
              </w:rPr>
              <w:t>o d’élaborer des bilans nationaux sur la qualité des eaux</w:t>
            </w:r>
          </w:p>
          <w:p w14:paraId="513979ED" w14:textId="77777777" w:rsidR="00AC1BF0" w:rsidRPr="00E90A3C" w:rsidRDefault="00AC1BF0" w:rsidP="00AC1BF0">
            <w:pPr>
              <w:pStyle w:val="p2"/>
              <w:rPr>
                <w:rFonts w:ascii="Calibri" w:hAnsi="Calibri" w:cs="Calibri"/>
                <w:sz w:val="14"/>
                <w:szCs w:val="14"/>
              </w:rPr>
            </w:pPr>
            <w:r w:rsidRPr="00E90A3C">
              <w:rPr>
                <w:rFonts w:ascii="Calibri" w:hAnsi="Calibri" w:cs="Calibri"/>
                <w:sz w:val="14"/>
                <w:szCs w:val="14"/>
              </w:rPr>
              <w:t>o de disposer rapidement d’un état des lieux national sur un paramètre donné</w:t>
            </w:r>
          </w:p>
          <w:p w14:paraId="25075FD4" w14:textId="77777777" w:rsidR="00AC1BF0" w:rsidRPr="00E90A3C" w:rsidRDefault="00AC1BF0" w:rsidP="00AC1BF0">
            <w:pPr>
              <w:pStyle w:val="p2"/>
              <w:rPr>
                <w:rFonts w:ascii="Calibri" w:hAnsi="Calibri" w:cs="Calibri"/>
                <w:sz w:val="14"/>
                <w:szCs w:val="14"/>
              </w:rPr>
            </w:pPr>
            <w:r w:rsidRPr="00E90A3C">
              <w:rPr>
                <w:rFonts w:ascii="Calibri" w:hAnsi="Calibri" w:cs="Calibri"/>
                <w:sz w:val="14"/>
                <w:szCs w:val="14"/>
              </w:rPr>
              <w:t>o de mettre à disposition ou d’échanger des données avec des organismes publics, sur la base de conventions (Anses, SP France, Ministères, Agences de l’eau…)</w:t>
            </w:r>
          </w:p>
          <w:p w14:paraId="26F3FC9E" w14:textId="77777777" w:rsidR="00AC1BF0" w:rsidRPr="00E90A3C" w:rsidRDefault="00AC1BF0" w:rsidP="00AC1BF0">
            <w:pPr>
              <w:pStyle w:val="p2"/>
              <w:rPr>
                <w:rFonts w:ascii="Calibri" w:hAnsi="Calibri" w:cs="Calibri"/>
                <w:sz w:val="14"/>
                <w:szCs w:val="14"/>
              </w:rPr>
            </w:pPr>
            <w:r w:rsidRPr="00E90A3C">
              <w:rPr>
                <w:rFonts w:ascii="Calibri" w:hAnsi="Calibri" w:cs="Calibri"/>
                <w:sz w:val="14"/>
                <w:szCs w:val="14"/>
              </w:rPr>
              <w:t>o de mettre à disposition du public sur Internet les données du contrôle sanitaire</w:t>
            </w:r>
          </w:p>
          <w:p w14:paraId="792F0081" w14:textId="77777777" w:rsidR="00AC1BF0" w:rsidRPr="00E90A3C" w:rsidRDefault="00AC1BF0" w:rsidP="00AC1BF0">
            <w:pPr>
              <w:pStyle w:val="p1"/>
              <w:rPr>
                <w:rFonts w:ascii="Calibri" w:hAnsi="Calibri" w:cs="Calibri"/>
                <w:sz w:val="14"/>
                <w:szCs w:val="14"/>
              </w:rPr>
            </w:pPr>
          </w:p>
        </w:tc>
      </w:tr>
      <w:tr w:rsidR="00AC1BF0" w:rsidRPr="00E90A3C" w14:paraId="0D0D9BDC" w14:textId="77777777" w:rsidTr="00AC1BF0">
        <w:trPr>
          <w:trHeight w:val="60"/>
        </w:trPr>
        <w:tc>
          <w:tcPr>
            <w:tcW w:w="10448" w:type="dxa"/>
            <w:gridSpan w:val="3"/>
            <w:tcBorders>
              <w:top w:val="single" w:sz="4" w:space="0" w:color="auto"/>
              <w:left w:val="single" w:sz="4" w:space="0" w:color="000000"/>
              <w:bottom w:val="single" w:sz="4" w:space="0" w:color="auto"/>
              <w:right w:val="single" w:sz="4" w:space="0" w:color="000000"/>
            </w:tcBorders>
            <w:shd w:val="clear" w:color="auto" w:fill="156082" w:themeFill="accent1"/>
            <w:vAlign w:val="center"/>
          </w:tcPr>
          <w:p w14:paraId="3C686C40" w14:textId="32414C15" w:rsidR="00AC1BF0" w:rsidRPr="00AC1BF0" w:rsidRDefault="00AC1BF0" w:rsidP="00AC1BF0">
            <w:pPr>
              <w:spacing w:after="0" w:line="240" w:lineRule="auto"/>
              <w:ind w:left="0" w:firstLine="0"/>
              <w:jc w:val="center"/>
              <w:rPr>
                <w:b/>
                <w:bCs/>
                <w:color w:val="FFFFFF" w:themeColor="background1"/>
                <w:sz w:val="16"/>
                <w:szCs w:val="16"/>
              </w:rPr>
            </w:pPr>
            <w:r w:rsidRPr="00AC1BF0">
              <w:rPr>
                <w:b/>
                <w:color w:val="FFFFFF" w:themeColor="background1"/>
                <w:sz w:val="16"/>
                <w:szCs w:val="16"/>
              </w:rPr>
              <w:t>Eaux conditionnées ou embouteillées</w:t>
            </w:r>
          </w:p>
        </w:tc>
      </w:tr>
      <w:tr w:rsidR="00AC1BF0" w:rsidRPr="00E90A3C" w14:paraId="1C6E8440" w14:textId="77777777" w:rsidTr="009A7C08">
        <w:trPr>
          <w:trHeight w:val="60"/>
        </w:trPr>
        <w:tc>
          <w:tcPr>
            <w:tcW w:w="1710" w:type="dxa"/>
            <w:tcBorders>
              <w:top w:val="single" w:sz="4" w:space="0" w:color="auto"/>
              <w:left w:val="single" w:sz="4" w:space="0" w:color="000000"/>
              <w:bottom w:val="single" w:sz="4" w:space="0" w:color="auto"/>
              <w:right w:val="single" w:sz="4" w:space="0" w:color="000000"/>
            </w:tcBorders>
            <w:shd w:val="clear" w:color="auto" w:fill="C1E4F5" w:themeFill="accent1" w:themeFillTint="33"/>
            <w:vAlign w:val="center"/>
          </w:tcPr>
          <w:p w14:paraId="595C699A" w14:textId="3590D060" w:rsidR="00AC1BF0" w:rsidRPr="00E90A3C" w:rsidRDefault="00AC1BF0" w:rsidP="00AC1BF0">
            <w:pPr>
              <w:spacing w:after="0" w:line="240" w:lineRule="auto"/>
              <w:ind w:left="79" w:right="22" w:firstLine="0"/>
              <w:jc w:val="center"/>
              <w:rPr>
                <w:b/>
                <w:sz w:val="14"/>
                <w:szCs w:val="14"/>
              </w:rPr>
            </w:pPr>
            <w:r w:rsidRPr="00E90A3C">
              <w:rPr>
                <w:b/>
                <w:color w:val="153D63" w:themeColor="text2" w:themeTint="E6"/>
                <w:sz w:val="14"/>
                <w:szCs w:val="14"/>
              </w:rPr>
              <w:t xml:space="preserve">Eaux conditionnées ou embouteillées </w:t>
            </w:r>
          </w:p>
        </w:tc>
        <w:tc>
          <w:tcPr>
            <w:tcW w:w="8738" w:type="dxa"/>
            <w:gridSpan w:val="2"/>
            <w:tcBorders>
              <w:top w:val="single" w:sz="4" w:space="0" w:color="000000"/>
              <w:left w:val="single" w:sz="4" w:space="0" w:color="000000"/>
              <w:bottom w:val="single" w:sz="4" w:space="0" w:color="000000"/>
              <w:right w:val="single" w:sz="4" w:space="0" w:color="000000"/>
            </w:tcBorders>
          </w:tcPr>
          <w:p w14:paraId="0F96B869" w14:textId="77777777" w:rsidR="00AC1BF0" w:rsidRPr="00E90A3C" w:rsidRDefault="00AC1BF0" w:rsidP="00AC1BF0">
            <w:pPr>
              <w:spacing w:after="0" w:line="240" w:lineRule="auto"/>
              <w:ind w:left="0" w:firstLine="0"/>
              <w:jc w:val="left"/>
              <w:rPr>
                <w:b/>
                <w:bCs/>
                <w:sz w:val="14"/>
                <w:szCs w:val="14"/>
              </w:rPr>
            </w:pPr>
            <w:r w:rsidRPr="00E90A3C">
              <w:rPr>
                <w:b/>
                <w:bCs/>
                <w:sz w:val="14"/>
                <w:szCs w:val="14"/>
              </w:rPr>
              <w:t xml:space="preserve">Eau minérale / Eau de source  / Eaux rendues potables par traitement </w:t>
            </w:r>
          </w:p>
          <w:p w14:paraId="242D5D34" w14:textId="77777777" w:rsidR="00AC1BF0" w:rsidRPr="00E90A3C" w:rsidRDefault="00AC1BF0" w:rsidP="00AC1BF0">
            <w:pPr>
              <w:spacing w:after="0" w:line="240" w:lineRule="auto"/>
              <w:ind w:left="2" w:firstLine="0"/>
              <w:jc w:val="left"/>
              <w:rPr>
                <w:b/>
                <w:bCs/>
                <w:sz w:val="14"/>
                <w:szCs w:val="14"/>
              </w:rPr>
            </w:pPr>
            <w:r w:rsidRPr="00E90A3C">
              <w:rPr>
                <w:sz w:val="14"/>
                <w:szCs w:val="14"/>
              </w:rPr>
              <w:t xml:space="preserve">Se différencient par </w:t>
            </w:r>
            <w:r w:rsidRPr="00E90A3C">
              <w:rPr>
                <w:b/>
                <w:bCs/>
                <w:sz w:val="14"/>
                <w:szCs w:val="14"/>
              </w:rPr>
              <w:t xml:space="preserve">leur nature, les traitements et les exigences de qualité </w:t>
            </w:r>
          </w:p>
          <w:p w14:paraId="7B5D4B2F" w14:textId="77777777" w:rsidR="00AC1BF0" w:rsidRPr="00E90A3C" w:rsidRDefault="00AC1BF0" w:rsidP="00AC1BF0">
            <w:pPr>
              <w:spacing w:after="0" w:line="240" w:lineRule="auto"/>
              <w:ind w:left="0" w:firstLine="0"/>
              <w:rPr>
                <w:sz w:val="14"/>
                <w:szCs w:val="14"/>
              </w:rPr>
            </w:pPr>
            <w:r w:rsidRPr="00E90A3C">
              <w:rPr>
                <w:sz w:val="14"/>
                <w:szCs w:val="14"/>
              </w:rPr>
              <w:t xml:space="preserve">Eau d’origine </w:t>
            </w:r>
            <w:r w:rsidRPr="00E90A3C">
              <w:rPr>
                <w:b/>
                <w:sz w:val="14"/>
                <w:szCs w:val="14"/>
                <w:shd w:val="clear" w:color="auto" w:fill="00C853"/>
              </w:rPr>
              <w:t>souterraine</w:t>
            </w:r>
            <w:r w:rsidRPr="00E90A3C">
              <w:rPr>
                <w:b/>
                <w:sz w:val="14"/>
                <w:szCs w:val="14"/>
              </w:rPr>
              <w:t>,</w:t>
            </w:r>
            <w:r w:rsidRPr="00E90A3C">
              <w:rPr>
                <w:sz w:val="14"/>
                <w:szCs w:val="14"/>
              </w:rPr>
              <w:t xml:space="preserve"> </w:t>
            </w:r>
            <w:r w:rsidRPr="00E90A3C">
              <w:rPr>
                <w:b/>
                <w:sz w:val="14"/>
                <w:szCs w:val="14"/>
              </w:rPr>
              <w:t>m</w:t>
            </w:r>
            <w:r w:rsidRPr="00E90A3C">
              <w:rPr>
                <w:b/>
                <w:sz w:val="14"/>
                <w:szCs w:val="14"/>
                <w:shd w:val="clear" w:color="auto" w:fill="00C853"/>
              </w:rPr>
              <w:t>icrobiologiquement saine</w:t>
            </w:r>
            <w:r w:rsidRPr="00E90A3C">
              <w:rPr>
                <w:b/>
                <w:sz w:val="14"/>
                <w:szCs w:val="14"/>
              </w:rPr>
              <w:t xml:space="preserve">, </w:t>
            </w:r>
            <w:r w:rsidRPr="00E90A3C">
              <w:rPr>
                <w:sz w:val="14"/>
                <w:szCs w:val="14"/>
              </w:rPr>
              <w:t xml:space="preserve">qui doit être tenue </w:t>
            </w:r>
            <w:r w:rsidRPr="00E90A3C">
              <w:rPr>
                <w:b/>
                <w:sz w:val="14"/>
                <w:szCs w:val="14"/>
              </w:rPr>
              <w:t>à</w:t>
            </w:r>
            <w:r w:rsidRPr="00E90A3C">
              <w:rPr>
                <w:b/>
                <w:sz w:val="14"/>
                <w:szCs w:val="14"/>
                <w:shd w:val="clear" w:color="auto" w:fill="00C853"/>
              </w:rPr>
              <w:t xml:space="preserve"> l’abri de</w:t>
            </w:r>
            <w:r w:rsidRPr="00E90A3C">
              <w:rPr>
                <w:b/>
                <w:sz w:val="14"/>
                <w:szCs w:val="14"/>
              </w:rPr>
              <w:t xml:space="preserve"> </w:t>
            </w:r>
            <w:r w:rsidRPr="00E90A3C">
              <w:rPr>
                <w:b/>
                <w:sz w:val="14"/>
                <w:szCs w:val="14"/>
                <w:shd w:val="clear" w:color="auto" w:fill="00C853"/>
              </w:rPr>
              <w:t>tout risque de pollutoon</w:t>
            </w:r>
            <w:r w:rsidRPr="00E90A3C">
              <w:rPr>
                <w:b/>
                <w:sz w:val="14"/>
                <w:szCs w:val="14"/>
              </w:rPr>
              <w:t xml:space="preserve"> </w:t>
            </w:r>
          </w:p>
          <w:p w14:paraId="451A4C3A" w14:textId="77777777" w:rsidR="00AC1BF0" w:rsidRPr="00E90A3C" w:rsidRDefault="00AC1BF0" w:rsidP="00AC1BF0">
            <w:pPr>
              <w:spacing w:after="0" w:line="240" w:lineRule="auto"/>
              <w:ind w:left="0" w:firstLine="0"/>
              <w:rPr>
                <w:b/>
                <w:sz w:val="14"/>
                <w:szCs w:val="14"/>
              </w:rPr>
            </w:pPr>
            <w:r w:rsidRPr="00E90A3C">
              <w:rPr>
                <w:sz w:val="14"/>
                <w:szCs w:val="14"/>
              </w:rPr>
              <w:t xml:space="preserve">Répond </w:t>
            </w:r>
            <w:r w:rsidRPr="00E90A3C">
              <w:rPr>
                <w:b/>
                <w:sz w:val="14"/>
                <w:szCs w:val="14"/>
              </w:rPr>
              <w:t>à</w:t>
            </w:r>
            <w:r w:rsidRPr="00E90A3C">
              <w:rPr>
                <w:b/>
                <w:sz w:val="14"/>
                <w:szCs w:val="14"/>
                <w:shd w:val="clear" w:color="auto" w:fill="00C853"/>
              </w:rPr>
              <w:t xml:space="preserve"> des exigences de qualités microbiologiques </w:t>
            </w:r>
            <w:r w:rsidRPr="00E90A3C">
              <w:rPr>
                <w:sz w:val="14"/>
                <w:szCs w:val="14"/>
                <w:shd w:val="clear" w:color="auto" w:fill="00C853"/>
              </w:rPr>
              <w:t xml:space="preserve">et </w:t>
            </w:r>
            <w:r w:rsidRPr="00E90A3C">
              <w:rPr>
                <w:b/>
                <w:sz w:val="14"/>
                <w:szCs w:val="14"/>
                <w:shd w:val="clear" w:color="auto" w:fill="00C853"/>
              </w:rPr>
              <w:t>physico-chimiques strictes</w:t>
            </w:r>
            <w:r w:rsidRPr="00E90A3C">
              <w:rPr>
                <w:b/>
                <w:sz w:val="14"/>
                <w:szCs w:val="14"/>
              </w:rPr>
              <w:t xml:space="preserve"> </w:t>
            </w:r>
          </w:p>
          <w:p w14:paraId="1CEB142E" w14:textId="77777777" w:rsidR="00AC1BF0" w:rsidRPr="00E90A3C" w:rsidRDefault="00AC1BF0" w:rsidP="00AC1BF0">
            <w:pPr>
              <w:spacing w:after="0" w:line="240" w:lineRule="auto"/>
              <w:ind w:left="0" w:firstLine="0"/>
              <w:rPr>
                <w:sz w:val="14"/>
                <w:szCs w:val="14"/>
              </w:rPr>
            </w:pPr>
            <w:r w:rsidRPr="00E90A3C">
              <w:rPr>
                <w:sz w:val="14"/>
                <w:szCs w:val="14"/>
              </w:rPr>
              <w:t xml:space="preserve">Présence de </w:t>
            </w:r>
            <w:r w:rsidRPr="00E90A3C">
              <w:rPr>
                <w:b/>
                <w:sz w:val="14"/>
                <w:szCs w:val="14"/>
              </w:rPr>
              <w:t xml:space="preserve">minéraux, oligoéléments </w:t>
            </w:r>
            <w:r w:rsidRPr="00E90A3C">
              <w:rPr>
                <w:sz w:val="14"/>
                <w:szCs w:val="14"/>
              </w:rPr>
              <w:t xml:space="preserve">ou autres constituants </w:t>
            </w:r>
          </w:p>
          <w:p w14:paraId="0171EAA7" w14:textId="77777777" w:rsidR="00AC1BF0" w:rsidRPr="00E90A3C" w:rsidRDefault="00AC1BF0" w:rsidP="00AC1BF0">
            <w:pPr>
              <w:spacing w:after="0" w:line="240" w:lineRule="auto"/>
              <w:ind w:left="0" w:firstLine="0"/>
              <w:rPr>
                <w:sz w:val="14"/>
                <w:szCs w:val="14"/>
                <w:shd w:val="clear" w:color="auto" w:fill="00C853"/>
              </w:rPr>
            </w:pPr>
            <w:r w:rsidRPr="00E90A3C">
              <w:rPr>
                <w:sz w:val="14"/>
                <w:szCs w:val="14"/>
              </w:rPr>
              <w:t xml:space="preserve">Ne fait pas l’objet que de </w:t>
            </w:r>
            <w:r w:rsidRPr="00E90A3C">
              <w:rPr>
                <w:b/>
                <w:sz w:val="14"/>
                <w:szCs w:val="14"/>
              </w:rPr>
              <w:t xml:space="preserve">quelques traitements autorisés </w:t>
            </w:r>
            <w:r w:rsidRPr="00E90A3C">
              <w:rPr>
                <w:sz w:val="14"/>
                <w:szCs w:val="14"/>
              </w:rPr>
              <w:t xml:space="preserve">par la réglementation (séparation des constituants naturellement présents tels que le Fe ou le soufre, </w:t>
            </w:r>
            <w:r w:rsidRPr="00E90A3C">
              <w:rPr>
                <w:b/>
                <w:sz w:val="14"/>
                <w:szCs w:val="14"/>
                <w:shd w:val="clear" w:color="auto" w:fill="00C853"/>
              </w:rPr>
              <w:t>désinfection étant interdite</w:t>
            </w:r>
            <w:r w:rsidRPr="00E90A3C">
              <w:rPr>
                <w:sz w:val="14"/>
                <w:szCs w:val="14"/>
                <w:shd w:val="clear" w:color="auto" w:fill="00C853"/>
              </w:rPr>
              <w:t>)</w:t>
            </w:r>
          </w:p>
          <w:p w14:paraId="0A43B627" w14:textId="77777777" w:rsidR="00AC1BF0" w:rsidRPr="00E90A3C" w:rsidRDefault="00AC1BF0" w:rsidP="00AC1BF0">
            <w:pPr>
              <w:spacing w:after="0" w:line="240" w:lineRule="auto"/>
              <w:ind w:left="0" w:firstLine="0"/>
              <w:rPr>
                <w:sz w:val="14"/>
                <w:szCs w:val="14"/>
              </w:rPr>
            </w:pPr>
            <w:r w:rsidRPr="00E90A3C">
              <w:rPr>
                <w:sz w:val="14"/>
                <w:szCs w:val="14"/>
              </w:rPr>
              <w:t xml:space="preserve">Certaines eaux minérales peuvent faire état effets favorables à la santé reconnus par l’Académie nationale de médecine </w:t>
            </w:r>
          </w:p>
          <w:p w14:paraId="62AFB375" w14:textId="77777777" w:rsidR="00AC1BF0" w:rsidRPr="00E90A3C" w:rsidRDefault="00AC1BF0" w:rsidP="00AC1BF0">
            <w:pPr>
              <w:spacing w:after="0" w:line="240" w:lineRule="auto"/>
              <w:ind w:left="0" w:firstLine="0"/>
              <w:rPr>
                <w:sz w:val="14"/>
                <w:szCs w:val="14"/>
              </w:rPr>
            </w:pPr>
            <w:r w:rsidRPr="00E90A3C">
              <w:rPr>
                <w:sz w:val="14"/>
                <w:szCs w:val="14"/>
              </w:rPr>
              <w:t xml:space="preserve">Il existe une liste des eaux minérales naturelles reconnues par les états membres de l’UE </w:t>
            </w:r>
          </w:p>
          <w:p w14:paraId="56CDD1EA" w14:textId="77777777" w:rsidR="00CD494B" w:rsidRDefault="00AC1BF0" w:rsidP="00CD494B">
            <w:pPr>
              <w:spacing w:after="0" w:line="240" w:lineRule="auto"/>
              <w:ind w:left="0" w:firstLine="0"/>
              <w:rPr>
                <w:sz w:val="14"/>
                <w:szCs w:val="14"/>
              </w:rPr>
            </w:pPr>
            <w:r w:rsidRPr="00E90A3C">
              <w:rPr>
                <w:sz w:val="14"/>
                <w:szCs w:val="14"/>
              </w:rPr>
              <w:t xml:space="preserve">Il y a </w:t>
            </w:r>
            <w:r w:rsidRPr="00E90A3C">
              <w:rPr>
                <w:b/>
                <w:sz w:val="14"/>
                <w:szCs w:val="14"/>
              </w:rPr>
              <w:t>89 sources d’eau minérale naturelle en FR</w:t>
            </w:r>
            <w:r w:rsidRPr="00E90A3C">
              <w:rPr>
                <w:sz w:val="14"/>
                <w:szCs w:val="14"/>
              </w:rPr>
              <w:t xml:space="preserve"> </w:t>
            </w:r>
          </w:p>
          <w:p w14:paraId="094AFA3C" w14:textId="16445717" w:rsidR="00AC1BF0" w:rsidRPr="00CD494B" w:rsidRDefault="00AC1BF0" w:rsidP="00CD494B">
            <w:pPr>
              <w:spacing w:after="0" w:line="240" w:lineRule="auto"/>
              <w:ind w:left="0" w:firstLine="0"/>
              <w:jc w:val="center"/>
              <w:rPr>
                <w:sz w:val="14"/>
                <w:szCs w:val="14"/>
              </w:rPr>
            </w:pPr>
            <w:r w:rsidRPr="00E90A3C">
              <w:rPr>
                <w:b/>
                <w:sz w:val="14"/>
                <w:szCs w:val="14"/>
              </w:rPr>
              <w:t>EN 2023 : 13,7 millions de M3, 186 eaux conditionnées, 104 sites de conditionnement</w:t>
            </w:r>
          </w:p>
        </w:tc>
      </w:tr>
      <w:tr w:rsidR="00CD494B" w:rsidRPr="00E90A3C" w14:paraId="55264505" w14:textId="77777777" w:rsidTr="009A7C08">
        <w:trPr>
          <w:trHeight w:val="60"/>
        </w:trPr>
        <w:tc>
          <w:tcPr>
            <w:tcW w:w="1710" w:type="dxa"/>
            <w:tcBorders>
              <w:top w:val="single" w:sz="4" w:space="0" w:color="auto"/>
              <w:left w:val="single" w:sz="4" w:space="0" w:color="000000"/>
              <w:bottom w:val="single" w:sz="4" w:space="0" w:color="auto"/>
              <w:right w:val="single" w:sz="4" w:space="0" w:color="000000"/>
            </w:tcBorders>
            <w:shd w:val="clear" w:color="auto" w:fill="C1E4F5" w:themeFill="accent1" w:themeFillTint="33"/>
            <w:vAlign w:val="center"/>
          </w:tcPr>
          <w:p w14:paraId="224D77B6" w14:textId="45B84DF0" w:rsidR="00CD494B" w:rsidRPr="00CD494B" w:rsidRDefault="00CD494B" w:rsidP="00CD494B">
            <w:pPr>
              <w:pStyle w:val="p1"/>
              <w:jc w:val="center"/>
              <w:rPr>
                <w:rFonts w:ascii="Calibri" w:eastAsia="Calibri" w:hAnsi="Calibri" w:cs="Calibri"/>
                <w:b/>
                <w:bCs/>
                <w:kern w:val="2"/>
                <w:sz w:val="14"/>
                <w:szCs w:val="14"/>
                <w14:ligatures w14:val="standardContextual"/>
              </w:rPr>
            </w:pPr>
            <w:r w:rsidRPr="00CD494B">
              <w:rPr>
                <w:rFonts w:ascii="Calibri" w:eastAsia="Calibri" w:hAnsi="Calibri" w:cs="Calibri"/>
                <w:b/>
                <w:bCs/>
                <w:color w:val="153D63" w:themeColor="text2" w:themeTint="E6"/>
                <w:kern w:val="2"/>
                <w:sz w:val="14"/>
                <w:szCs w:val="14"/>
                <w14:ligatures w14:val="standardContextual"/>
              </w:rPr>
              <w:t>Eaux rendues potables par traitemen</w:t>
            </w:r>
            <w:r w:rsidRPr="00CD494B">
              <w:rPr>
                <w:rFonts w:ascii="Calibri" w:eastAsia="Calibri" w:hAnsi="Calibri" w:cs="Calibri"/>
                <w:b/>
                <w:bCs/>
                <w:color w:val="153D63" w:themeColor="text2" w:themeTint="E6"/>
                <w:kern w:val="2"/>
                <w:sz w:val="14"/>
                <w:szCs w:val="14"/>
                <w14:ligatures w14:val="standardContextual"/>
              </w:rPr>
              <w:t>t</w:t>
            </w:r>
          </w:p>
        </w:tc>
        <w:tc>
          <w:tcPr>
            <w:tcW w:w="8738" w:type="dxa"/>
            <w:gridSpan w:val="2"/>
            <w:tcBorders>
              <w:top w:val="single" w:sz="4" w:space="0" w:color="000000"/>
              <w:left w:val="single" w:sz="4" w:space="0" w:color="000000"/>
              <w:bottom w:val="single" w:sz="4" w:space="0" w:color="000000"/>
              <w:right w:val="single" w:sz="4" w:space="0" w:color="000000"/>
            </w:tcBorders>
          </w:tcPr>
          <w:p w14:paraId="30FADF91" w14:textId="77777777" w:rsidR="00CD494B" w:rsidRPr="00E90A3C" w:rsidRDefault="00CD494B" w:rsidP="00CD494B">
            <w:pPr>
              <w:pStyle w:val="p2"/>
              <w:rPr>
                <w:rFonts w:ascii="Calibri" w:eastAsia="Calibri" w:hAnsi="Calibri" w:cs="Calibri"/>
                <w:kern w:val="2"/>
                <w:sz w:val="14"/>
                <w:szCs w:val="14"/>
                <w14:ligatures w14:val="standardContextual"/>
              </w:rPr>
            </w:pPr>
            <w:r w:rsidRPr="00E90A3C">
              <w:rPr>
                <w:rFonts w:ascii="Calibri" w:eastAsia="Calibri" w:hAnsi="Calibri" w:cs="Calibri"/>
                <w:kern w:val="2"/>
                <w:sz w:val="14"/>
                <w:szCs w:val="14"/>
                <w14:ligatures w14:val="standardContextual"/>
              </w:rPr>
              <w:t xml:space="preserve">o Eau d’origine </w:t>
            </w:r>
            <w:r w:rsidRPr="00E90A3C">
              <w:rPr>
                <w:rFonts w:ascii="Calibri" w:eastAsia="Calibri" w:hAnsi="Calibri" w:cs="Calibri"/>
                <w:b/>
                <w:bCs/>
                <w:kern w:val="2"/>
                <w:sz w:val="14"/>
                <w:szCs w:val="14"/>
                <w14:ligatures w14:val="standardContextual"/>
              </w:rPr>
              <w:t>souterraine ou superficielle</w:t>
            </w:r>
          </w:p>
          <w:p w14:paraId="235F842F" w14:textId="77777777" w:rsidR="00CD494B" w:rsidRPr="00E90A3C" w:rsidRDefault="00CD494B" w:rsidP="00CD494B">
            <w:pPr>
              <w:pStyle w:val="p2"/>
              <w:rPr>
                <w:rFonts w:ascii="Calibri" w:eastAsia="Calibri" w:hAnsi="Calibri" w:cs="Calibri"/>
                <w:kern w:val="2"/>
                <w:sz w:val="14"/>
                <w:szCs w:val="14"/>
                <w14:ligatures w14:val="standardContextual"/>
              </w:rPr>
            </w:pPr>
            <w:r w:rsidRPr="00E90A3C">
              <w:rPr>
                <w:rFonts w:ascii="Calibri" w:eastAsia="Calibri" w:hAnsi="Calibri" w:cs="Calibri"/>
                <w:kern w:val="2"/>
                <w:sz w:val="14"/>
                <w:szCs w:val="14"/>
                <w14:ligatures w14:val="standardContextual"/>
              </w:rPr>
              <w:t xml:space="preserve">o Rendue potable par </w:t>
            </w:r>
            <w:r w:rsidRPr="00E90A3C">
              <w:rPr>
                <w:rFonts w:ascii="Calibri" w:eastAsia="Calibri" w:hAnsi="Calibri" w:cs="Calibri"/>
                <w:b/>
                <w:bCs/>
                <w:kern w:val="2"/>
                <w:sz w:val="14"/>
                <w:szCs w:val="14"/>
                <w14:ligatures w14:val="standardContextual"/>
              </w:rPr>
              <w:t>traitements</w:t>
            </w:r>
            <w:r w:rsidRPr="00E90A3C">
              <w:rPr>
                <w:rFonts w:ascii="Calibri" w:eastAsia="Calibri" w:hAnsi="Calibri" w:cs="Calibri"/>
                <w:kern w:val="2"/>
                <w:sz w:val="14"/>
                <w:szCs w:val="14"/>
                <w14:ligatures w14:val="standardContextual"/>
              </w:rPr>
              <w:t xml:space="preserve"> (ceux autorisés par le ministère chargé de la santé pour la production d’eau du robinet, désinfection eau autorisée)</w:t>
            </w:r>
          </w:p>
          <w:p w14:paraId="10F654F7" w14:textId="2B443FBA" w:rsidR="00CD494B" w:rsidRPr="00CD494B" w:rsidRDefault="00CD494B" w:rsidP="00CD494B">
            <w:pPr>
              <w:pStyle w:val="p2"/>
              <w:rPr>
                <w:rFonts w:ascii="Calibri" w:eastAsia="Calibri" w:hAnsi="Calibri" w:cs="Calibri"/>
                <w:b/>
                <w:bCs/>
                <w:kern w:val="2"/>
                <w:sz w:val="14"/>
                <w:szCs w:val="14"/>
                <w14:ligatures w14:val="standardContextual"/>
              </w:rPr>
            </w:pPr>
            <w:r w:rsidRPr="00E90A3C">
              <w:rPr>
                <w:rFonts w:ascii="Calibri" w:eastAsia="Calibri" w:hAnsi="Calibri" w:cs="Calibri"/>
                <w:kern w:val="2"/>
                <w:sz w:val="14"/>
                <w:szCs w:val="14"/>
                <w14:ligatures w14:val="standardContextual"/>
              </w:rPr>
              <w:t xml:space="preserve">o Répond aux mêmes </w:t>
            </w:r>
            <w:r w:rsidRPr="00E90A3C">
              <w:rPr>
                <w:rFonts w:ascii="Calibri" w:eastAsia="Calibri" w:hAnsi="Calibri" w:cs="Calibri"/>
                <w:b/>
                <w:bCs/>
                <w:kern w:val="2"/>
                <w:sz w:val="14"/>
                <w:szCs w:val="14"/>
                <w14:ligatures w14:val="standardContextual"/>
              </w:rPr>
              <w:t>exigences de qualité microbiologique que l’eau minérale naturelle ou eau de source, et aux mêmes exigences de qualités physico-chimique et radiologique que l’eau de robinet</w:t>
            </w:r>
          </w:p>
        </w:tc>
      </w:tr>
      <w:tr w:rsidR="00AC1BF0" w:rsidRPr="00E90A3C" w14:paraId="754F2497" w14:textId="77777777" w:rsidTr="004D0975">
        <w:trPr>
          <w:trHeight w:val="60"/>
        </w:trPr>
        <w:tc>
          <w:tcPr>
            <w:tcW w:w="1710" w:type="dxa"/>
            <w:tcBorders>
              <w:top w:val="single" w:sz="4" w:space="0" w:color="auto"/>
              <w:left w:val="single" w:sz="4" w:space="0" w:color="000000"/>
              <w:bottom w:val="single" w:sz="4" w:space="0" w:color="auto"/>
              <w:right w:val="single" w:sz="4" w:space="0" w:color="000000"/>
            </w:tcBorders>
            <w:shd w:val="clear" w:color="auto" w:fill="C1E4F5" w:themeFill="accent1" w:themeFillTint="33"/>
          </w:tcPr>
          <w:p w14:paraId="037559DA" w14:textId="77777777" w:rsidR="00AC1BF0" w:rsidRPr="00E90A3C" w:rsidRDefault="00AC1BF0" w:rsidP="00AC1BF0">
            <w:pPr>
              <w:spacing w:after="0" w:line="240" w:lineRule="auto"/>
              <w:ind w:left="0" w:firstLine="0"/>
              <w:jc w:val="center"/>
              <w:rPr>
                <w:b/>
                <w:color w:val="153D63" w:themeColor="text2" w:themeTint="E6"/>
                <w:sz w:val="14"/>
                <w:szCs w:val="14"/>
              </w:rPr>
            </w:pPr>
          </w:p>
          <w:p w14:paraId="4804B3D2" w14:textId="77777777" w:rsidR="00AC1BF0" w:rsidRPr="00E90A3C" w:rsidRDefault="00AC1BF0" w:rsidP="00AC1BF0">
            <w:pPr>
              <w:spacing w:after="0" w:line="240" w:lineRule="auto"/>
              <w:ind w:left="0" w:firstLine="0"/>
              <w:jc w:val="center"/>
              <w:rPr>
                <w:b/>
                <w:color w:val="153D63" w:themeColor="text2" w:themeTint="E6"/>
                <w:sz w:val="14"/>
                <w:szCs w:val="14"/>
              </w:rPr>
            </w:pPr>
          </w:p>
          <w:p w14:paraId="31A9B9EC" w14:textId="77735EE5" w:rsidR="00AC1BF0" w:rsidRPr="00E90A3C" w:rsidRDefault="00AC1BF0" w:rsidP="00AC1BF0">
            <w:pPr>
              <w:spacing w:after="0" w:line="240" w:lineRule="auto"/>
              <w:ind w:left="79" w:right="22" w:firstLine="0"/>
              <w:jc w:val="center"/>
              <w:rPr>
                <w:b/>
                <w:color w:val="153D63" w:themeColor="text2" w:themeTint="E6"/>
                <w:sz w:val="14"/>
                <w:szCs w:val="14"/>
              </w:rPr>
            </w:pPr>
            <w:r w:rsidRPr="00E90A3C">
              <w:rPr>
                <w:b/>
                <w:color w:val="153D63" w:themeColor="text2" w:themeTint="E6"/>
                <w:sz w:val="14"/>
                <w:szCs w:val="14"/>
              </w:rPr>
              <w:t xml:space="preserve">Conditionnement des eaux </w:t>
            </w:r>
          </w:p>
        </w:tc>
        <w:tc>
          <w:tcPr>
            <w:tcW w:w="8738" w:type="dxa"/>
            <w:gridSpan w:val="2"/>
            <w:tcBorders>
              <w:top w:val="single" w:sz="4" w:space="0" w:color="000000"/>
              <w:left w:val="single" w:sz="4" w:space="0" w:color="000000"/>
              <w:bottom w:val="single" w:sz="4" w:space="0" w:color="000000"/>
              <w:right w:val="single" w:sz="4" w:space="0" w:color="000000"/>
            </w:tcBorders>
            <w:vAlign w:val="center"/>
          </w:tcPr>
          <w:p w14:paraId="200C6EB4" w14:textId="77777777" w:rsidR="00AC1BF0" w:rsidRPr="00E90A3C" w:rsidRDefault="00AC1BF0" w:rsidP="00AC1BF0">
            <w:pPr>
              <w:spacing w:after="0" w:line="240" w:lineRule="auto"/>
              <w:ind w:left="2" w:firstLine="0"/>
              <w:jc w:val="left"/>
              <w:rPr>
                <w:sz w:val="14"/>
                <w:szCs w:val="14"/>
              </w:rPr>
            </w:pPr>
            <w:r w:rsidRPr="00E90A3C">
              <w:rPr>
                <w:sz w:val="14"/>
                <w:szCs w:val="14"/>
              </w:rPr>
              <w:t>Dès le 2</w:t>
            </w:r>
            <w:r w:rsidRPr="00E90A3C">
              <w:rPr>
                <w:sz w:val="14"/>
                <w:szCs w:val="14"/>
                <w:vertAlign w:val="superscript"/>
              </w:rPr>
              <w:t>nd</w:t>
            </w:r>
            <w:r w:rsidRPr="00E90A3C">
              <w:rPr>
                <w:sz w:val="14"/>
                <w:szCs w:val="14"/>
              </w:rPr>
              <w:t xml:space="preserve"> </w:t>
            </w:r>
            <w:r w:rsidRPr="00E90A3C">
              <w:rPr>
                <w:b/>
                <w:bCs/>
                <w:sz w:val="14"/>
                <w:szCs w:val="14"/>
              </w:rPr>
              <w:t xml:space="preserve">empire </w:t>
            </w:r>
            <w:r w:rsidRPr="00E90A3C">
              <w:rPr>
                <w:rFonts w:eastAsia="Wingdings"/>
                <w:b/>
                <w:bCs/>
                <w:sz w:val="14"/>
                <w:szCs w:val="14"/>
              </w:rPr>
              <w:t>à</w:t>
            </w:r>
            <w:r w:rsidRPr="00E90A3C">
              <w:rPr>
                <w:b/>
                <w:bCs/>
                <w:sz w:val="14"/>
                <w:szCs w:val="14"/>
              </w:rPr>
              <w:t xml:space="preserve"> prolongement cure thermale à domicile</w:t>
            </w:r>
            <w:r w:rsidRPr="00E90A3C">
              <w:rPr>
                <w:sz w:val="14"/>
                <w:szCs w:val="14"/>
              </w:rPr>
              <w:t> :</w:t>
            </w:r>
          </w:p>
          <w:p w14:paraId="17FFBE71" w14:textId="77777777" w:rsidR="00AC1BF0" w:rsidRPr="00E90A3C" w:rsidRDefault="00AC1BF0" w:rsidP="00AC1BF0">
            <w:pPr>
              <w:pStyle w:val="p1"/>
              <w:rPr>
                <w:rFonts w:ascii="Calibri" w:hAnsi="Calibri" w:cs="Calibri"/>
                <w:sz w:val="14"/>
                <w:szCs w:val="14"/>
              </w:rPr>
            </w:pPr>
            <w:r w:rsidRPr="00E90A3C">
              <w:rPr>
                <w:rFonts w:ascii="Calibri" w:hAnsi="Calibri" w:cs="Calibri"/>
                <w:sz w:val="14"/>
                <w:szCs w:val="14"/>
              </w:rPr>
              <w:t xml:space="preserve">-Eaux </w:t>
            </w:r>
            <w:r w:rsidRPr="00E90A3C">
              <w:rPr>
                <w:rStyle w:val="s2"/>
                <w:rFonts w:ascii="Calibri" w:hAnsi="Calibri" w:cs="Calibri"/>
                <w:b/>
                <w:bCs/>
                <w:sz w:val="14"/>
                <w:szCs w:val="14"/>
              </w:rPr>
              <w:t xml:space="preserve">carbogazeuses </w:t>
            </w:r>
            <w:r w:rsidRPr="00E90A3C">
              <w:rPr>
                <w:rFonts w:ascii="Calibri" w:hAnsi="Calibri" w:cs="Calibri"/>
                <w:sz w:val="14"/>
                <w:szCs w:val="14"/>
              </w:rPr>
              <w:t>(Vichy, Vals, Badoit)</w:t>
            </w:r>
          </w:p>
          <w:p w14:paraId="4939C0BA" w14:textId="77777777" w:rsidR="00AC1BF0" w:rsidRPr="00E90A3C" w:rsidRDefault="00AC1BF0" w:rsidP="00AC1BF0">
            <w:pPr>
              <w:pStyle w:val="p1"/>
              <w:rPr>
                <w:rStyle w:val="s4"/>
                <w:rFonts w:ascii="Calibri" w:hAnsi="Calibri" w:cs="Calibri"/>
                <w:sz w:val="14"/>
                <w:szCs w:val="14"/>
              </w:rPr>
            </w:pPr>
            <w:r w:rsidRPr="00E90A3C">
              <w:rPr>
                <w:rStyle w:val="s4"/>
                <w:rFonts w:ascii="Calibri" w:hAnsi="Calibri" w:cs="Calibri"/>
                <w:sz w:val="14"/>
                <w:szCs w:val="14"/>
              </w:rPr>
              <w:t xml:space="preserve">-Eaux </w:t>
            </w:r>
            <w:r w:rsidRPr="00E90A3C">
              <w:rPr>
                <w:rFonts w:ascii="Calibri" w:hAnsi="Calibri" w:cs="Calibri"/>
                <w:b/>
                <w:bCs/>
                <w:sz w:val="14"/>
                <w:szCs w:val="14"/>
              </w:rPr>
              <w:t xml:space="preserve">bicarbonatées calciques </w:t>
            </w:r>
            <w:r w:rsidRPr="00E90A3C">
              <w:rPr>
                <w:rStyle w:val="s4"/>
                <w:rFonts w:ascii="Calibri" w:hAnsi="Calibri" w:cs="Calibri"/>
                <w:sz w:val="14"/>
                <w:szCs w:val="14"/>
              </w:rPr>
              <w:t>(Evian, Tenon)</w:t>
            </w:r>
          </w:p>
          <w:p w14:paraId="47A38AF1" w14:textId="77777777" w:rsidR="00AC1BF0" w:rsidRPr="00E90A3C" w:rsidRDefault="00AC1BF0" w:rsidP="00AC1BF0">
            <w:pPr>
              <w:pStyle w:val="p1"/>
              <w:rPr>
                <w:rStyle w:val="s5"/>
                <w:rFonts w:ascii="Calibri" w:hAnsi="Calibri" w:cs="Calibri"/>
                <w:sz w:val="14"/>
                <w:szCs w:val="14"/>
              </w:rPr>
            </w:pPr>
            <w:r w:rsidRPr="00E90A3C">
              <w:rPr>
                <w:rStyle w:val="s5"/>
                <w:rFonts w:ascii="Calibri" w:hAnsi="Calibri" w:cs="Calibri"/>
                <w:sz w:val="14"/>
                <w:szCs w:val="14"/>
              </w:rPr>
              <w:t xml:space="preserve">-Eaux </w:t>
            </w:r>
            <w:r w:rsidRPr="00E90A3C">
              <w:rPr>
                <w:rStyle w:val="s6"/>
                <w:rFonts w:ascii="Calibri" w:hAnsi="Calibri" w:cs="Calibri"/>
                <w:b/>
                <w:bCs/>
                <w:sz w:val="14"/>
                <w:szCs w:val="14"/>
              </w:rPr>
              <w:t xml:space="preserve">sulfurées </w:t>
            </w:r>
            <w:r w:rsidRPr="00E90A3C">
              <w:rPr>
                <w:rStyle w:val="s5"/>
                <w:rFonts w:ascii="Calibri" w:hAnsi="Calibri" w:cs="Calibri"/>
                <w:sz w:val="14"/>
                <w:szCs w:val="14"/>
              </w:rPr>
              <w:t>(Uriage, Challes)</w:t>
            </w:r>
          </w:p>
          <w:p w14:paraId="574E6395" w14:textId="6816248D" w:rsidR="00AC1BF0" w:rsidRPr="00E90A3C" w:rsidRDefault="00AC1BF0" w:rsidP="00AC1BF0">
            <w:pPr>
              <w:spacing w:after="0" w:line="240" w:lineRule="auto"/>
              <w:ind w:left="0" w:firstLine="0"/>
              <w:jc w:val="left"/>
              <w:rPr>
                <w:b/>
                <w:bCs/>
                <w:sz w:val="14"/>
                <w:szCs w:val="14"/>
              </w:rPr>
            </w:pPr>
            <w:r w:rsidRPr="00E90A3C">
              <w:rPr>
                <w:rStyle w:val="s4"/>
                <w:sz w:val="14"/>
                <w:szCs w:val="14"/>
              </w:rPr>
              <w:t xml:space="preserve">-Eaux </w:t>
            </w:r>
            <w:r w:rsidRPr="00E90A3C">
              <w:rPr>
                <w:b/>
                <w:bCs/>
                <w:sz w:val="14"/>
                <w:szCs w:val="14"/>
              </w:rPr>
              <w:t xml:space="preserve">chlorurées sodiques </w:t>
            </w:r>
            <w:r w:rsidRPr="00E90A3C">
              <w:rPr>
                <w:rStyle w:val="s4"/>
                <w:sz w:val="14"/>
                <w:szCs w:val="14"/>
              </w:rPr>
              <w:t>(Propiac)</w:t>
            </w:r>
          </w:p>
        </w:tc>
      </w:tr>
      <w:tr w:rsidR="00AC1BF0" w:rsidRPr="00E90A3C" w14:paraId="603AB827" w14:textId="77777777" w:rsidTr="004D0975">
        <w:trPr>
          <w:trHeight w:val="60"/>
        </w:trPr>
        <w:tc>
          <w:tcPr>
            <w:tcW w:w="1710" w:type="dxa"/>
            <w:tcBorders>
              <w:top w:val="single" w:sz="4" w:space="0" w:color="auto"/>
              <w:left w:val="single" w:sz="4" w:space="0" w:color="000000"/>
              <w:bottom w:val="single" w:sz="4" w:space="0" w:color="auto"/>
              <w:right w:val="single" w:sz="4" w:space="0" w:color="000000"/>
            </w:tcBorders>
            <w:shd w:val="clear" w:color="auto" w:fill="C1E4F5" w:themeFill="accent1" w:themeFillTint="33"/>
            <w:vAlign w:val="center"/>
          </w:tcPr>
          <w:p w14:paraId="47B7A3EF" w14:textId="7FC614CF" w:rsidR="00AC1BF0" w:rsidRPr="00E90A3C" w:rsidRDefault="00AC1BF0" w:rsidP="00AC1BF0">
            <w:pPr>
              <w:spacing w:after="0" w:line="240" w:lineRule="auto"/>
              <w:ind w:left="7" w:right="7" w:firstLine="0"/>
              <w:jc w:val="center"/>
              <w:rPr>
                <w:b/>
                <w:color w:val="153D63" w:themeColor="text2" w:themeTint="E6"/>
                <w:sz w:val="14"/>
                <w:szCs w:val="14"/>
              </w:rPr>
            </w:pPr>
            <w:r w:rsidRPr="00E90A3C">
              <w:rPr>
                <w:b/>
                <w:color w:val="153D63" w:themeColor="text2" w:themeTint="E6"/>
                <w:sz w:val="14"/>
                <w:szCs w:val="14"/>
              </w:rPr>
              <w:t xml:space="preserve">Contrôle sanitaire </w:t>
            </w:r>
          </w:p>
          <w:p w14:paraId="52D6337D" w14:textId="240528D3" w:rsidR="00AC1BF0" w:rsidRPr="00E90A3C" w:rsidRDefault="00AC1BF0" w:rsidP="00AC1BF0">
            <w:pPr>
              <w:spacing w:after="0" w:line="240" w:lineRule="auto"/>
              <w:ind w:left="0" w:right="1" w:firstLine="0"/>
              <w:jc w:val="center"/>
              <w:rPr>
                <w:b/>
                <w:color w:val="153D63" w:themeColor="text2" w:themeTint="E6"/>
                <w:sz w:val="14"/>
                <w:szCs w:val="14"/>
              </w:rPr>
            </w:pPr>
          </w:p>
        </w:tc>
        <w:tc>
          <w:tcPr>
            <w:tcW w:w="8738" w:type="dxa"/>
            <w:gridSpan w:val="2"/>
            <w:tcBorders>
              <w:top w:val="single" w:sz="4" w:space="0" w:color="000000"/>
              <w:left w:val="single" w:sz="4" w:space="0" w:color="000000"/>
              <w:bottom w:val="single" w:sz="4" w:space="0" w:color="000000"/>
              <w:right w:val="single" w:sz="4" w:space="0" w:color="000000"/>
            </w:tcBorders>
          </w:tcPr>
          <w:p w14:paraId="7E821A5F" w14:textId="137ED344" w:rsidR="00AC1BF0" w:rsidRPr="00AC1BF0" w:rsidRDefault="00AC1BF0" w:rsidP="00AC1BF0">
            <w:pPr>
              <w:spacing w:after="0" w:line="240" w:lineRule="auto"/>
              <w:ind w:left="0" w:firstLine="0"/>
              <w:jc w:val="left"/>
              <w:rPr>
                <w:b/>
                <w:sz w:val="14"/>
                <w:szCs w:val="14"/>
              </w:rPr>
            </w:pPr>
            <w:r w:rsidRPr="00E90A3C">
              <w:rPr>
                <w:sz w:val="14"/>
                <w:szCs w:val="14"/>
              </w:rPr>
              <w:t xml:space="preserve">Analyse par un laboratoire agrée par le ministère de la santé </w:t>
            </w:r>
            <w:r w:rsidRPr="00E90A3C">
              <w:rPr>
                <w:rFonts w:eastAsia="Wingdings"/>
                <w:sz w:val="14"/>
                <w:szCs w:val="14"/>
              </w:rPr>
              <w:t>à</w:t>
            </w:r>
            <w:r w:rsidRPr="00E90A3C">
              <w:rPr>
                <w:sz w:val="14"/>
                <w:szCs w:val="14"/>
              </w:rPr>
              <w:t xml:space="preserve"> paramètres </w:t>
            </w:r>
            <w:r w:rsidRPr="00E90A3C">
              <w:rPr>
                <w:b/>
                <w:sz w:val="14"/>
                <w:szCs w:val="14"/>
              </w:rPr>
              <w:t xml:space="preserve">microbiologiques, physico-chimique, minéraux, organiques, indicateurs de radioactivité  =&gt; BD SISE-Eaux alimentation </w:t>
            </w:r>
          </w:p>
        </w:tc>
      </w:tr>
      <w:tr w:rsidR="00AC1BF0" w:rsidRPr="00E90A3C" w14:paraId="08F55FFD" w14:textId="77777777" w:rsidTr="004D0975">
        <w:trPr>
          <w:trHeight w:val="60"/>
        </w:trPr>
        <w:tc>
          <w:tcPr>
            <w:tcW w:w="1710" w:type="dxa"/>
            <w:tcBorders>
              <w:top w:val="single" w:sz="4" w:space="0" w:color="auto"/>
              <w:left w:val="single" w:sz="4" w:space="0" w:color="000000"/>
              <w:bottom w:val="single" w:sz="4" w:space="0" w:color="auto"/>
              <w:right w:val="single" w:sz="4" w:space="0" w:color="000000"/>
            </w:tcBorders>
            <w:shd w:val="clear" w:color="auto" w:fill="C1E4F5" w:themeFill="accent1" w:themeFillTint="33"/>
          </w:tcPr>
          <w:p w14:paraId="48702315" w14:textId="77777777" w:rsidR="00AC1BF0" w:rsidRPr="00E90A3C" w:rsidRDefault="00AC1BF0" w:rsidP="00AC1BF0">
            <w:pPr>
              <w:spacing w:after="0" w:line="240" w:lineRule="auto"/>
              <w:ind w:left="0" w:right="1" w:firstLine="0"/>
              <w:jc w:val="center"/>
              <w:rPr>
                <w:b/>
                <w:color w:val="153D63" w:themeColor="text2" w:themeTint="E6"/>
                <w:sz w:val="14"/>
                <w:szCs w:val="14"/>
              </w:rPr>
            </w:pPr>
          </w:p>
          <w:p w14:paraId="10FEC2FC" w14:textId="77777777" w:rsidR="00AC1BF0" w:rsidRPr="00E90A3C" w:rsidRDefault="00AC1BF0" w:rsidP="00AC1BF0">
            <w:pPr>
              <w:spacing w:after="0" w:line="240" w:lineRule="auto"/>
              <w:ind w:left="0" w:right="1" w:firstLine="0"/>
              <w:jc w:val="center"/>
              <w:rPr>
                <w:color w:val="153D63" w:themeColor="text2" w:themeTint="E6"/>
                <w:sz w:val="14"/>
                <w:szCs w:val="14"/>
              </w:rPr>
            </w:pPr>
            <w:r w:rsidRPr="00E90A3C">
              <w:rPr>
                <w:b/>
                <w:color w:val="153D63" w:themeColor="text2" w:themeTint="E6"/>
                <w:sz w:val="14"/>
                <w:szCs w:val="14"/>
              </w:rPr>
              <w:t xml:space="preserve"> Qualité des eaux conditionnées  </w:t>
            </w:r>
          </w:p>
          <w:p w14:paraId="23790887" w14:textId="77777777" w:rsidR="00AC1BF0" w:rsidRPr="00E90A3C" w:rsidRDefault="00AC1BF0" w:rsidP="00AC1BF0">
            <w:pPr>
              <w:spacing w:after="0" w:line="240" w:lineRule="auto"/>
              <w:ind w:left="7" w:right="7" w:firstLine="0"/>
              <w:jc w:val="center"/>
              <w:rPr>
                <w:b/>
                <w:color w:val="153D63" w:themeColor="text2" w:themeTint="E6"/>
                <w:sz w:val="14"/>
                <w:szCs w:val="14"/>
              </w:rPr>
            </w:pPr>
          </w:p>
        </w:tc>
        <w:tc>
          <w:tcPr>
            <w:tcW w:w="8738" w:type="dxa"/>
            <w:gridSpan w:val="2"/>
            <w:tcBorders>
              <w:top w:val="single" w:sz="4" w:space="0" w:color="000000"/>
              <w:left w:val="single" w:sz="4" w:space="0" w:color="000000"/>
              <w:bottom w:val="single" w:sz="4" w:space="0" w:color="000000"/>
              <w:right w:val="single" w:sz="4" w:space="0" w:color="000000"/>
            </w:tcBorders>
          </w:tcPr>
          <w:p w14:paraId="188AF5AC" w14:textId="78613F3A" w:rsidR="00AC1BF0" w:rsidRPr="00E90A3C" w:rsidRDefault="00AC1BF0" w:rsidP="00AC1BF0">
            <w:pPr>
              <w:pStyle w:val="p1"/>
              <w:rPr>
                <w:rFonts w:ascii="Calibri" w:eastAsia="Calibri" w:hAnsi="Calibri" w:cs="Calibri"/>
                <w:kern w:val="2"/>
                <w:sz w:val="14"/>
                <w:szCs w:val="14"/>
                <w14:ligatures w14:val="standardContextual"/>
              </w:rPr>
            </w:pPr>
            <w:r w:rsidRPr="00E90A3C">
              <w:rPr>
                <w:rFonts w:ascii="Calibri" w:eastAsia="Calibri" w:hAnsi="Calibri" w:cs="Calibri"/>
                <w:kern w:val="2"/>
                <w:sz w:val="14"/>
                <w:szCs w:val="14"/>
                <w14:ligatures w14:val="standardContextual"/>
              </w:rPr>
              <w:t xml:space="preserve">Eaux minérales naturelles et eaux de source conditionnées qui ne peuvent </w:t>
            </w:r>
            <w:r w:rsidR="00CD494B" w:rsidRPr="00E90A3C">
              <w:rPr>
                <w:rFonts w:ascii="Calibri" w:eastAsia="Calibri" w:hAnsi="Calibri" w:cs="Calibri"/>
                <w:kern w:val="2"/>
                <w:sz w:val="14"/>
                <w:szCs w:val="14"/>
                <w14:ligatures w14:val="standardContextual"/>
              </w:rPr>
              <w:t>pas</w:t>
            </w:r>
            <w:r w:rsidRPr="00E90A3C">
              <w:rPr>
                <w:rFonts w:ascii="Calibri" w:eastAsia="Calibri" w:hAnsi="Calibri" w:cs="Calibri"/>
                <w:kern w:val="2"/>
                <w:sz w:val="14"/>
                <w:szCs w:val="14"/>
                <w14:ligatures w14:val="standardContextual"/>
              </w:rPr>
              <w:t xml:space="preserve"> faire l’objet d’un traitement de désinfection par définition, majorité dépassement de limites de qualité concerne des paramètres microbiologiques</w:t>
            </w:r>
          </w:p>
          <w:p w14:paraId="7548E7E6" w14:textId="25FF7CD6" w:rsidR="00AC1BF0" w:rsidRPr="00E90A3C" w:rsidRDefault="00AC1BF0" w:rsidP="00AC1BF0">
            <w:pPr>
              <w:spacing w:after="0" w:line="240" w:lineRule="auto"/>
              <w:ind w:left="0" w:firstLine="0"/>
              <w:jc w:val="left"/>
              <w:rPr>
                <w:sz w:val="14"/>
                <w:szCs w:val="14"/>
              </w:rPr>
            </w:pPr>
            <w:r w:rsidRPr="00E90A3C">
              <w:rPr>
                <w:sz w:val="14"/>
                <w:szCs w:val="14"/>
              </w:rPr>
              <w:t xml:space="preserve">Analyses non-conformes d’origine physico-chimique sont essentiellement dépassements de la limite de qualité pour certains paramètres minéraux (arsenic, nickel) présents naturellement à la ressource </w:t>
            </w:r>
          </w:p>
        </w:tc>
      </w:tr>
      <w:tr w:rsidR="00AC1BF0" w:rsidRPr="00E90A3C" w14:paraId="445DFB68" w14:textId="77777777" w:rsidTr="004D0975">
        <w:trPr>
          <w:trHeight w:val="60"/>
        </w:trPr>
        <w:tc>
          <w:tcPr>
            <w:tcW w:w="1710" w:type="dxa"/>
            <w:tcBorders>
              <w:top w:val="single" w:sz="4" w:space="0" w:color="auto"/>
              <w:left w:val="single" w:sz="4" w:space="0" w:color="000000"/>
              <w:bottom w:val="single" w:sz="4" w:space="0" w:color="auto"/>
              <w:right w:val="single" w:sz="4" w:space="0" w:color="000000"/>
            </w:tcBorders>
            <w:shd w:val="clear" w:color="auto" w:fill="C1E4F5" w:themeFill="accent1" w:themeFillTint="33"/>
            <w:vAlign w:val="center"/>
          </w:tcPr>
          <w:p w14:paraId="5F70A779" w14:textId="6482AE34" w:rsidR="00AC1BF0" w:rsidRPr="00E90A3C" w:rsidRDefault="00AC1BF0" w:rsidP="00AC1BF0">
            <w:pPr>
              <w:spacing w:after="0" w:line="240" w:lineRule="auto"/>
              <w:ind w:left="0" w:right="1" w:firstLine="0"/>
              <w:jc w:val="center"/>
              <w:rPr>
                <w:b/>
                <w:color w:val="153D63" w:themeColor="text2" w:themeTint="E6"/>
                <w:sz w:val="14"/>
                <w:szCs w:val="14"/>
              </w:rPr>
            </w:pPr>
            <w:r w:rsidRPr="00E90A3C">
              <w:rPr>
                <w:b/>
                <w:color w:val="153D63" w:themeColor="text2" w:themeTint="E6"/>
                <w:sz w:val="14"/>
                <w:szCs w:val="14"/>
              </w:rPr>
              <w:t xml:space="preserve">Eau du robinet vs eau embouteillée </w:t>
            </w:r>
          </w:p>
        </w:tc>
        <w:tc>
          <w:tcPr>
            <w:tcW w:w="8738" w:type="dxa"/>
            <w:gridSpan w:val="2"/>
            <w:tcBorders>
              <w:top w:val="single" w:sz="4" w:space="0" w:color="000000"/>
              <w:left w:val="single" w:sz="4" w:space="0" w:color="000000"/>
              <w:bottom w:val="single" w:sz="4" w:space="0" w:color="000000"/>
              <w:right w:val="single" w:sz="4" w:space="0" w:color="000000"/>
            </w:tcBorders>
          </w:tcPr>
          <w:p w14:paraId="0461F08A" w14:textId="77777777" w:rsidR="00AC1BF0" w:rsidRPr="00E90A3C" w:rsidRDefault="00AC1BF0" w:rsidP="00AC1BF0">
            <w:pPr>
              <w:spacing w:after="0" w:line="240" w:lineRule="auto"/>
              <w:ind w:left="0" w:firstLine="0"/>
              <w:jc w:val="left"/>
              <w:rPr>
                <w:sz w:val="14"/>
                <w:szCs w:val="14"/>
              </w:rPr>
            </w:pPr>
            <w:r w:rsidRPr="00E90A3C">
              <w:rPr>
                <w:sz w:val="14"/>
                <w:szCs w:val="14"/>
              </w:rPr>
              <w:t xml:space="preserve">Prix </w:t>
            </w:r>
            <w:r w:rsidRPr="00E90A3C">
              <w:rPr>
                <w:rFonts w:eastAsia="Wingdings"/>
                <w:sz w:val="14"/>
                <w:szCs w:val="14"/>
              </w:rPr>
              <w:t>à</w:t>
            </w:r>
            <w:r w:rsidRPr="00E90A3C">
              <w:rPr>
                <w:sz w:val="14"/>
                <w:szCs w:val="14"/>
              </w:rPr>
              <w:t xml:space="preserve"> eau en bouteille 100-500 x plus cher que l’eau du robinet </w:t>
            </w:r>
          </w:p>
          <w:p w14:paraId="3C5583F9" w14:textId="77777777" w:rsidR="00AC1BF0" w:rsidRPr="00E90A3C" w:rsidRDefault="00AC1BF0" w:rsidP="00AC1BF0">
            <w:pPr>
              <w:spacing w:after="0" w:line="240" w:lineRule="auto"/>
              <w:ind w:left="0" w:firstLine="0"/>
              <w:jc w:val="left"/>
              <w:rPr>
                <w:sz w:val="14"/>
                <w:szCs w:val="14"/>
              </w:rPr>
            </w:pPr>
            <w:r w:rsidRPr="00E90A3C">
              <w:rPr>
                <w:sz w:val="14"/>
                <w:szCs w:val="14"/>
              </w:rPr>
              <w:t xml:space="preserve">Pour ceux qui ne boivent pas en bouteille, c’est parce que c’est cher </w:t>
            </w:r>
          </w:p>
          <w:p w14:paraId="37B4B6E2" w14:textId="77777777" w:rsidR="00AC1BF0" w:rsidRPr="00E90A3C" w:rsidRDefault="00AC1BF0" w:rsidP="00AC1BF0">
            <w:pPr>
              <w:spacing w:after="0" w:line="240" w:lineRule="auto"/>
              <w:ind w:left="0" w:firstLine="0"/>
              <w:jc w:val="left"/>
              <w:rPr>
                <w:sz w:val="14"/>
                <w:szCs w:val="14"/>
              </w:rPr>
            </w:pPr>
            <w:r w:rsidRPr="00E90A3C">
              <w:rPr>
                <w:sz w:val="14"/>
                <w:szCs w:val="14"/>
              </w:rPr>
              <w:t xml:space="preserve">Pour ceux qui ne boivent pas en robinet, c’est parce qu’elle n’a pas bon goût </w:t>
            </w:r>
          </w:p>
          <w:p w14:paraId="7FD5B3C1" w14:textId="2AD8C442" w:rsidR="00AC1BF0" w:rsidRPr="00E90A3C" w:rsidRDefault="00AC1BF0" w:rsidP="00AC1BF0">
            <w:pPr>
              <w:pStyle w:val="p1"/>
              <w:rPr>
                <w:rFonts w:ascii="Calibri" w:eastAsia="Calibri" w:hAnsi="Calibri" w:cs="Calibri"/>
                <w:kern w:val="2"/>
                <w:sz w:val="14"/>
                <w:szCs w:val="14"/>
                <w14:ligatures w14:val="standardContextual"/>
              </w:rPr>
            </w:pPr>
            <w:r w:rsidRPr="00E90A3C">
              <w:rPr>
                <w:rFonts w:ascii="Calibri" w:hAnsi="Calibri" w:cs="Calibri"/>
                <w:sz w:val="14"/>
                <w:szCs w:val="14"/>
              </w:rPr>
              <w:t xml:space="preserve">il y a aussi un pb écologique   </w:t>
            </w:r>
          </w:p>
        </w:tc>
      </w:tr>
      <w:tr w:rsidR="00AC1BF0" w:rsidRPr="00E90A3C" w14:paraId="3B911854" w14:textId="77777777" w:rsidTr="00AC1BF0">
        <w:trPr>
          <w:trHeight w:val="60"/>
        </w:trPr>
        <w:tc>
          <w:tcPr>
            <w:tcW w:w="10448" w:type="dxa"/>
            <w:gridSpan w:val="3"/>
            <w:tcBorders>
              <w:top w:val="single" w:sz="4" w:space="0" w:color="auto"/>
              <w:left w:val="single" w:sz="4" w:space="0" w:color="000000"/>
              <w:bottom w:val="single" w:sz="4" w:space="0" w:color="auto"/>
              <w:right w:val="single" w:sz="4" w:space="0" w:color="000000"/>
            </w:tcBorders>
            <w:shd w:val="clear" w:color="auto" w:fill="156082" w:themeFill="accent1"/>
            <w:vAlign w:val="center"/>
          </w:tcPr>
          <w:p w14:paraId="698F5A89" w14:textId="5AC70231" w:rsidR="00AC1BF0" w:rsidRPr="00E90A3C" w:rsidRDefault="00AC1BF0" w:rsidP="00AC1BF0">
            <w:pPr>
              <w:spacing w:after="0" w:line="240" w:lineRule="auto"/>
              <w:ind w:left="0" w:firstLine="0"/>
              <w:jc w:val="center"/>
              <w:rPr>
                <w:sz w:val="14"/>
                <w:szCs w:val="14"/>
              </w:rPr>
            </w:pPr>
            <w:r w:rsidRPr="00AC1BF0">
              <w:rPr>
                <w:b/>
                <w:color w:val="FFFFFF" w:themeColor="background1"/>
                <w:sz w:val="16"/>
                <w:szCs w:val="16"/>
              </w:rPr>
              <w:t>Eau minérale naturelle</w:t>
            </w:r>
          </w:p>
        </w:tc>
      </w:tr>
      <w:tr w:rsidR="00AC1BF0" w:rsidRPr="00E90A3C" w14:paraId="4E442388" w14:textId="77777777" w:rsidTr="00644F03">
        <w:trPr>
          <w:trHeight w:val="60"/>
        </w:trPr>
        <w:tc>
          <w:tcPr>
            <w:tcW w:w="1710" w:type="dxa"/>
            <w:tcBorders>
              <w:top w:val="single" w:sz="4" w:space="0" w:color="auto"/>
              <w:left w:val="single" w:sz="4" w:space="0" w:color="000000"/>
              <w:bottom w:val="single" w:sz="4" w:space="0" w:color="auto"/>
              <w:right w:val="single" w:sz="4" w:space="0" w:color="000000"/>
            </w:tcBorders>
            <w:shd w:val="clear" w:color="auto" w:fill="C1E4F5" w:themeFill="accent1" w:themeFillTint="33"/>
          </w:tcPr>
          <w:p w14:paraId="044E51E9" w14:textId="32B7654F" w:rsidR="00AC1BF0" w:rsidRPr="00E90A3C" w:rsidRDefault="00AC1BF0" w:rsidP="00AC1BF0">
            <w:pPr>
              <w:spacing w:after="0" w:line="240" w:lineRule="auto"/>
              <w:ind w:left="0" w:right="1" w:firstLine="0"/>
              <w:jc w:val="center"/>
              <w:rPr>
                <w:color w:val="153D63" w:themeColor="text2" w:themeTint="E6"/>
                <w:sz w:val="14"/>
                <w:szCs w:val="14"/>
              </w:rPr>
            </w:pPr>
            <w:r w:rsidRPr="00E90A3C">
              <w:rPr>
                <w:b/>
                <w:color w:val="153D63" w:themeColor="text2" w:themeTint="E6"/>
                <w:sz w:val="14"/>
                <w:szCs w:val="14"/>
              </w:rPr>
              <w:t xml:space="preserve">  </w:t>
            </w:r>
          </w:p>
          <w:p w14:paraId="20B03A6C" w14:textId="46E29296" w:rsidR="00AC1BF0" w:rsidRPr="00E90A3C" w:rsidRDefault="00AC1BF0" w:rsidP="00CD494B">
            <w:pPr>
              <w:spacing w:after="0" w:line="240" w:lineRule="auto"/>
              <w:ind w:left="0" w:right="1" w:firstLine="0"/>
              <w:jc w:val="center"/>
              <w:rPr>
                <w:b/>
                <w:color w:val="153D63" w:themeColor="text2" w:themeTint="E6"/>
                <w:sz w:val="14"/>
                <w:szCs w:val="14"/>
              </w:rPr>
            </w:pPr>
            <w:r w:rsidRPr="00E90A3C">
              <w:rPr>
                <w:b/>
                <w:color w:val="153D63" w:themeColor="text2" w:themeTint="E6"/>
                <w:sz w:val="14"/>
                <w:szCs w:val="14"/>
              </w:rPr>
              <w:t xml:space="preserve"> Eau minérale naturelle </w:t>
            </w:r>
          </w:p>
        </w:tc>
        <w:tc>
          <w:tcPr>
            <w:tcW w:w="8738" w:type="dxa"/>
            <w:gridSpan w:val="2"/>
            <w:tcBorders>
              <w:top w:val="single" w:sz="4" w:space="0" w:color="000000"/>
              <w:left w:val="single" w:sz="4" w:space="0" w:color="000000"/>
              <w:bottom w:val="single" w:sz="4" w:space="0" w:color="000000"/>
              <w:right w:val="single" w:sz="4" w:space="0" w:color="000000"/>
            </w:tcBorders>
          </w:tcPr>
          <w:p w14:paraId="083E0108" w14:textId="77777777" w:rsidR="00CD494B" w:rsidRPr="00AC1BF0" w:rsidRDefault="00CD494B" w:rsidP="00CD494B">
            <w:pPr>
              <w:spacing w:after="0" w:line="240" w:lineRule="auto"/>
              <w:ind w:left="0" w:firstLine="0"/>
              <w:jc w:val="left"/>
              <w:rPr>
                <w:sz w:val="14"/>
                <w:szCs w:val="14"/>
                <w:u w:val="single"/>
              </w:rPr>
            </w:pPr>
            <w:r w:rsidRPr="00E90A3C">
              <w:rPr>
                <w:sz w:val="14"/>
                <w:szCs w:val="14"/>
                <w:u w:val="single"/>
              </w:rPr>
              <w:t xml:space="preserve">3catégories selon la teneur en sels minéraux :  </w:t>
            </w:r>
            <w:r w:rsidRPr="00E90A3C">
              <w:rPr>
                <w:b/>
                <w:sz w:val="14"/>
                <w:szCs w:val="14"/>
              </w:rPr>
              <w:t xml:space="preserve">Très faiblement minéralisée </w:t>
            </w:r>
            <w:r w:rsidRPr="00E90A3C">
              <w:rPr>
                <w:i/>
                <w:sz w:val="14"/>
                <w:szCs w:val="14"/>
              </w:rPr>
              <w:t>(Mont Roucous)</w:t>
            </w:r>
            <w:r w:rsidRPr="00E90A3C">
              <w:rPr>
                <w:sz w:val="14"/>
                <w:szCs w:val="14"/>
              </w:rPr>
              <w:t xml:space="preserve"> / </w:t>
            </w:r>
            <w:r w:rsidRPr="00E90A3C">
              <w:rPr>
                <w:b/>
                <w:sz w:val="14"/>
                <w:szCs w:val="14"/>
              </w:rPr>
              <w:t xml:space="preserve">Faiblement minéralisée ou oligominérale </w:t>
            </w:r>
            <w:r w:rsidRPr="00E90A3C">
              <w:rPr>
                <w:i/>
                <w:sz w:val="14"/>
                <w:szCs w:val="14"/>
              </w:rPr>
              <w:t>(Vittel)</w:t>
            </w:r>
            <w:r w:rsidRPr="00E90A3C">
              <w:rPr>
                <w:b/>
                <w:sz w:val="14"/>
                <w:szCs w:val="14"/>
              </w:rPr>
              <w:t xml:space="preserve"> / Riche en sels minéraux </w:t>
            </w:r>
            <w:r w:rsidRPr="00E90A3C">
              <w:rPr>
                <w:sz w:val="14"/>
                <w:szCs w:val="14"/>
              </w:rPr>
              <w:t>(</w:t>
            </w:r>
            <w:r w:rsidRPr="00E90A3C">
              <w:rPr>
                <w:i/>
                <w:sz w:val="14"/>
                <w:szCs w:val="14"/>
              </w:rPr>
              <w:t>Hépar</w:t>
            </w:r>
            <w:r w:rsidRPr="00E90A3C">
              <w:rPr>
                <w:sz w:val="14"/>
                <w:szCs w:val="14"/>
              </w:rPr>
              <w:t>)</w:t>
            </w:r>
            <w:r w:rsidRPr="00E90A3C">
              <w:rPr>
                <w:b/>
                <w:sz w:val="14"/>
                <w:szCs w:val="14"/>
              </w:rPr>
              <w:t xml:space="preserve"> </w:t>
            </w:r>
          </w:p>
          <w:p w14:paraId="7E980E2F" w14:textId="77777777" w:rsidR="00CD494B" w:rsidRDefault="00CD494B" w:rsidP="00AC1BF0">
            <w:pPr>
              <w:pStyle w:val="p1"/>
              <w:rPr>
                <w:rFonts w:ascii="Calibri" w:eastAsia="Calibri" w:hAnsi="Calibri" w:cs="Calibri"/>
                <w:kern w:val="2"/>
                <w:sz w:val="14"/>
                <w:szCs w:val="14"/>
                <w14:ligatures w14:val="standardContextual"/>
              </w:rPr>
            </w:pPr>
          </w:p>
          <w:p w14:paraId="2CE62F6A" w14:textId="4DBA493A" w:rsidR="00AC1BF0" w:rsidRPr="00E90A3C" w:rsidRDefault="00AC1BF0" w:rsidP="00AC1BF0">
            <w:pPr>
              <w:pStyle w:val="p1"/>
              <w:rPr>
                <w:rFonts w:ascii="Calibri" w:eastAsia="Calibri" w:hAnsi="Calibri" w:cs="Calibri"/>
                <w:kern w:val="2"/>
                <w:sz w:val="14"/>
                <w:szCs w:val="14"/>
                <w14:ligatures w14:val="standardContextual"/>
              </w:rPr>
            </w:pPr>
            <w:r w:rsidRPr="00E90A3C">
              <w:rPr>
                <w:rFonts w:ascii="Calibri" w:eastAsia="Calibri" w:hAnsi="Calibri" w:cs="Calibri"/>
                <w:kern w:val="2"/>
                <w:sz w:val="14"/>
                <w:szCs w:val="14"/>
                <w14:ligatures w14:val="standardContextual"/>
              </w:rPr>
              <w:t>Autorisation globale d’exploiter délivrée par le préfet qui vaut reconnaissance de la qualité d’eau minérale naturelle</w:t>
            </w:r>
          </w:p>
          <w:p w14:paraId="15B5AEC2" w14:textId="77777777" w:rsidR="00AC1BF0" w:rsidRPr="00E90A3C" w:rsidRDefault="00AC1BF0" w:rsidP="00AC1BF0">
            <w:pPr>
              <w:pStyle w:val="p2"/>
              <w:rPr>
                <w:rFonts w:ascii="Calibri" w:eastAsia="Calibri" w:hAnsi="Calibri" w:cs="Calibri"/>
                <w:kern w:val="2"/>
                <w:sz w:val="14"/>
                <w:szCs w:val="14"/>
                <w14:ligatures w14:val="standardContextual"/>
              </w:rPr>
            </w:pPr>
            <w:r w:rsidRPr="00E90A3C">
              <w:rPr>
                <w:rFonts w:ascii="Calibri" w:eastAsia="Calibri" w:hAnsi="Calibri" w:cs="Calibri"/>
                <w:kern w:val="2"/>
                <w:sz w:val="14"/>
                <w:szCs w:val="14"/>
                <w14:ligatures w14:val="standardContextual"/>
              </w:rPr>
              <w:sym w:font="Wingdings" w:char="F0A7"/>
            </w:r>
            <w:r w:rsidRPr="00E90A3C">
              <w:rPr>
                <w:rFonts w:ascii="Calibri" w:eastAsia="Calibri" w:hAnsi="Calibri" w:cs="Calibri"/>
                <w:kern w:val="2"/>
                <w:sz w:val="14"/>
                <w:szCs w:val="14"/>
                <w14:ligatures w14:val="standardContextual"/>
              </w:rPr>
              <w:t xml:space="preserve"> Autorisation d’exploitation prend en compte caractéristiques particulières de l’eau (composition, stabilité) et utilisation (conditionnement, thermalisme)</w:t>
            </w:r>
          </w:p>
          <w:p w14:paraId="75FDF342" w14:textId="77777777" w:rsidR="00AC1BF0" w:rsidRPr="00E90A3C" w:rsidRDefault="00AC1BF0" w:rsidP="00AC1BF0">
            <w:pPr>
              <w:pStyle w:val="p4"/>
              <w:jc w:val="center"/>
              <w:rPr>
                <w:rFonts w:ascii="Calibri" w:eastAsia="Calibri" w:hAnsi="Calibri" w:cs="Calibri"/>
                <w:b/>
                <w:bCs/>
                <w:color w:val="000000"/>
                <w:kern w:val="2"/>
                <w:sz w:val="14"/>
                <w:szCs w:val="14"/>
                <w14:ligatures w14:val="standardContextual"/>
              </w:rPr>
            </w:pPr>
            <w:r w:rsidRPr="00E90A3C">
              <w:rPr>
                <w:rFonts w:ascii="Calibri" w:eastAsia="Calibri" w:hAnsi="Calibri" w:cs="Calibri"/>
                <w:b/>
                <w:bCs/>
                <w:color w:val="000000"/>
                <w:kern w:val="2"/>
                <w:sz w:val="14"/>
                <w:szCs w:val="14"/>
                <w14:ligatures w14:val="standardContextual"/>
              </w:rPr>
              <w:t>Une eau minérale est unique, sa composition dépend de la géologie du site</w:t>
            </w:r>
          </w:p>
          <w:p w14:paraId="2A6A2051" w14:textId="77777777" w:rsidR="00AC1BF0" w:rsidRPr="00E90A3C" w:rsidRDefault="00AC1BF0" w:rsidP="00AC1BF0">
            <w:pPr>
              <w:spacing w:after="0" w:line="240" w:lineRule="auto"/>
              <w:ind w:left="0" w:firstLine="0"/>
              <w:jc w:val="left"/>
              <w:rPr>
                <w:b/>
                <w:bCs/>
                <w:sz w:val="14"/>
                <w:szCs w:val="14"/>
              </w:rPr>
            </w:pPr>
            <w:r w:rsidRPr="00E90A3C">
              <w:rPr>
                <w:b/>
                <w:bCs/>
                <w:sz w:val="14"/>
                <w:szCs w:val="14"/>
              </w:rPr>
              <w:t xml:space="preserve">Différences selon pays : </w:t>
            </w:r>
          </w:p>
          <w:p w14:paraId="44668849" w14:textId="77777777" w:rsidR="00AC1BF0" w:rsidRPr="00E90A3C" w:rsidRDefault="00AC1BF0" w:rsidP="00AC1BF0">
            <w:pPr>
              <w:spacing w:after="0" w:line="240" w:lineRule="auto"/>
              <w:ind w:left="0" w:firstLine="0"/>
              <w:jc w:val="left"/>
              <w:rPr>
                <w:sz w:val="14"/>
                <w:szCs w:val="14"/>
              </w:rPr>
            </w:pPr>
            <w:r w:rsidRPr="00E90A3C">
              <w:rPr>
                <w:sz w:val="14"/>
                <w:szCs w:val="14"/>
              </w:rPr>
              <w:t xml:space="preserve">Aux USA, l’eau minérale naturelle doit contenir &gt; ou égale à 240 ppm de résidu sec et avoir pour origine une source souterraine géologiquement et physiquement protégée. Elle doit avoir des taux constants et des proportions relatives en minéraux et éléments en trace à la source. Aucun minéral ne doit être rajouté </w:t>
            </w:r>
          </w:p>
          <w:p w14:paraId="2C872F96" w14:textId="77777777" w:rsidR="00AC1BF0" w:rsidRPr="00E90A3C" w:rsidRDefault="00AC1BF0" w:rsidP="00AC1BF0">
            <w:pPr>
              <w:spacing w:after="0" w:line="240" w:lineRule="auto"/>
              <w:ind w:left="0" w:firstLine="0"/>
              <w:jc w:val="left"/>
              <w:rPr>
                <w:sz w:val="14"/>
                <w:szCs w:val="14"/>
              </w:rPr>
            </w:pPr>
            <w:r w:rsidRPr="00E90A3C">
              <w:rPr>
                <w:sz w:val="14"/>
                <w:szCs w:val="14"/>
              </w:rPr>
              <w:t>Au Canada,</w:t>
            </w:r>
            <w:r w:rsidRPr="00E90A3C">
              <w:rPr>
                <w:b/>
                <w:sz w:val="14"/>
                <w:szCs w:val="14"/>
              </w:rPr>
              <w:t xml:space="preserve"> </w:t>
            </w:r>
            <w:r w:rsidRPr="00E90A3C">
              <w:rPr>
                <w:sz w:val="14"/>
                <w:szCs w:val="14"/>
              </w:rPr>
              <w:t>elle doit contenir &gt; ou égale à 500 ppm de minéraux dissous. En dessous, c’est une eau de source</w:t>
            </w:r>
            <w:r w:rsidRPr="00E90A3C">
              <w:rPr>
                <w:b/>
                <w:sz w:val="14"/>
                <w:szCs w:val="14"/>
              </w:rPr>
              <w:t xml:space="preserve"> </w:t>
            </w:r>
          </w:p>
          <w:p w14:paraId="23BE154E" w14:textId="593969E1" w:rsidR="00AC1BF0" w:rsidRPr="00E90A3C" w:rsidRDefault="00AC1BF0" w:rsidP="00AC1BF0">
            <w:pPr>
              <w:spacing w:after="0" w:line="240" w:lineRule="auto"/>
              <w:ind w:left="0" w:firstLine="0"/>
              <w:jc w:val="left"/>
              <w:rPr>
                <w:sz w:val="14"/>
                <w:szCs w:val="14"/>
              </w:rPr>
            </w:pPr>
            <w:r w:rsidRPr="00E90A3C">
              <w:rPr>
                <w:sz w:val="14"/>
                <w:szCs w:val="14"/>
              </w:rPr>
              <w:t>en Amérique du nord, certaines eaux minérales naturelles françaises ne peuvent pas obtenir l’appellation eau minérale (ex : Volvic)</w:t>
            </w:r>
            <w:r w:rsidRPr="00E90A3C">
              <w:rPr>
                <w:b/>
                <w:sz w:val="14"/>
                <w:szCs w:val="14"/>
              </w:rPr>
              <w:t xml:space="preserve"> </w:t>
            </w:r>
          </w:p>
        </w:tc>
      </w:tr>
    </w:tbl>
    <w:p w14:paraId="06CD4298" w14:textId="77777777" w:rsidR="00E24CD9" w:rsidRPr="00E90A3C" w:rsidRDefault="00E24CD9" w:rsidP="00AC1BF0">
      <w:pPr>
        <w:spacing w:after="0" w:line="240" w:lineRule="auto"/>
        <w:ind w:left="0" w:right="55" w:firstLine="0"/>
        <w:jc w:val="left"/>
        <w:rPr>
          <w:sz w:val="12"/>
          <w:szCs w:val="12"/>
        </w:rPr>
      </w:pPr>
    </w:p>
    <w:p w14:paraId="1EC8A818" w14:textId="36876BAC" w:rsidR="00E24CD9" w:rsidRPr="00E90A3C" w:rsidRDefault="00E24CD9" w:rsidP="00377954">
      <w:pPr>
        <w:spacing w:after="0" w:line="240" w:lineRule="auto"/>
        <w:ind w:left="-53" w:right="-232" w:firstLine="0"/>
        <w:jc w:val="left"/>
        <w:rPr>
          <w:sz w:val="12"/>
          <w:szCs w:val="12"/>
        </w:rPr>
      </w:pPr>
    </w:p>
    <w:sectPr w:rsidR="00E24CD9" w:rsidRPr="00E90A3C" w:rsidSect="00AF254D">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20" w:footer="69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1484F" w14:textId="77777777" w:rsidR="00245EE4" w:rsidRDefault="00245EE4">
      <w:pPr>
        <w:spacing w:after="0" w:line="240" w:lineRule="auto"/>
      </w:pPr>
      <w:r>
        <w:separator/>
      </w:r>
    </w:p>
  </w:endnote>
  <w:endnote w:type="continuationSeparator" w:id="0">
    <w:p w14:paraId="6BC32ED0" w14:textId="77777777" w:rsidR="00245EE4" w:rsidRDefault="00245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C7A38" w14:textId="77777777" w:rsidR="00E24CD9" w:rsidRDefault="00000000">
    <w:pPr>
      <w:spacing w:after="73" w:line="259" w:lineRule="auto"/>
      <w:ind w:left="0" w:right="50" w:firstLine="0"/>
      <w:jc w:val="center"/>
    </w:pPr>
    <w:r>
      <w:rPr>
        <w:sz w:val="15"/>
      </w:rPr>
      <w:t xml:space="preserve">Page </w:t>
    </w:r>
    <w:r>
      <w:fldChar w:fldCharType="begin"/>
    </w:r>
    <w:r>
      <w:instrText xml:space="preserve"> PAGE   \* MERGEFORMAT </w:instrText>
    </w:r>
    <w:r>
      <w:fldChar w:fldCharType="separate"/>
    </w:r>
    <w:r>
      <w:rPr>
        <w:sz w:val="15"/>
      </w:rPr>
      <w:t>1</w:t>
    </w:r>
    <w:r>
      <w:rPr>
        <w:sz w:val="15"/>
      </w:rPr>
      <w:fldChar w:fldCharType="end"/>
    </w:r>
    <w:r>
      <w:rPr>
        <w:sz w:val="15"/>
      </w:rPr>
      <w:t xml:space="preserve"> sur 14 </w:t>
    </w:r>
  </w:p>
  <w:p w14:paraId="22398459" w14:textId="77777777" w:rsidR="00E24CD9" w:rsidRDefault="00000000">
    <w:pPr>
      <w:spacing w:after="0" w:line="259" w:lineRule="auto"/>
      <w:ind w:left="0" w:firstLine="0"/>
      <w:jc w:val="left"/>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5447A" w14:textId="4801CD6B" w:rsidR="00E24CD9" w:rsidRDefault="00E24CD9">
    <w:pPr>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1324E" w14:textId="77777777" w:rsidR="00E24CD9" w:rsidRDefault="00000000">
    <w:pPr>
      <w:spacing w:after="73" w:line="259" w:lineRule="auto"/>
      <w:ind w:left="0" w:right="50" w:firstLine="0"/>
      <w:jc w:val="center"/>
    </w:pPr>
    <w:r>
      <w:rPr>
        <w:sz w:val="15"/>
      </w:rPr>
      <w:t xml:space="preserve">Page </w:t>
    </w:r>
    <w:r>
      <w:fldChar w:fldCharType="begin"/>
    </w:r>
    <w:r>
      <w:instrText xml:space="preserve"> PAGE   \* MERGEFORMAT </w:instrText>
    </w:r>
    <w:r>
      <w:fldChar w:fldCharType="separate"/>
    </w:r>
    <w:r>
      <w:rPr>
        <w:sz w:val="15"/>
      </w:rPr>
      <w:t>1</w:t>
    </w:r>
    <w:r>
      <w:rPr>
        <w:sz w:val="15"/>
      </w:rPr>
      <w:fldChar w:fldCharType="end"/>
    </w:r>
    <w:r>
      <w:rPr>
        <w:sz w:val="15"/>
      </w:rPr>
      <w:t xml:space="preserve"> sur 14 </w:t>
    </w:r>
  </w:p>
  <w:p w14:paraId="51339621" w14:textId="77777777" w:rsidR="00E24CD9" w:rsidRDefault="00000000">
    <w:pPr>
      <w:spacing w:after="0" w:line="259" w:lineRule="auto"/>
      <w:ind w:left="0" w:firstLine="0"/>
      <w:jc w:val="left"/>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AC216" w14:textId="77777777" w:rsidR="00245EE4" w:rsidRDefault="00245EE4">
      <w:pPr>
        <w:spacing w:after="0" w:line="240" w:lineRule="auto"/>
      </w:pPr>
      <w:r>
        <w:separator/>
      </w:r>
    </w:p>
  </w:footnote>
  <w:footnote w:type="continuationSeparator" w:id="0">
    <w:p w14:paraId="1E3F63F3" w14:textId="77777777" w:rsidR="00245EE4" w:rsidRDefault="00245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70EB4" w14:textId="77777777" w:rsidR="00E24CD9" w:rsidRDefault="00000000">
    <w:pPr>
      <w:tabs>
        <w:tab w:val="center" w:pos="5230"/>
        <w:tab w:val="right" w:pos="10509"/>
      </w:tabs>
      <w:spacing w:after="0" w:line="259" w:lineRule="auto"/>
      <w:ind w:left="0" w:firstLine="0"/>
      <w:jc w:val="left"/>
    </w:pPr>
    <w:r>
      <w:rPr>
        <w:sz w:val="15"/>
      </w:rPr>
      <w:t xml:space="preserve">UE O3 </w:t>
    </w:r>
    <w:r>
      <w:rPr>
        <w:sz w:val="15"/>
      </w:rPr>
      <w:tab/>
      <w:t xml:space="preserve">Santé publique – C. Roda </w:t>
    </w:r>
    <w:r>
      <w:rPr>
        <w:sz w:val="15"/>
      </w:rPr>
      <w:tab/>
    </w:r>
    <w:r>
      <w:rPr>
        <w:i/>
        <w:sz w:val="15"/>
      </w:rPr>
      <w:t>Mariama S.</w:t>
    </w:r>
    <w:r>
      <w:rPr>
        <w:sz w:val="15"/>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1A635" w14:textId="0135C3F5" w:rsidR="00E24CD9" w:rsidRDefault="00E24CD9">
    <w:pPr>
      <w:tabs>
        <w:tab w:val="center" w:pos="5230"/>
        <w:tab w:val="right" w:pos="10509"/>
      </w:tabs>
      <w:spacing w:after="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DA960" w14:textId="77777777" w:rsidR="00E24CD9" w:rsidRDefault="00000000">
    <w:pPr>
      <w:tabs>
        <w:tab w:val="center" w:pos="5230"/>
        <w:tab w:val="right" w:pos="10509"/>
      </w:tabs>
      <w:spacing w:after="0" w:line="259" w:lineRule="auto"/>
      <w:ind w:left="0" w:firstLine="0"/>
      <w:jc w:val="left"/>
    </w:pPr>
    <w:r>
      <w:rPr>
        <w:sz w:val="15"/>
      </w:rPr>
      <w:t xml:space="preserve">UE O3 </w:t>
    </w:r>
    <w:r>
      <w:rPr>
        <w:sz w:val="15"/>
      </w:rPr>
      <w:tab/>
      <w:t xml:space="preserve">Santé publique – C. Roda </w:t>
    </w:r>
    <w:r>
      <w:rPr>
        <w:sz w:val="15"/>
      </w:rPr>
      <w:tab/>
    </w:r>
    <w:r>
      <w:rPr>
        <w:i/>
        <w:sz w:val="15"/>
      </w:rPr>
      <w:t>Mariama S.</w:t>
    </w:r>
    <w:r>
      <w:rPr>
        <w:sz w:val="15"/>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4C68"/>
    <w:multiLevelType w:val="hybridMultilevel"/>
    <w:tmpl w:val="3568535A"/>
    <w:lvl w:ilvl="0" w:tplc="D2D26D30">
      <w:start w:val="3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593668"/>
    <w:multiLevelType w:val="hybridMultilevel"/>
    <w:tmpl w:val="CEE0FEAE"/>
    <w:lvl w:ilvl="0" w:tplc="1FAA2540">
      <w:start w:val="1"/>
      <w:numFmt w:val="bullet"/>
      <w:lvlText w:val="•"/>
      <w:lvlJc w:val="left"/>
      <w:pPr>
        <w:ind w:left="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CA6A4E">
      <w:start w:val="1"/>
      <w:numFmt w:val="bullet"/>
      <w:lvlText w:val="-"/>
      <w:lvlJc w:val="left"/>
      <w:pPr>
        <w:ind w:left="1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3B84AFE">
      <w:start w:val="1"/>
      <w:numFmt w:val="bullet"/>
      <w:lvlText w:val="▪"/>
      <w:lvlJc w:val="left"/>
      <w:pPr>
        <w:ind w:left="1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43685AE">
      <w:start w:val="1"/>
      <w:numFmt w:val="bullet"/>
      <w:lvlText w:val="•"/>
      <w:lvlJc w:val="left"/>
      <w:pPr>
        <w:ind w:left="2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E20269E">
      <w:start w:val="1"/>
      <w:numFmt w:val="bullet"/>
      <w:lvlText w:val="o"/>
      <w:lvlJc w:val="left"/>
      <w:pPr>
        <w:ind w:left="3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A928966">
      <w:start w:val="1"/>
      <w:numFmt w:val="bullet"/>
      <w:lvlText w:val="▪"/>
      <w:lvlJc w:val="left"/>
      <w:pPr>
        <w:ind w:left="40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C66AAA0">
      <w:start w:val="1"/>
      <w:numFmt w:val="bullet"/>
      <w:lvlText w:val="•"/>
      <w:lvlJc w:val="left"/>
      <w:pPr>
        <w:ind w:left="47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8DC2F28">
      <w:start w:val="1"/>
      <w:numFmt w:val="bullet"/>
      <w:lvlText w:val="o"/>
      <w:lvlJc w:val="left"/>
      <w:pPr>
        <w:ind w:left="55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7F8D1BE">
      <w:start w:val="1"/>
      <w:numFmt w:val="bullet"/>
      <w:lvlText w:val="▪"/>
      <w:lvlJc w:val="left"/>
      <w:pPr>
        <w:ind w:left="62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D8F5C16"/>
    <w:multiLevelType w:val="hybridMultilevel"/>
    <w:tmpl w:val="E2B8639A"/>
    <w:lvl w:ilvl="0" w:tplc="8F36B6C0">
      <w:start w:val="1"/>
      <w:numFmt w:val="bullet"/>
      <w:lvlText w:val="-"/>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CF0DDAC">
      <w:start w:val="1"/>
      <w:numFmt w:val="bullet"/>
      <w:lvlText w:val="o"/>
      <w:lvlJc w:val="left"/>
      <w:pPr>
        <w:ind w:left="1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1DA99C4">
      <w:start w:val="1"/>
      <w:numFmt w:val="bullet"/>
      <w:lvlText w:val="▪"/>
      <w:lvlJc w:val="left"/>
      <w:pPr>
        <w:ind w:left="2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BC8DF22">
      <w:start w:val="1"/>
      <w:numFmt w:val="bullet"/>
      <w:lvlText w:val="•"/>
      <w:lvlJc w:val="left"/>
      <w:pPr>
        <w:ind w:left="3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B96FA7C">
      <w:start w:val="1"/>
      <w:numFmt w:val="bullet"/>
      <w:lvlText w:val="o"/>
      <w:lvlJc w:val="left"/>
      <w:pPr>
        <w:ind w:left="40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6FE2A0C">
      <w:start w:val="1"/>
      <w:numFmt w:val="bullet"/>
      <w:lvlText w:val="▪"/>
      <w:lvlJc w:val="left"/>
      <w:pPr>
        <w:ind w:left="47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AACE472">
      <w:start w:val="1"/>
      <w:numFmt w:val="bullet"/>
      <w:lvlText w:val="•"/>
      <w:lvlJc w:val="left"/>
      <w:pPr>
        <w:ind w:left="55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43C55E8">
      <w:start w:val="1"/>
      <w:numFmt w:val="bullet"/>
      <w:lvlText w:val="o"/>
      <w:lvlJc w:val="left"/>
      <w:pPr>
        <w:ind w:left="62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8549FD0">
      <w:start w:val="1"/>
      <w:numFmt w:val="bullet"/>
      <w:lvlText w:val="▪"/>
      <w:lvlJc w:val="left"/>
      <w:pPr>
        <w:ind w:left="69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C6F06D4"/>
    <w:multiLevelType w:val="hybridMultilevel"/>
    <w:tmpl w:val="204EC110"/>
    <w:lvl w:ilvl="0" w:tplc="2B081594">
      <w:start w:val="1"/>
      <w:numFmt w:val="bullet"/>
      <w:lvlText w:val="-"/>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D56DC88">
      <w:start w:val="1"/>
      <w:numFmt w:val="bullet"/>
      <w:lvlText w:val="o"/>
      <w:lvlJc w:val="left"/>
      <w:pPr>
        <w:ind w:left="1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598FAB8">
      <w:start w:val="1"/>
      <w:numFmt w:val="bullet"/>
      <w:lvlText w:val="▪"/>
      <w:lvlJc w:val="left"/>
      <w:pPr>
        <w:ind w:left="2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FC04376">
      <w:start w:val="1"/>
      <w:numFmt w:val="bullet"/>
      <w:lvlText w:val="•"/>
      <w:lvlJc w:val="left"/>
      <w:pPr>
        <w:ind w:left="3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3C6DC1E">
      <w:start w:val="1"/>
      <w:numFmt w:val="bullet"/>
      <w:lvlText w:val="o"/>
      <w:lvlJc w:val="left"/>
      <w:pPr>
        <w:ind w:left="40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81628D0">
      <w:start w:val="1"/>
      <w:numFmt w:val="bullet"/>
      <w:lvlText w:val="▪"/>
      <w:lvlJc w:val="left"/>
      <w:pPr>
        <w:ind w:left="47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F08FB5A">
      <w:start w:val="1"/>
      <w:numFmt w:val="bullet"/>
      <w:lvlText w:val="•"/>
      <w:lvlJc w:val="left"/>
      <w:pPr>
        <w:ind w:left="55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9244DD0">
      <w:start w:val="1"/>
      <w:numFmt w:val="bullet"/>
      <w:lvlText w:val="o"/>
      <w:lvlJc w:val="left"/>
      <w:pPr>
        <w:ind w:left="62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3E09138">
      <w:start w:val="1"/>
      <w:numFmt w:val="bullet"/>
      <w:lvlText w:val="▪"/>
      <w:lvlJc w:val="left"/>
      <w:pPr>
        <w:ind w:left="69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D8240CB"/>
    <w:multiLevelType w:val="hybridMultilevel"/>
    <w:tmpl w:val="FA6471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0260E52"/>
    <w:multiLevelType w:val="hybridMultilevel"/>
    <w:tmpl w:val="497EE9A0"/>
    <w:lvl w:ilvl="0" w:tplc="4148CD84">
      <w:start w:val="1"/>
      <w:numFmt w:val="bullet"/>
      <w:lvlText w:val="•"/>
      <w:lvlJc w:val="left"/>
      <w:pPr>
        <w:ind w:left="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8C99D2">
      <w:start w:val="1"/>
      <w:numFmt w:val="bullet"/>
      <w:lvlText w:val="-"/>
      <w:lvlJc w:val="left"/>
      <w:pPr>
        <w:ind w:left="1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AC0B692">
      <w:start w:val="1"/>
      <w:numFmt w:val="bullet"/>
      <w:lvlText w:val="▪"/>
      <w:lvlJc w:val="left"/>
      <w:pPr>
        <w:ind w:left="1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69EA9DA">
      <w:start w:val="1"/>
      <w:numFmt w:val="bullet"/>
      <w:lvlText w:val="•"/>
      <w:lvlJc w:val="left"/>
      <w:pPr>
        <w:ind w:left="2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23C6144">
      <w:start w:val="1"/>
      <w:numFmt w:val="bullet"/>
      <w:lvlText w:val="o"/>
      <w:lvlJc w:val="left"/>
      <w:pPr>
        <w:ind w:left="3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B5639EE">
      <w:start w:val="1"/>
      <w:numFmt w:val="bullet"/>
      <w:lvlText w:val="▪"/>
      <w:lvlJc w:val="left"/>
      <w:pPr>
        <w:ind w:left="40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62E2D9C">
      <w:start w:val="1"/>
      <w:numFmt w:val="bullet"/>
      <w:lvlText w:val="•"/>
      <w:lvlJc w:val="left"/>
      <w:pPr>
        <w:ind w:left="47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F9273D2">
      <w:start w:val="1"/>
      <w:numFmt w:val="bullet"/>
      <w:lvlText w:val="o"/>
      <w:lvlJc w:val="left"/>
      <w:pPr>
        <w:ind w:left="55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6EE7D54">
      <w:start w:val="1"/>
      <w:numFmt w:val="bullet"/>
      <w:lvlText w:val="▪"/>
      <w:lvlJc w:val="left"/>
      <w:pPr>
        <w:ind w:left="62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DB36AAD"/>
    <w:multiLevelType w:val="hybridMultilevel"/>
    <w:tmpl w:val="5B10E58C"/>
    <w:lvl w:ilvl="0" w:tplc="B9604500">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16D2E0">
      <w:start w:val="1"/>
      <w:numFmt w:val="bullet"/>
      <w:lvlText w:val="-"/>
      <w:lvlJc w:val="left"/>
      <w:pPr>
        <w:ind w:left="1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3B82656">
      <w:start w:val="1"/>
      <w:numFmt w:val="bullet"/>
      <w:lvlText w:val="▪"/>
      <w:lvlJc w:val="left"/>
      <w:pPr>
        <w:ind w:left="1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2C686A">
      <w:start w:val="1"/>
      <w:numFmt w:val="bullet"/>
      <w:lvlText w:val="•"/>
      <w:lvlJc w:val="left"/>
      <w:pPr>
        <w:ind w:left="2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C3A83C0">
      <w:start w:val="1"/>
      <w:numFmt w:val="bullet"/>
      <w:lvlText w:val="o"/>
      <w:lvlJc w:val="left"/>
      <w:pPr>
        <w:ind w:left="3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07819E0">
      <w:start w:val="1"/>
      <w:numFmt w:val="bullet"/>
      <w:lvlText w:val="▪"/>
      <w:lvlJc w:val="left"/>
      <w:pPr>
        <w:ind w:left="40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5B83BEE">
      <w:start w:val="1"/>
      <w:numFmt w:val="bullet"/>
      <w:lvlText w:val="•"/>
      <w:lvlJc w:val="left"/>
      <w:pPr>
        <w:ind w:left="47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C86600">
      <w:start w:val="1"/>
      <w:numFmt w:val="bullet"/>
      <w:lvlText w:val="o"/>
      <w:lvlJc w:val="left"/>
      <w:pPr>
        <w:ind w:left="55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C1091B6">
      <w:start w:val="1"/>
      <w:numFmt w:val="bullet"/>
      <w:lvlText w:val="▪"/>
      <w:lvlJc w:val="left"/>
      <w:pPr>
        <w:ind w:left="62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DC10DB8"/>
    <w:multiLevelType w:val="hybridMultilevel"/>
    <w:tmpl w:val="FE6E5E92"/>
    <w:lvl w:ilvl="0" w:tplc="7772B7C8">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4689AC">
      <w:start w:val="1"/>
      <w:numFmt w:val="bullet"/>
      <w:lvlText w:val="o"/>
      <w:lvlJc w:val="left"/>
      <w:pPr>
        <w:ind w:left="1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FD26EB2">
      <w:start w:val="1"/>
      <w:numFmt w:val="bullet"/>
      <w:lvlText w:val="▪"/>
      <w:lvlJc w:val="left"/>
      <w:pPr>
        <w:ind w:left="22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92CC3F0">
      <w:start w:val="1"/>
      <w:numFmt w:val="bullet"/>
      <w:lvlText w:val="•"/>
      <w:lvlJc w:val="left"/>
      <w:pPr>
        <w:ind w:left="2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B2BEFC">
      <w:start w:val="1"/>
      <w:numFmt w:val="bullet"/>
      <w:lvlText w:val="o"/>
      <w:lvlJc w:val="left"/>
      <w:pPr>
        <w:ind w:left="37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C2AAB8C">
      <w:start w:val="1"/>
      <w:numFmt w:val="bullet"/>
      <w:lvlText w:val="▪"/>
      <w:lvlJc w:val="left"/>
      <w:pPr>
        <w:ind w:left="44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474E8DE">
      <w:start w:val="1"/>
      <w:numFmt w:val="bullet"/>
      <w:lvlText w:val="•"/>
      <w:lvlJc w:val="left"/>
      <w:pPr>
        <w:ind w:left="5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94CDF6">
      <w:start w:val="1"/>
      <w:numFmt w:val="bullet"/>
      <w:lvlText w:val="o"/>
      <w:lvlJc w:val="left"/>
      <w:pPr>
        <w:ind w:left="58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3E6DEF4">
      <w:start w:val="1"/>
      <w:numFmt w:val="bullet"/>
      <w:lvlText w:val="▪"/>
      <w:lvlJc w:val="left"/>
      <w:pPr>
        <w:ind w:left="65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2A105AE"/>
    <w:multiLevelType w:val="hybridMultilevel"/>
    <w:tmpl w:val="1E006F5A"/>
    <w:lvl w:ilvl="0" w:tplc="40AC6476">
      <w:start w:val="1"/>
      <w:numFmt w:val="bullet"/>
      <w:lvlText w:val="•"/>
      <w:lvlJc w:val="left"/>
      <w:pPr>
        <w:ind w:left="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244D8E">
      <w:start w:val="1"/>
      <w:numFmt w:val="bullet"/>
      <w:lvlText w:val="o"/>
      <w:lvlJc w:val="left"/>
      <w:pPr>
        <w:ind w:left="1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CAA7DF4">
      <w:start w:val="1"/>
      <w:numFmt w:val="bullet"/>
      <w:lvlText w:val="▪"/>
      <w:lvlJc w:val="left"/>
      <w:pPr>
        <w:ind w:left="22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54CAB8">
      <w:start w:val="1"/>
      <w:numFmt w:val="bullet"/>
      <w:lvlText w:val="•"/>
      <w:lvlJc w:val="left"/>
      <w:pPr>
        <w:ind w:left="2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A86870">
      <w:start w:val="1"/>
      <w:numFmt w:val="bullet"/>
      <w:lvlText w:val="o"/>
      <w:lvlJc w:val="left"/>
      <w:pPr>
        <w:ind w:left="37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69CFE14">
      <w:start w:val="1"/>
      <w:numFmt w:val="bullet"/>
      <w:lvlText w:val="▪"/>
      <w:lvlJc w:val="left"/>
      <w:pPr>
        <w:ind w:left="44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E80C77E">
      <w:start w:val="1"/>
      <w:numFmt w:val="bullet"/>
      <w:lvlText w:val="•"/>
      <w:lvlJc w:val="left"/>
      <w:pPr>
        <w:ind w:left="5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D8EB84">
      <w:start w:val="1"/>
      <w:numFmt w:val="bullet"/>
      <w:lvlText w:val="o"/>
      <w:lvlJc w:val="left"/>
      <w:pPr>
        <w:ind w:left="58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1695B6">
      <w:start w:val="1"/>
      <w:numFmt w:val="bullet"/>
      <w:lvlText w:val="▪"/>
      <w:lvlJc w:val="left"/>
      <w:pPr>
        <w:ind w:left="65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3976496"/>
    <w:multiLevelType w:val="hybridMultilevel"/>
    <w:tmpl w:val="2DD21DA6"/>
    <w:lvl w:ilvl="0" w:tplc="B4B28216">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847B16">
      <w:start w:val="1"/>
      <w:numFmt w:val="bullet"/>
      <w:lvlText w:val="o"/>
      <w:lvlJc w:val="left"/>
      <w:pPr>
        <w:ind w:left="1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B8E180">
      <w:start w:val="1"/>
      <w:numFmt w:val="bullet"/>
      <w:lvlText w:val="▪"/>
      <w:lvlJc w:val="left"/>
      <w:pPr>
        <w:ind w:left="22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F48682">
      <w:start w:val="1"/>
      <w:numFmt w:val="bullet"/>
      <w:lvlText w:val="•"/>
      <w:lvlJc w:val="left"/>
      <w:pPr>
        <w:ind w:left="2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2E505C">
      <w:start w:val="1"/>
      <w:numFmt w:val="bullet"/>
      <w:lvlText w:val="o"/>
      <w:lvlJc w:val="left"/>
      <w:pPr>
        <w:ind w:left="37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6927584">
      <w:start w:val="1"/>
      <w:numFmt w:val="bullet"/>
      <w:lvlText w:val="▪"/>
      <w:lvlJc w:val="left"/>
      <w:pPr>
        <w:ind w:left="44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666F70">
      <w:start w:val="1"/>
      <w:numFmt w:val="bullet"/>
      <w:lvlText w:val="•"/>
      <w:lvlJc w:val="left"/>
      <w:pPr>
        <w:ind w:left="5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F46AAE">
      <w:start w:val="1"/>
      <w:numFmt w:val="bullet"/>
      <w:lvlText w:val="o"/>
      <w:lvlJc w:val="left"/>
      <w:pPr>
        <w:ind w:left="58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181FF0">
      <w:start w:val="1"/>
      <w:numFmt w:val="bullet"/>
      <w:lvlText w:val="▪"/>
      <w:lvlJc w:val="left"/>
      <w:pPr>
        <w:ind w:left="65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58202A9"/>
    <w:multiLevelType w:val="hybridMultilevel"/>
    <w:tmpl w:val="74F43930"/>
    <w:lvl w:ilvl="0" w:tplc="61DE1B6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FEA59A">
      <w:start w:val="1"/>
      <w:numFmt w:val="bullet"/>
      <w:lvlText w:val="o"/>
      <w:lvlJc w:val="left"/>
      <w:pPr>
        <w:ind w:left="1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5A4057E">
      <w:start w:val="1"/>
      <w:numFmt w:val="bullet"/>
      <w:lvlText w:val="▪"/>
      <w:lvlJc w:val="left"/>
      <w:pPr>
        <w:ind w:left="22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B3EA2BC">
      <w:start w:val="1"/>
      <w:numFmt w:val="bullet"/>
      <w:lvlText w:val="•"/>
      <w:lvlJc w:val="left"/>
      <w:pPr>
        <w:ind w:left="2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D09B44">
      <w:start w:val="1"/>
      <w:numFmt w:val="bullet"/>
      <w:lvlText w:val="o"/>
      <w:lvlJc w:val="left"/>
      <w:pPr>
        <w:ind w:left="37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D50A3F0">
      <w:start w:val="1"/>
      <w:numFmt w:val="bullet"/>
      <w:lvlText w:val="▪"/>
      <w:lvlJc w:val="left"/>
      <w:pPr>
        <w:ind w:left="44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7ABEA8">
      <w:start w:val="1"/>
      <w:numFmt w:val="bullet"/>
      <w:lvlText w:val="•"/>
      <w:lvlJc w:val="left"/>
      <w:pPr>
        <w:ind w:left="5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70D6F6">
      <w:start w:val="1"/>
      <w:numFmt w:val="bullet"/>
      <w:lvlText w:val="o"/>
      <w:lvlJc w:val="left"/>
      <w:pPr>
        <w:ind w:left="58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A3EEBAA">
      <w:start w:val="1"/>
      <w:numFmt w:val="bullet"/>
      <w:lvlText w:val="▪"/>
      <w:lvlJc w:val="left"/>
      <w:pPr>
        <w:ind w:left="65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7700FB8"/>
    <w:multiLevelType w:val="hybridMultilevel"/>
    <w:tmpl w:val="73641F28"/>
    <w:lvl w:ilvl="0" w:tplc="8E40C4F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84AA0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2C2969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710CDC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94576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70A97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D84E14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8E773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AE49B6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B5317F3"/>
    <w:multiLevelType w:val="hybridMultilevel"/>
    <w:tmpl w:val="EB1290DA"/>
    <w:lvl w:ilvl="0" w:tplc="77489A2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6AED88">
      <w:start w:val="1"/>
      <w:numFmt w:val="bullet"/>
      <w:lvlText w:val="o"/>
      <w:lvlJc w:val="left"/>
      <w:pPr>
        <w:ind w:left="1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B28FF40">
      <w:start w:val="1"/>
      <w:numFmt w:val="bullet"/>
      <w:lvlText w:val="▪"/>
      <w:lvlJc w:val="left"/>
      <w:pPr>
        <w:ind w:left="22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B72FFBE">
      <w:start w:val="1"/>
      <w:numFmt w:val="bullet"/>
      <w:lvlText w:val="•"/>
      <w:lvlJc w:val="left"/>
      <w:pPr>
        <w:ind w:left="2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760164">
      <w:start w:val="1"/>
      <w:numFmt w:val="bullet"/>
      <w:lvlText w:val="o"/>
      <w:lvlJc w:val="left"/>
      <w:pPr>
        <w:ind w:left="37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DD4EDE2">
      <w:start w:val="1"/>
      <w:numFmt w:val="bullet"/>
      <w:lvlText w:val="▪"/>
      <w:lvlJc w:val="left"/>
      <w:pPr>
        <w:ind w:left="44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E48B308">
      <w:start w:val="1"/>
      <w:numFmt w:val="bullet"/>
      <w:lvlText w:val="•"/>
      <w:lvlJc w:val="left"/>
      <w:pPr>
        <w:ind w:left="5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32E1DC">
      <w:start w:val="1"/>
      <w:numFmt w:val="bullet"/>
      <w:lvlText w:val="o"/>
      <w:lvlJc w:val="left"/>
      <w:pPr>
        <w:ind w:left="58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33EA742">
      <w:start w:val="1"/>
      <w:numFmt w:val="bullet"/>
      <w:lvlText w:val="▪"/>
      <w:lvlJc w:val="left"/>
      <w:pPr>
        <w:ind w:left="65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F950090"/>
    <w:multiLevelType w:val="hybridMultilevel"/>
    <w:tmpl w:val="86726312"/>
    <w:lvl w:ilvl="0" w:tplc="08285236">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366C70">
      <w:start w:val="1"/>
      <w:numFmt w:val="bullet"/>
      <w:lvlText w:val="o"/>
      <w:lvlJc w:val="left"/>
      <w:pPr>
        <w:ind w:left="1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91CB412">
      <w:start w:val="1"/>
      <w:numFmt w:val="bullet"/>
      <w:lvlText w:val="▪"/>
      <w:lvlJc w:val="left"/>
      <w:pPr>
        <w:ind w:left="22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E32CFBE">
      <w:start w:val="1"/>
      <w:numFmt w:val="bullet"/>
      <w:lvlText w:val="•"/>
      <w:lvlJc w:val="left"/>
      <w:pPr>
        <w:ind w:left="2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6C5E16">
      <w:start w:val="1"/>
      <w:numFmt w:val="bullet"/>
      <w:lvlText w:val="o"/>
      <w:lvlJc w:val="left"/>
      <w:pPr>
        <w:ind w:left="37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E5CCC10">
      <w:start w:val="1"/>
      <w:numFmt w:val="bullet"/>
      <w:lvlText w:val="▪"/>
      <w:lvlJc w:val="left"/>
      <w:pPr>
        <w:ind w:left="44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9804778">
      <w:start w:val="1"/>
      <w:numFmt w:val="bullet"/>
      <w:lvlText w:val="•"/>
      <w:lvlJc w:val="left"/>
      <w:pPr>
        <w:ind w:left="5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FA317C">
      <w:start w:val="1"/>
      <w:numFmt w:val="bullet"/>
      <w:lvlText w:val="o"/>
      <w:lvlJc w:val="left"/>
      <w:pPr>
        <w:ind w:left="58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C2CD234">
      <w:start w:val="1"/>
      <w:numFmt w:val="bullet"/>
      <w:lvlText w:val="▪"/>
      <w:lvlJc w:val="left"/>
      <w:pPr>
        <w:ind w:left="65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3A855A0"/>
    <w:multiLevelType w:val="hybridMultilevel"/>
    <w:tmpl w:val="944C8D06"/>
    <w:lvl w:ilvl="0" w:tplc="E2521C6A">
      <w:start w:val="1"/>
      <w:numFmt w:val="decimal"/>
      <w:lvlText w:val="%1."/>
      <w:lvlJc w:val="left"/>
      <w:pPr>
        <w:ind w:left="720" w:hanging="360"/>
      </w:pPr>
      <w:rPr>
        <w:rFonts w:hint="default"/>
        <w:b/>
        <w:color w:val="1F3864"/>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5727BC4"/>
    <w:multiLevelType w:val="hybridMultilevel"/>
    <w:tmpl w:val="C1E60DEE"/>
    <w:lvl w:ilvl="0" w:tplc="D1CE8C2C">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DAF3D2">
      <w:start w:val="1"/>
      <w:numFmt w:val="bullet"/>
      <w:lvlText w:val="-"/>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76FA9E">
      <w:start w:val="1"/>
      <w:numFmt w:val="bullet"/>
      <w:lvlText w:val="▪"/>
      <w:lvlJc w:val="left"/>
      <w:pPr>
        <w:ind w:left="1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70CA14">
      <w:start w:val="1"/>
      <w:numFmt w:val="bullet"/>
      <w:lvlText w:val="•"/>
      <w:lvlJc w:val="left"/>
      <w:pPr>
        <w:ind w:left="2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360B56">
      <w:start w:val="1"/>
      <w:numFmt w:val="bullet"/>
      <w:lvlText w:val="o"/>
      <w:lvlJc w:val="left"/>
      <w:pPr>
        <w:ind w:left="3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20321C">
      <w:start w:val="1"/>
      <w:numFmt w:val="bullet"/>
      <w:lvlText w:val="▪"/>
      <w:lvlJc w:val="left"/>
      <w:pPr>
        <w:ind w:left="40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040803A">
      <w:start w:val="1"/>
      <w:numFmt w:val="bullet"/>
      <w:lvlText w:val="•"/>
      <w:lvlJc w:val="left"/>
      <w:pPr>
        <w:ind w:left="47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4609F32">
      <w:start w:val="1"/>
      <w:numFmt w:val="bullet"/>
      <w:lvlText w:val="o"/>
      <w:lvlJc w:val="left"/>
      <w:pPr>
        <w:ind w:left="55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12E8F8">
      <w:start w:val="1"/>
      <w:numFmt w:val="bullet"/>
      <w:lvlText w:val="▪"/>
      <w:lvlJc w:val="left"/>
      <w:pPr>
        <w:ind w:left="62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6FB4B75"/>
    <w:multiLevelType w:val="hybridMultilevel"/>
    <w:tmpl w:val="8B68788A"/>
    <w:lvl w:ilvl="0" w:tplc="ADCE64BA">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8B57FD3"/>
    <w:multiLevelType w:val="hybridMultilevel"/>
    <w:tmpl w:val="8F3ED946"/>
    <w:lvl w:ilvl="0" w:tplc="138420B8">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D520A4D"/>
    <w:multiLevelType w:val="hybridMultilevel"/>
    <w:tmpl w:val="AE0CB44C"/>
    <w:lvl w:ilvl="0" w:tplc="3930317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52E406">
      <w:start w:val="1"/>
      <w:numFmt w:val="bullet"/>
      <w:lvlText w:val="-"/>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58AB4E">
      <w:start w:val="1"/>
      <w:numFmt w:val="bullet"/>
      <w:lvlText w:val="▪"/>
      <w:lvlJc w:val="left"/>
      <w:pPr>
        <w:ind w:left="1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2DA6B6C">
      <w:start w:val="1"/>
      <w:numFmt w:val="bullet"/>
      <w:lvlText w:val="•"/>
      <w:lvlJc w:val="left"/>
      <w:pPr>
        <w:ind w:left="2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8CD340">
      <w:start w:val="1"/>
      <w:numFmt w:val="bullet"/>
      <w:lvlText w:val="o"/>
      <w:lvlJc w:val="left"/>
      <w:pPr>
        <w:ind w:left="3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7AD6A0">
      <w:start w:val="1"/>
      <w:numFmt w:val="bullet"/>
      <w:lvlText w:val="▪"/>
      <w:lvlJc w:val="left"/>
      <w:pPr>
        <w:ind w:left="40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664A76C">
      <w:start w:val="1"/>
      <w:numFmt w:val="bullet"/>
      <w:lvlText w:val="•"/>
      <w:lvlJc w:val="left"/>
      <w:pPr>
        <w:ind w:left="47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458C9D4">
      <w:start w:val="1"/>
      <w:numFmt w:val="bullet"/>
      <w:lvlText w:val="o"/>
      <w:lvlJc w:val="left"/>
      <w:pPr>
        <w:ind w:left="55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2CB71E">
      <w:start w:val="1"/>
      <w:numFmt w:val="bullet"/>
      <w:lvlText w:val="▪"/>
      <w:lvlJc w:val="left"/>
      <w:pPr>
        <w:ind w:left="62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EAE2F9A"/>
    <w:multiLevelType w:val="hybridMultilevel"/>
    <w:tmpl w:val="E018AB52"/>
    <w:lvl w:ilvl="0" w:tplc="D2EC62A6">
      <w:start w:val="1"/>
      <w:numFmt w:val="bullet"/>
      <w:lvlText w:val="•"/>
      <w:lvlJc w:val="left"/>
      <w:pPr>
        <w:ind w:left="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A86A4A">
      <w:start w:val="1"/>
      <w:numFmt w:val="bullet"/>
      <w:lvlText w:val="o"/>
      <w:lvlJc w:val="left"/>
      <w:pPr>
        <w:ind w:left="1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3907D32">
      <w:start w:val="1"/>
      <w:numFmt w:val="bullet"/>
      <w:lvlText w:val="▪"/>
      <w:lvlJc w:val="left"/>
      <w:pPr>
        <w:ind w:left="22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038FFE2">
      <w:start w:val="1"/>
      <w:numFmt w:val="bullet"/>
      <w:lvlText w:val="•"/>
      <w:lvlJc w:val="left"/>
      <w:pPr>
        <w:ind w:left="2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96EAFC">
      <w:start w:val="1"/>
      <w:numFmt w:val="bullet"/>
      <w:lvlText w:val="o"/>
      <w:lvlJc w:val="left"/>
      <w:pPr>
        <w:ind w:left="37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34D990">
      <w:start w:val="1"/>
      <w:numFmt w:val="bullet"/>
      <w:lvlText w:val="▪"/>
      <w:lvlJc w:val="left"/>
      <w:pPr>
        <w:ind w:left="44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E827A8">
      <w:start w:val="1"/>
      <w:numFmt w:val="bullet"/>
      <w:lvlText w:val="•"/>
      <w:lvlJc w:val="left"/>
      <w:pPr>
        <w:ind w:left="5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2E80BA">
      <w:start w:val="1"/>
      <w:numFmt w:val="bullet"/>
      <w:lvlText w:val="o"/>
      <w:lvlJc w:val="left"/>
      <w:pPr>
        <w:ind w:left="58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BA13EC">
      <w:start w:val="1"/>
      <w:numFmt w:val="bullet"/>
      <w:lvlText w:val="▪"/>
      <w:lvlJc w:val="left"/>
      <w:pPr>
        <w:ind w:left="65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3290C5E"/>
    <w:multiLevelType w:val="hybridMultilevel"/>
    <w:tmpl w:val="55760906"/>
    <w:lvl w:ilvl="0" w:tplc="7A94120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9C1692">
      <w:start w:val="1"/>
      <w:numFmt w:val="bullet"/>
      <w:lvlText w:val="o"/>
      <w:lvlJc w:val="left"/>
      <w:pPr>
        <w:ind w:left="1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F3ECF5E">
      <w:start w:val="1"/>
      <w:numFmt w:val="bullet"/>
      <w:lvlText w:val="▪"/>
      <w:lvlJc w:val="left"/>
      <w:pPr>
        <w:ind w:left="22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16C60A">
      <w:start w:val="1"/>
      <w:numFmt w:val="bullet"/>
      <w:lvlText w:val="•"/>
      <w:lvlJc w:val="left"/>
      <w:pPr>
        <w:ind w:left="2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50DCD2">
      <w:start w:val="1"/>
      <w:numFmt w:val="bullet"/>
      <w:lvlText w:val="o"/>
      <w:lvlJc w:val="left"/>
      <w:pPr>
        <w:ind w:left="37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ECE3B3C">
      <w:start w:val="1"/>
      <w:numFmt w:val="bullet"/>
      <w:lvlText w:val="▪"/>
      <w:lvlJc w:val="left"/>
      <w:pPr>
        <w:ind w:left="44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E200E74">
      <w:start w:val="1"/>
      <w:numFmt w:val="bullet"/>
      <w:lvlText w:val="•"/>
      <w:lvlJc w:val="left"/>
      <w:pPr>
        <w:ind w:left="5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3E5DDC">
      <w:start w:val="1"/>
      <w:numFmt w:val="bullet"/>
      <w:lvlText w:val="o"/>
      <w:lvlJc w:val="left"/>
      <w:pPr>
        <w:ind w:left="58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6EE69D4">
      <w:start w:val="1"/>
      <w:numFmt w:val="bullet"/>
      <w:lvlText w:val="▪"/>
      <w:lvlJc w:val="left"/>
      <w:pPr>
        <w:ind w:left="65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D44384B"/>
    <w:multiLevelType w:val="hybridMultilevel"/>
    <w:tmpl w:val="C0AC10AC"/>
    <w:lvl w:ilvl="0" w:tplc="0A68ADE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7A6484">
      <w:start w:val="1"/>
      <w:numFmt w:val="bullet"/>
      <w:lvlText w:val="o"/>
      <w:lvlJc w:val="left"/>
      <w:pPr>
        <w:ind w:left="1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E0A86CC">
      <w:start w:val="1"/>
      <w:numFmt w:val="bullet"/>
      <w:lvlText w:val="▪"/>
      <w:lvlJc w:val="left"/>
      <w:pPr>
        <w:ind w:left="22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9E8D524">
      <w:start w:val="1"/>
      <w:numFmt w:val="bullet"/>
      <w:lvlText w:val="•"/>
      <w:lvlJc w:val="left"/>
      <w:pPr>
        <w:ind w:left="2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1EF9AA">
      <w:start w:val="1"/>
      <w:numFmt w:val="bullet"/>
      <w:lvlText w:val="o"/>
      <w:lvlJc w:val="left"/>
      <w:pPr>
        <w:ind w:left="37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18078B8">
      <w:start w:val="1"/>
      <w:numFmt w:val="bullet"/>
      <w:lvlText w:val="▪"/>
      <w:lvlJc w:val="left"/>
      <w:pPr>
        <w:ind w:left="44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8B42D26">
      <w:start w:val="1"/>
      <w:numFmt w:val="bullet"/>
      <w:lvlText w:val="•"/>
      <w:lvlJc w:val="left"/>
      <w:pPr>
        <w:ind w:left="5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40B5BE">
      <w:start w:val="1"/>
      <w:numFmt w:val="bullet"/>
      <w:lvlText w:val="o"/>
      <w:lvlJc w:val="left"/>
      <w:pPr>
        <w:ind w:left="58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8F04A">
      <w:start w:val="1"/>
      <w:numFmt w:val="bullet"/>
      <w:lvlText w:val="▪"/>
      <w:lvlJc w:val="left"/>
      <w:pPr>
        <w:ind w:left="65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ECF7802"/>
    <w:multiLevelType w:val="hybridMultilevel"/>
    <w:tmpl w:val="778CA086"/>
    <w:lvl w:ilvl="0" w:tplc="B70602C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D03A32">
      <w:start w:val="1"/>
      <w:numFmt w:val="bullet"/>
      <w:lvlText w:val="o"/>
      <w:lvlJc w:val="left"/>
      <w:pPr>
        <w:ind w:left="1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DE2D4CC">
      <w:start w:val="1"/>
      <w:numFmt w:val="bullet"/>
      <w:lvlText w:val="▪"/>
      <w:lvlJc w:val="left"/>
      <w:pPr>
        <w:ind w:left="22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80E405E">
      <w:start w:val="1"/>
      <w:numFmt w:val="bullet"/>
      <w:lvlText w:val="•"/>
      <w:lvlJc w:val="left"/>
      <w:pPr>
        <w:ind w:left="2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86A236">
      <w:start w:val="1"/>
      <w:numFmt w:val="bullet"/>
      <w:lvlText w:val="o"/>
      <w:lvlJc w:val="left"/>
      <w:pPr>
        <w:ind w:left="37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DFA15B8">
      <w:start w:val="1"/>
      <w:numFmt w:val="bullet"/>
      <w:lvlText w:val="▪"/>
      <w:lvlJc w:val="left"/>
      <w:pPr>
        <w:ind w:left="44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5806A8E">
      <w:start w:val="1"/>
      <w:numFmt w:val="bullet"/>
      <w:lvlText w:val="•"/>
      <w:lvlJc w:val="left"/>
      <w:pPr>
        <w:ind w:left="5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3ADB92">
      <w:start w:val="1"/>
      <w:numFmt w:val="bullet"/>
      <w:lvlText w:val="o"/>
      <w:lvlJc w:val="left"/>
      <w:pPr>
        <w:ind w:left="58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28A2D22">
      <w:start w:val="1"/>
      <w:numFmt w:val="bullet"/>
      <w:lvlText w:val="▪"/>
      <w:lvlJc w:val="left"/>
      <w:pPr>
        <w:ind w:left="65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FCE2553"/>
    <w:multiLevelType w:val="hybridMultilevel"/>
    <w:tmpl w:val="1E945D18"/>
    <w:lvl w:ilvl="0" w:tplc="C53E9178">
      <w:start w:val="1"/>
      <w:numFmt w:val="bullet"/>
      <w:lvlText w:val="-"/>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8D8316C">
      <w:start w:val="1"/>
      <w:numFmt w:val="bullet"/>
      <w:lvlText w:val="o"/>
      <w:lvlJc w:val="left"/>
      <w:pPr>
        <w:ind w:left="1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99A9096">
      <w:start w:val="1"/>
      <w:numFmt w:val="bullet"/>
      <w:lvlText w:val="▪"/>
      <w:lvlJc w:val="left"/>
      <w:pPr>
        <w:ind w:left="2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6D8F5D0">
      <w:start w:val="1"/>
      <w:numFmt w:val="bullet"/>
      <w:lvlText w:val="•"/>
      <w:lvlJc w:val="left"/>
      <w:pPr>
        <w:ind w:left="3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26AA66E">
      <w:start w:val="1"/>
      <w:numFmt w:val="bullet"/>
      <w:lvlText w:val="o"/>
      <w:lvlJc w:val="left"/>
      <w:pPr>
        <w:ind w:left="39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F5E4810">
      <w:start w:val="1"/>
      <w:numFmt w:val="bullet"/>
      <w:lvlText w:val="▪"/>
      <w:lvlJc w:val="left"/>
      <w:pPr>
        <w:ind w:left="46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5A214FE">
      <w:start w:val="1"/>
      <w:numFmt w:val="bullet"/>
      <w:lvlText w:val="•"/>
      <w:lvlJc w:val="left"/>
      <w:pPr>
        <w:ind w:left="53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C22FE2">
      <w:start w:val="1"/>
      <w:numFmt w:val="bullet"/>
      <w:lvlText w:val="o"/>
      <w:lvlJc w:val="left"/>
      <w:pPr>
        <w:ind w:left="61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AC808C6">
      <w:start w:val="1"/>
      <w:numFmt w:val="bullet"/>
      <w:lvlText w:val="▪"/>
      <w:lvlJc w:val="left"/>
      <w:pPr>
        <w:ind w:left="68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1DF7594"/>
    <w:multiLevelType w:val="hybridMultilevel"/>
    <w:tmpl w:val="E3EEACB8"/>
    <w:lvl w:ilvl="0" w:tplc="8B56F2EA">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40D028">
      <w:start w:val="1"/>
      <w:numFmt w:val="bullet"/>
      <w:lvlText w:val="o"/>
      <w:lvlJc w:val="left"/>
      <w:pPr>
        <w:ind w:left="1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E26CDDA">
      <w:start w:val="1"/>
      <w:numFmt w:val="bullet"/>
      <w:lvlText w:val="▪"/>
      <w:lvlJc w:val="left"/>
      <w:pPr>
        <w:ind w:left="22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FF26D20">
      <w:start w:val="1"/>
      <w:numFmt w:val="bullet"/>
      <w:lvlText w:val="•"/>
      <w:lvlJc w:val="left"/>
      <w:pPr>
        <w:ind w:left="2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9A482C">
      <w:start w:val="1"/>
      <w:numFmt w:val="bullet"/>
      <w:lvlText w:val="o"/>
      <w:lvlJc w:val="left"/>
      <w:pPr>
        <w:ind w:left="37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40AF758">
      <w:start w:val="1"/>
      <w:numFmt w:val="bullet"/>
      <w:lvlText w:val="▪"/>
      <w:lvlJc w:val="left"/>
      <w:pPr>
        <w:ind w:left="44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3721578">
      <w:start w:val="1"/>
      <w:numFmt w:val="bullet"/>
      <w:lvlText w:val="•"/>
      <w:lvlJc w:val="left"/>
      <w:pPr>
        <w:ind w:left="5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D07000">
      <w:start w:val="1"/>
      <w:numFmt w:val="bullet"/>
      <w:lvlText w:val="o"/>
      <w:lvlJc w:val="left"/>
      <w:pPr>
        <w:ind w:left="58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238B04E">
      <w:start w:val="1"/>
      <w:numFmt w:val="bullet"/>
      <w:lvlText w:val="▪"/>
      <w:lvlJc w:val="left"/>
      <w:pPr>
        <w:ind w:left="65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50E0A76"/>
    <w:multiLevelType w:val="hybridMultilevel"/>
    <w:tmpl w:val="EE2EE530"/>
    <w:lvl w:ilvl="0" w:tplc="0180CB68">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C089D8">
      <w:start w:val="1"/>
      <w:numFmt w:val="bullet"/>
      <w:lvlText w:val="o"/>
      <w:lvlJc w:val="left"/>
      <w:pPr>
        <w:ind w:left="1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5468E6A">
      <w:start w:val="1"/>
      <w:numFmt w:val="bullet"/>
      <w:lvlText w:val="▪"/>
      <w:lvlJc w:val="left"/>
      <w:pPr>
        <w:ind w:left="22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210F7A8">
      <w:start w:val="1"/>
      <w:numFmt w:val="bullet"/>
      <w:lvlText w:val="•"/>
      <w:lvlJc w:val="left"/>
      <w:pPr>
        <w:ind w:left="2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7EAF48">
      <w:start w:val="1"/>
      <w:numFmt w:val="bullet"/>
      <w:lvlText w:val="o"/>
      <w:lvlJc w:val="left"/>
      <w:pPr>
        <w:ind w:left="37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ADCFE9C">
      <w:start w:val="1"/>
      <w:numFmt w:val="bullet"/>
      <w:lvlText w:val="▪"/>
      <w:lvlJc w:val="left"/>
      <w:pPr>
        <w:ind w:left="44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A48452A">
      <w:start w:val="1"/>
      <w:numFmt w:val="bullet"/>
      <w:lvlText w:val="•"/>
      <w:lvlJc w:val="left"/>
      <w:pPr>
        <w:ind w:left="5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0899D8">
      <w:start w:val="1"/>
      <w:numFmt w:val="bullet"/>
      <w:lvlText w:val="o"/>
      <w:lvlJc w:val="left"/>
      <w:pPr>
        <w:ind w:left="58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FCC2590">
      <w:start w:val="1"/>
      <w:numFmt w:val="bullet"/>
      <w:lvlText w:val="▪"/>
      <w:lvlJc w:val="left"/>
      <w:pPr>
        <w:ind w:left="65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54E1C59"/>
    <w:multiLevelType w:val="hybridMultilevel"/>
    <w:tmpl w:val="61324040"/>
    <w:lvl w:ilvl="0" w:tplc="66BA69D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BCEAC8">
      <w:start w:val="1"/>
      <w:numFmt w:val="bullet"/>
      <w:lvlText w:val="o"/>
      <w:lvlJc w:val="left"/>
      <w:pPr>
        <w:ind w:left="1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0211AA">
      <w:start w:val="1"/>
      <w:numFmt w:val="bullet"/>
      <w:lvlText w:val="▪"/>
      <w:lvlJc w:val="left"/>
      <w:pPr>
        <w:ind w:left="22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4A210A">
      <w:start w:val="1"/>
      <w:numFmt w:val="bullet"/>
      <w:lvlText w:val="•"/>
      <w:lvlJc w:val="left"/>
      <w:pPr>
        <w:ind w:left="2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7EF3A4">
      <w:start w:val="1"/>
      <w:numFmt w:val="bullet"/>
      <w:lvlText w:val="o"/>
      <w:lvlJc w:val="left"/>
      <w:pPr>
        <w:ind w:left="37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3289428">
      <w:start w:val="1"/>
      <w:numFmt w:val="bullet"/>
      <w:lvlText w:val="▪"/>
      <w:lvlJc w:val="left"/>
      <w:pPr>
        <w:ind w:left="44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31854AE">
      <w:start w:val="1"/>
      <w:numFmt w:val="bullet"/>
      <w:lvlText w:val="•"/>
      <w:lvlJc w:val="left"/>
      <w:pPr>
        <w:ind w:left="5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D2BF6A">
      <w:start w:val="1"/>
      <w:numFmt w:val="bullet"/>
      <w:lvlText w:val="o"/>
      <w:lvlJc w:val="left"/>
      <w:pPr>
        <w:ind w:left="58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B1E3558">
      <w:start w:val="1"/>
      <w:numFmt w:val="bullet"/>
      <w:lvlText w:val="▪"/>
      <w:lvlJc w:val="left"/>
      <w:pPr>
        <w:ind w:left="65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9496969"/>
    <w:multiLevelType w:val="hybridMultilevel"/>
    <w:tmpl w:val="29621A24"/>
    <w:lvl w:ilvl="0" w:tplc="1FF0AD12">
      <w:start w:val="3"/>
      <w:numFmt w:val="bullet"/>
      <w:lvlText w:val=""/>
      <w:lvlJc w:val="left"/>
      <w:pPr>
        <w:ind w:left="720" w:hanging="360"/>
      </w:pPr>
      <w:rPr>
        <w:rFonts w:ascii="Symbol" w:eastAsia="Times New Roman" w:hAnsi="Symbol" w:cs="Aria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C181EA4"/>
    <w:multiLevelType w:val="hybridMultilevel"/>
    <w:tmpl w:val="6A00D9C4"/>
    <w:lvl w:ilvl="0" w:tplc="DFDA4678">
      <w:start w:val="1"/>
      <w:numFmt w:val="decimal"/>
      <w:lvlText w:val="%1)"/>
      <w:lvlJc w:val="left"/>
      <w:pPr>
        <w:ind w:left="705"/>
      </w:pPr>
      <w:rPr>
        <w:rFonts w:ascii="Calibri" w:eastAsia="Calibri" w:hAnsi="Calibri" w:cs="Calibri"/>
        <w:b/>
        <w:bCs/>
        <w:i w:val="0"/>
        <w:strike w:val="0"/>
        <w:dstrike w:val="0"/>
        <w:color w:val="1F3864"/>
        <w:sz w:val="28"/>
        <w:szCs w:val="28"/>
        <w:u w:val="none" w:color="000000"/>
        <w:bdr w:val="none" w:sz="0" w:space="0" w:color="auto"/>
        <w:shd w:val="clear" w:color="auto" w:fill="auto"/>
        <w:vertAlign w:val="baseline"/>
      </w:rPr>
    </w:lvl>
    <w:lvl w:ilvl="1" w:tplc="DF4C158E">
      <w:start w:val="1"/>
      <w:numFmt w:val="lowerLetter"/>
      <w:lvlText w:val="%2"/>
      <w:lvlJc w:val="left"/>
      <w:pPr>
        <w:ind w:left="1440"/>
      </w:pPr>
      <w:rPr>
        <w:rFonts w:ascii="Calibri" w:eastAsia="Calibri" w:hAnsi="Calibri" w:cs="Calibri"/>
        <w:b/>
        <w:bCs/>
        <w:i w:val="0"/>
        <w:strike w:val="0"/>
        <w:dstrike w:val="0"/>
        <w:color w:val="1F3864"/>
        <w:sz w:val="28"/>
        <w:szCs w:val="28"/>
        <w:u w:val="none" w:color="000000"/>
        <w:bdr w:val="none" w:sz="0" w:space="0" w:color="auto"/>
        <w:shd w:val="clear" w:color="auto" w:fill="auto"/>
        <w:vertAlign w:val="baseline"/>
      </w:rPr>
    </w:lvl>
    <w:lvl w:ilvl="2" w:tplc="36F8376E">
      <w:start w:val="1"/>
      <w:numFmt w:val="lowerRoman"/>
      <w:lvlText w:val="%3"/>
      <w:lvlJc w:val="left"/>
      <w:pPr>
        <w:ind w:left="2160"/>
      </w:pPr>
      <w:rPr>
        <w:rFonts w:ascii="Calibri" w:eastAsia="Calibri" w:hAnsi="Calibri" w:cs="Calibri"/>
        <w:b/>
        <w:bCs/>
        <w:i w:val="0"/>
        <w:strike w:val="0"/>
        <w:dstrike w:val="0"/>
        <w:color w:val="1F3864"/>
        <w:sz w:val="28"/>
        <w:szCs w:val="28"/>
        <w:u w:val="none" w:color="000000"/>
        <w:bdr w:val="none" w:sz="0" w:space="0" w:color="auto"/>
        <w:shd w:val="clear" w:color="auto" w:fill="auto"/>
        <w:vertAlign w:val="baseline"/>
      </w:rPr>
    </w:lvl>
    <w:lvl w:ilvl="3" w:tplc="CE30A52C">
      <w:start w:val="1"/>
      <w:numFmt w:val="decimal"/>
      <w:lvlText w:val="%4"/>
      <w:lvlJc w:val="left"/>
      <w:pPr>
        <w:ind w:left="2880"/>
      </w:pPr>
      <w:rPr>
        <w:rFonts w:ascii="Calibri" w:eastAsia="Calibri" w:hAnsi="Calibri" w:cs="Calibri"/>
        <w:b/>
        <w:bCs/>
        <w:i w:val="0"/>
        <w:strike w:val="0"/>
        <w:dstrike w:val="0"/>
        <w:color w:val="1F3864"/>
        <w:sz w:val="28"/>
        <w:szCs w:val="28"/>
        <w:u w:val="none" w:color="000000"/>
        <w:bdr w:val="none" w:sz="0" w:space="0" w:color="auto"/>
        <w:shd w:val="clear" w:color="auto" w:fill="auto"/>
        <w:vertAlign w:val="baseline"/>
      </w:rPr>
    </w:lvl>
    <w:lvl w:ilvl="4" w:tplc="23B091D6">
      <w:start w:val="1"/>
      <w:numFmt w:val="lowerLetter"/>
      <w:lvlText w:val="%5"/>
      <w:lvlJc w:val="left"/>
      <w:pPr>
        <w:ind w:left="3600"/>
      </w:pPr>
      <w:rPr>
        <w:rFonts w:ascii="Calibri" w:eastAsia="Calibri" w:hAnsi="Calibri" w:cs="Calibri"/>
        <w:b/>
        <w:bCs/>
        <w:i w:val="0"/>
        <w:strike w:val="0"/>
        <w:dstrike w:val="0"/>
        <w:color w:val="1F3864"/>
        <w:sz w:val="28"/>
        <w:szCs w:val="28"/>
        <w:u w:val="none" w:color="000000"/>
        <w:bdr w:val="none" w:sz="0" w:space="0" w:color="auto"/>
        <w:shd w:val="clear" w:color="auto" w:fill="auto"/>
        <w:vertAlign w:val="baseline"/>
      </w:rPr>
    </w:lvl>
    <w:lvl w:ilvl="5" w:tplc="620CCF96">
      <w:start w:val="1"/>
      <w:numFmt w:val="lowerRoman"/>
      <w:lvlText w:val="%6"/>
      <w:lvlJc w:val="left"/>
      <w:pPr>
        <w:ind w:left="4320"/>
      </w:pPr>
      <w:rPr>
        <w:rFonts w:ascii="Calibri" w:eastAsia="Calibri" w:hAnsi="Calibri" w:cs="Calibri"/>
        <w:b/>
        <w:bCs/>
        <w:i w:val="0"/>
        <w:strike w:val="0"/>
        <w:dstrike w:val="0"/>
        <w:color w:val="1F3864"/>
        <w:sz w:val="28"/>
        <w:szCs w:val="28"/>
        <w:u w:val="none" w:color="000000"/>
        <w:bdr w:val="none" w:sz="0" w:space="0" w:color="auto"/>
        <w:shd w:val="clear" w:color="auto" w:fill="auto"/>
        <w:vertAlign w:val="baseline"/>
      </w:rPr>
    </w:lvl>
    <w:lvl w:ilvl="6" w:tplc="438001F4">
      <w:start w:val="1"/>
      <w:numFmt w:val="decimal"/>
      <w:lvlText w:val="%7"/>
      <w:lvlJc w:val="left"/>
      <w:pPr>
        <w:ind w:left="5040"/>
      </w:pPr>
      <w:rPr>
        <w:rFonts w:ascii="Calibri" w:eastAsia="Calibri" w:hAnsi="Calibri" w:cs="Calibri"/>
        <w:b/>
        <w:bCs/>
        <w:i w:val="0"/>
        <w:strike w:val="0"/>
        <w:dstrike w:val="0"/>
        <w:color w:val="1F3864"/>
        <w:sz w:val="28"/>
        <w:szCs w:val="28"/>
        <w:u w:val="none" w:color="000000"/>
        <w:bdr w:val="none" w:sz="0" w:space="0" w:color="auto"/>
        <w:shd w:val="clear" w:color="auto" w:fill="auto"/>
        <w:vertAlign w:val="baseline"/>
      </w:rPr>
    </w:lvl>
    <w:lvl w:ilvl="7" w:tplc="33FCBCD6">
      <w:start w:val="1"/>
      <w:numFmt w:val="lowerLetter"/>
      <w:lvlText w:val="%8"/>
      <w:lvlJc w:val="left"/>
      <w:pPr>
        <w:ind w:left="5760"/>
      </w:pPr>
      <w:rPr>
        <w:rFonts w:ascii="Calibri" w:eastAsia="Calibri" w:hAnsi="Calibri" w:cs="Calibri"/>
        <w:b/>
        <w:bCs/>
        <w:i w:val="0"/>
        <w:strike w:val="0"/>
        <w:dstrike w:val="0"/>
        <w:color w:val="1F3864"/>
        <w:sz w:val="28"/>
        <w:szCs w:val="28"/>
        <w:u w:val="none" w:color="000000"/>
        <w:bdr w:val="none" w:sz="0" w:space="0" w:color="auto"/>
        <w:shd w:val="clear" w:color="auto" w:fill="auto"/>
        <w:vertAlign w:val="baseline"/>
      </w:rPr>
    </w:lvl>
    <w:lvl w:ilvl="8" w:tplc="ED2EA372">
      <w:start w:val="1"/>
      <w:numFmt w:val="lowerRoman"/>
      <w:lvlText w:val="%9"/>
      <w:lvlJc w:val="left"/>
      <w:pPr>
        <w:ind w:left="6480"/>
      </w:pPr>
      <w:rPr>
        <w:rFonts w:ascii="Calibri" w:eastAsia="Calibri" w:hAnsi="Calibri" w:cs="Calibri"/>
        <w:b/>
        <w:bCs/>
        <w:i w:val="0"/>
        <w:strike w:val="0"/>
        <w:dstrike w:val="0"/>
        <w:color w:val="1F3864"/>
        <w:sz w:val="28"/>
        <w:szCs w:val="28"/>
        <w:u w:val="none" w:color="000000"/>
        <w:bdr w:val="none" w:sz="0" w:space="0" w:color="auto"/>
        <w:shd w:val="clear" w:color="auto" w:fill="auto"/>
        <w:vertAlign w:val="baseline"/>
      </w:rPr>
    </w:lvl>
  </w:abstractNum>
  <w:abstractNum w:abstractNumId="29" w15:restartNumberingAfterBreak="0">
    <w:nsid w:val="6FD21F57"/>
    <w:multiLevelType w:val="hybridMultilevel"/>
    <w:tmpl w:val="F360590C"/>
    <w:lvl w:ilvl="0" w:tplc="8CC4D440">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E5CB01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2A2391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738595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924B1AE">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8BAF44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28992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CF089C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884E54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9F91222"/>
    <w:multiLevelType w:val="hybridMultilevel"/>
    <w:tmpl w:val="B72EE90E"/>
    <w:lvl w:ilvl="0" w:tplc="53F668BE">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587CE2">
      <w:start w:val="1"/>
      <w:numFmt w:val="bullet"/>
      <w:lvlText w:val="o"/>
      <w:lvlJc w:val="left"/>
      <w:pPr>
        <w:ind w:left="1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494EEDE">
      <w:start w:val="1"/>
      <w:numFmt w:val="bullet"/>
      <w:lvlText w:val="▪"/>
      <w:lvlJc w:val="left"/>
      <w:pPr>
        <w:ind w:left="22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106D8B6">
      <w:start w:val="1"/>
      <w:numFmt w:val="bullet"/>
      <w:lvlText w:val="•"/>
      <w:lvlJc w:val="left"/>
      <w:pPr>
        <w:ind w:left="2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72775A">
      <w:start w:val="1"/>
      <w:numFmt w:val="bullet"/>
      <w:lvlText w:val="o"/>
      <w:lvlJc w:val="left"/>
      <w:pPr>
        <w:ind w:left="37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9C726E">
      <w:start w:val="1"/>
      <w:numFmt w:val="bullet"/>
      <w:lvlText w:val="▪"/>
      <w:lvlJc w:val="left"/>
      <w:pPr>
        <w:ind w:left="44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B5ACDC4">
      <w:start w:val="1"/>
      <w:numFmt w:val="bullet"/>
      <w:lvlText w:val="•"/>
      <w:lvlJc w:val="left"/>
      <w:pPr>
        <w:ind w:left="5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F678D6">
      <w:start w:val="1"/>
      <w:numFmt w:val="bullet"/>
      <w:lvlText w:val="o"/>
      <w:lvlJc w:val="left"/>
      <w:pPr>
        <w:ind w:left="58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500EE5A">
      <w:start w:val="1"/>
      <w:numFmt w:val="bullet"/>
      <w:lvlText w:val="▪"/>
      <w:lvlJc w:val="left"/>
      <w:pPr>
        <w:ind w:left="65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F1C250C"/>
    <w:multiLevelType w:val="hybridMultilevel"/>
    <w:tmpl w:val="D32CE4C0"/>
    <w:lvl w:ilvl="0" w:tplc="4E64AE0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5C7C88">
      <w:start w:val="1"/>
      <w:numFmt w:val="bullet"/>
      <w:lvlText w:val="-"/>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90C2AC2">
      <w:start w:val="1"/>
      <w:numFmt w:val="bullet"/>
      <w:lvlText w:val="▪"/>
      <w:lvlJc w:val="left"/>
      <w:pPr>
        <w:ind w:left="1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41014C6">
      <w:start w:val="1"/>
      <w:numFmt w:val="bullet"/>
      <w:lvlText w:val="•"/>
      <w:lvlJc w:val="left"/>
      <w:pPr>
        <w:ind w:left="2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AE825B8">
      <w:start w:val="1"/>
      <w:numFmt w:val="bullet"/>
      <w:lvlText w:val="o"/>
      <w:lvlJc w:val="left"/>
      <w:pPr>
        <w:ind w:left="3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18C58B4">
      <w:start w:val="1"/>
      <w:numFmt w:val="bullet"/>
      <w:lvlText w:val="▪"/>
      <w:lvlJc w:val="left"/>
      <w:pPr>
        <w:ind w:left="40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BFE9EFC">
      <w:start w:val="1"/>
      <w:numFmt w:val="bullet"/>
      <w:lvlText w:val="•"/>
      <w:lvlJc w:val="left"/>
      <w:pPr>
        <w:ind w:left="47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207BD8">
      <w:start w:val="1"/>
      <w:numFmt w:val="bullet"/>
      <w:lvlText w:val="o"/>
      <w:lvlJc w:val="left"/>
      <w:pPr>
        <w:ind w:left="55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4E1088">
      <w:start w:val="1"/>
      <w:numFmt w:val="bullet"/>
      <w:lvlText w:val="▪"/>
      <w:lvlJc w:val="left"/>
      <w:pPr>
        <w:ind w:left="62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518426329">
    <w:abstractNumId w:val="11"/>
  </w:num>
  <w:num w:numId="2" w16cid:durableId="1117288187">
    <w:abstractNumId w:val="28"/>
  </w:num>
  <w:num w:numId="3" w16cid:durableId="2073691427">
    <w:abstractNumId w:val="7"/>
  </w:num>
  <w:num w:numId="4" w16cid:durableId="1923103780">
    <w:abstractNumId w:val="6"/>
  </w:num>
  <w:num w:numId="5" w16cid:durableId="1501581112">
    <w:abstractNumId w:val="24"/>
  </w:num>
  <w:num w:numId="6" w16cid:durableId="571279561">
    <w:abstractNumId w:val="8"/>
  </w:num>
  <w:num w:numId="7" w16cid:durableId="2117675014">
    <w:abstractNumId w:val="18"/>
  </w:num>
  <w:num w:numId="8" w16cid:durableId="1553688492">
    <w:abstractNumId w:val="3"/>
  </w:num>
  <w:num w:numId="9" w16cid:durableId="1843232006">
    <w:abstractNumId w:val="29"/>
  </w:num>
  <w:num w:numId="10" w16cid:durableId="1610893711">
    <w:abstractNumId w:val="31"/>
  </w:num>
  <w:num w:numId="11" w16cid:durableId="1403330384">
    <w:abstractNumId w:val="5"/>
  </w:num>
  <w:num w:numId="12" w16cid:durableId="1262951775">
    <w:abstractNumId w:val="19"/>
  </w:num>
  <w:num w:numId="13" w16cid:durableId="1680934808">
    <w:abstractNumId w:val="23"/>
  </w:num>
  <w:num w:numId="14" w16cid:durableId="580991472">
    <w:abstractNumId w:val="1"/>
  </w:num>
  <w:num w:numId="15" w16cid:durableId="404182750">
    <w:abstractNumId w:val="2"/>
  </w:num>
  <w:num w:numId="16" w16cid:durableId="878400807">
    <w:abstractNumId w:val="9"/>
  </w:num>
  <w:num w:numId="17" w16cid:durableId="1621103818">
    <w:abstractNumId w:val="25"/>
  </w:num>
  <w:num w:numId="18" w16cid:durableId="768475573">
    <w:abstractNumId w:val="26"/>
  </w:num>
  <w:num w:numId="19" w16cid:durableId="248929820">
    <w:abstractNumId w:val="12"/>
  </w:num>
  <w:num w:numId="20" w16cid:durableId="1228609993">
    <w:abstractNumId w:val="22"/>
  </w:num>
  <w:num w:numId="21" w16cid:durableId="948203379">
    <w:abstractNumId w:val="20"/>
  </w:num>
  <w:num w:numId="22" w16cid:durableId="1562403253">
    <w:abstractNumId w:val="10"/>
  </w:num>
  <w:num w:numId="23" w16cid:durableId="889465424">
    <w:abstractNumId w:val="15"/>
  </w:num>
  <w:num w:numId="24" w16cid:durableId="1035036127">
    <w:abstractNumId w:val="13"/>
  </w:num>
  <w:num w:numId="25" w16cid:durableId="354615957">
    <w:abstractNumId w:val="30"/>
  </w:num>
  <w:num w:numId="26" w16cid:durableId="1445660735">
    <w:abstractNumId w:val="21"/>
  </w:num>
  <w:num w:numId="27" w16cid:durableId="1675456909">
    <w:abstractNumId w:val="14"/>
  </w:num>
  <w:num w:numId="28" w16cid:durableId="1971325347">
    <w:abstractNumId w:val="0"/>
  </w:num>
  <w:num w:numId="29" w16cid:durableId="376666927">
    <w:abstractNumId w:val="27"/>
  </w:num>
  <w:num w:numId="30" w16cid:durableId="1621034242">
    <w:abstractNumId w:val="16"/>
  </w:num>
  <w:num w:numId="31" w16cid:durableId="558980895">
    <w:abstractNumId w:val="4"/>
  </w:num>
  <w:num w:numId="32" w16cid:durableId="15903879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CD9"/>
    <w:rsid w:val="001340C0"/>
    <w:rsid w:val="00180FC1"/>
    <w:rsid w:val="001D5066"/>
    <w:rsid w:val="00245EE4"/>
    <w:rsid w:val="0025243C"/>
    <w:rsid w:val="00377954"/>
    <w:rsid w:val="004A4556"/>
    <w:rsid w:val="00546DFA"/>
    <w:rsid w:val="005B435D"/>
    <w:rsid w:val="006F6737"/>
    <w:rsid w:val="00A0318B"/>
    <w:rsid w:val="00A7770A"/>
    <w:rsid w:val="00AB211F"/>
    <w:rsid w:val="00AC1BF0"/>
    <w:rsid w:val="00AF254D"/>
    <w:rsid w:val="00B5454C"/>
    <w:rsid w:val="00CD494B"/>
    <w:rsid w:val="00E24CD9"/>
    <w:rsid w:val="00E90A3C"/>
    <w:rsid w:val="00F46539"/>
    <w:rsid w:val="00F84E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72778"/>
  <w15:docId w15:val="{3CE0A791-ACD8-6C47-997B-FEB541B8A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8" w:lineRule="auto"/>
      <w:ind w:left="370" w:hanging="10"/>
      <w:jc w:val="both"/>
    </w:pPr>
    <w:rPr>
      <w:rFonts w:ascii="Calibri" w:eastAsia="Calibri" w:hAnsi="Calibri" w:cs="Calibri"/>
      <w:color w:val="000000"/>
      <w:sz w:val="22"/>
    </w:rPr>
  </w:style>
  <w:style w:type="paragraph" w:styleId="Titre1">
    <w:name w:val="heading 1"/>
    <w:next w:val="Normal"/>
    <w:link w:val="Titre1Car"/>
    <w:uiPriority w:val="9"/>
    <w:qFormat/>
    <w:pPr>
      <w:keepNext/>
      <w:keepLines/>
      <w:spacing w:after="0" w:line="259" w:lineRule="auto"/>
      <w:ind w:left="10" w:right="39" w:hanging="10"/>
      <w:jc w:val="center"/>
      <w:outlineLvl w:val="0"/>
    </w:pPr>
    <w:rPr>
      <w:rFonts w:ascii="Calibri" w:eastAsia="Calibri" w:hAnsi="Calibri" w:cs="Calibri"/>
      <w:color w:val="000000"/>
      <w:sz w:val="5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alibri" w:eastAsia="Calibri" w:hAnsi="Calibri" w:cs="Calibri"/>
      <w:color w:val="000000"/>
      <w:sz w:val="5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phedeliste">
    <w:name w:val="List Paragraph"/>
    <w:basedOn w:val="Normal"/>
    <w:uiPriority w:val="34"/>
    <w:qFormat/>
    <w:rsid w:val="00377954"/>
    <w:pPr>
      <w:ind w:left="720"/>
      <w:contextualSpacing/>
    </w:pPr>
  </w:style>
  <w:style w:type="paragraph" w:customStyle="1" w:styleId="p1">
    <w:name w:val="p1"/>
    <w:basedOn w:val="Normal"/>
    <w:rsid w:val="00180FC1"/>
    <w:pPr>
      <w:spacing w:after="0" w:line="240" w:lineRule="auto"/>
      <w:ind w:left="0" w:firstLine="0"/>
      <w:jc w:val="left"/>
    </w:pPr>
    <w:rPr>
      <w:rFonts w:ascii="Arial" w:eastAsia="Times New Roman" w:hAnsi="Arial" w:cs="Arial"/>
      <w:kern w:val="0"/>
      <w:sz w:val="24"/>
      <w14:ligatures w14:val="none"/>
    </w:rPr>
  </w:style>
  <w:style w:type="character" w:customStyle="1" w:styleId="s1">
    <w:name w:val="s1"/>
    <w:basedOn w:val="Policepardfaut"/>
    <w:rsid w:val="00180FC1"/>
    <w:rPr>
      <w:rFonts w:ascii="Courier New" w:hAnsi="Courier New" w:cs="Courier New" w:hint="default"/>
      <w:sz w:val="24"/>
      <w:szCs w:val="24"/>
    </w:rPr>
  </w:style>
  <w:style w:type="paragraph" w:customStyle="1" w:styleId="p2">
    <w:name w:val="p2"/>
    <w:basedOn w:val="Normal"/>
    <w:rsid w:val="00180FC1"/>
    <w:pPr>
      <w:spacing w:after="0" w:line="240" w:lineRule="auto"/>
      <w:ind w:left="0" w:firstLine="0"/>
      <w:jc w:val="left"/>
    </w:pPr>
    <w:rPr>
      <w:rFonts w:ascii="Arial" w:eastAsia="Times New Roman" w:hAnsi="Arial" w:cs="Arial"/>
      <w:kern w:val="0"/>
      <w:sz w:val="24"/>
      <w14:ligatures w14:val="none"/>
    </w:rPr>
  </w:style>
  <w:style w:type="character" w:customStyle="1" w:styleId="s2">
    <w:name w:val="s2"/>
    <w:basedOn w:val="Policepardfaut"/>
    <w:rsid w:val="00180FC1"/>
    <w:rPr>
      <w:rFonts w:ascii="Arial" w:hAnsi="Arial" w:cs="Arial" w:hint="default"/>
      <w:sz w:val="24"/>
      <w:szCs w:val="24"/>
    </w:rPr>
  </w:style>
  <w:style w:type="character" w:customStyle="1" w:styleId="s3">
    <w:name w:val="s3"/>
    <w:basedOn w:val="Policepardfaut"/>
    <w:rsid w:val="00180FC1"/>
    <w:rPr>
      <w:rFonts w:ascii="Courier New" w:hAnsi="Courier New" w:cs="Courier New" w:hint="default"/>
      <w:color w:val="000000"/>
      <w:sz w:val="27"/>
      <w:szCs w:val="27"/>
    </w:rPr>
  </w:style>
  <w:style w:type="character" w:customStyle="1" w:styleId="s4">
    <w:name w:val="s4"/>
    <w:basedOn w:val="Policepardfaut"/>
    <w:rsid w:val="00180FC1"/>
    <w:rPr>
      <w:color w:val="000000"/>
    </w:rPr>
  </w:style>
  <w:style w:type="character" w:customStyle="1" w:styleId="s5">
    <w:name w:val="s5"/>
    <w:basedOn w:val="Policepardfaut"/>
    <w:rsid w:val="00180FC1"/>
    <w:rPr>
      <w:rFonts w:ascii="Arial" w:hAnsi="Arial" w:cs="Arial" w:hint="default"/>
      <w:sz w:val="27"/>
      <w:szCs w:val="27"/>
    </w:rPr>
  </w:style>
  <w:style w:type="character" w:customStyle="1" w:styleId="s6">
    <w:name w:val="s6"/>
    <w:basedOn w:val="Policepardfaut"/>
    <w:rsid w:val="00180FC1"/>
    <w:rPr>
      <w:rFonts w:ascii="Arial" w:hAnsi="Arial" w:cs="Arial" w:hint="default"/>
      <w:color w:val="720016"/>
      <w:sz w:val="27"/>
      <w:szCs w:val="27"/>
    </w:rPr>
  </w:style>
  <w:style w:type="character" w:customStyle="1" w:styleId="apple-converted-space">
    <w:name w:val="apple-converted-space"/>
    <w:basedOn w:val="Policepardfaut"/>
    <w:rsid w:val="00180FC1"/>
  </w:style>
  <w:style w:type="paragraph" w:customStyle="1" w:styleId="p3">
    <w:name w:val="p3"/>
    <w:basedOn w:val="Normal"/>
    <w:rsid w:val="00A0318B"/>
    <w:pPr>
      <w:spacing w:after="0" w:line="240" w:lineRule="auto"/>
      <w:ind w:left="0" w:firstLine="0"/>
      <w:jc w:val="left"/>
    </w:pPr>
    <w:rPr>
      <w:rFonts w:ascii="Arial" w:eastAsia="Times New Roman" w:hAnsi="Arial" w:cs="Arial"/>
      <w:kern w:val="0"/>
      <w:sz w:val="24"/>
      <w14:ligatures w14:val="none"/>
    </w:rPr>
  </w:style>
  <w:style w:type="paragraph" w:customStyle="1" w:styleId="p4">
    <w:name w:val="p4"/>
    <w:basedOn w:val="Normal"/>
    <w:rsid w:val="00A0318B"/>
    <w:pPr>
      <w:spacing w:after="0" w:line="240" w:lineRule="auto"/>
      <w:ind w:left="0" w:firstLine="0"/>
      <w:jc w:val="left"/>
    </w:pPr>
    <w:rPr>
      <w:rFonts w:ascii="Arial" w:eastAsia="Times New Roman" w:hAnsi="Arial" w:cs="Arial"/>
      <w:color w:val="720016"/>
      <w:kern w:val="0"/>
      <w:sz w:val="27"/>
      <w:szCs w:val="2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884892">
      <w:bodyDiv w:val="1"/>
      <w:marLeft w:val="0"/>
      <w:marRight w:val="0"/>
      <w:marTop w:val="0"/>
      <w:marBottom w:val="0"/>
      <w:divBdr>
        <w:top w:val="none" w:sz="0" w:space="0" w:color="auto"/>
        <w:left w:val="none" w:sz="0" w:space="0" w:color="auto"/>
        <w:bottom w:val="none" w:sz="0" w:space="0" w:color="auto"/>
        <w:right w:val="none" w:sz="0" w:space="0" w:color="auto"/>
      </w:divBdr>
    </w:div>
    <w:div w:id="535045265">
      <w:bodyDiv w:val="1"/>
      <w:marLeft w:val="0"/>
      <w:marRight w:val="0"/>
      <w:marTop w:val="0"/>
      <w:marBottom w:val="0"/>
      <w:divBdr>
        <w:top w:val="none" w:sz="0" w:space="0" w:color="auto"/>
        <w:left w:val="none" w:sz="0" w:space="0" w:color="auto"/>
        <w:bottom w:val="none" w:sz="0" w:space="0" w:color="auto"/>
        <w:right w:val="none" w:sz="0" w:space="0" w:color="auto"/>
      </w:divBdr>
    </w:div>
    <w:div w:id="900751620">
      <w:bodyDiv w:val="1"/>
      <w:marLeft w:val="0"/>
      <w:marRight w:val="0"/>
      <w:marTop w:val="0"/>
      <w:marBottom w:val="0"/>
      <w:divBdr>
        <w:top w:val="none" w:sz="0" w:space="0" w:color="auto"/>
        <w:left w:val="none" w:sz="0" w:space="0" w:color="auto"/>
        <w:bottom w:val="none" w:sz="0" w:space="0" w:color="auto"/>
        <w:right w:val="none" w:sz="0" w:space="0" w:color="auto"/>
      </w:divBdr>
    </w:div>
    <w:div w:id="1158616131">
      <w:bodyDiv w:val="1"/>
      <w:marLeft w:val="0"/>
      <w:marRight w:val="0"/>
      <w:marTop w:val="0"/>
      <w:marBottom w:val="0"/>
      <w:divBdr>
        <w:top w:val="none" w:sz="0" w:space="0" w:color="auto"/>
        <w:left w:val="none" w:sz="0" w:space="0" w:color="auto"/>
        <w:bottom w:val="none" w:sz="0" w:space="0" w:color="auto"/>
        <w:right w:val="none" w:sz="0" w:space="0" w:color="auto"/>
      </w:divBdr>
    </w:div>
    <w:div w:id="1227691582">
      <w:bodyDiv w:val="1"/>
      <w:marLeft w:val="0"/>
      <w:marRight w:val="0"/>
      <w:marTop w:val="0"/>
      <w:marBottom w:val="0"/>
      <w:divBdr>
        <w:top w:val="none" w:sz="0" w:space="0" w:color="auto"/>
        <w:left w:val="none" w:sz="0" w:space="0" w:color="auto"/>
        <w:bottom w:val="none" w:sz="0" w:space="0" w:color="auto"/>
        <w:right w:val="none" w:sz="0" w:space="0" w:color="auto"/>
      </w:divBdr>
    </w:div>
    <w:div w:id="1231118064">
      <w:bodyDiv w:val="1"/>
      <w:marLeft w:val="0"/>
      <w:marRight w:val="0"/>
      <w:marTop w:val="0"/>
      <w:marBottom w:val="0"/>
      <w:divBdr>
        <w:top w:val="none" w:sz="0" w:space="0" w:color="auto"/>
        <w:left w:val="none" w:sz="0" w:space="0" w:color="auto"/>
        <w:bottom w:val="none" w:sz="0" w:space="0" w:color="auto"/>
        <w:right w:val="none" w:sz="0" w:space="0" w:color="auto"/>
      </w:divBdr>
    </w:div>
    <w:div w:id="1393653852">
      <w:bodyDiv w:val="1"/>
      <w:marLeft w:val="0"/>
      <w:marRight w:val="0"/>
      <w:marTop w:val="0"/>
      <w:marBottom w:val="0"/>
      <w:divBdr>
        <w:top w:val="none" w:sz="0" w:space="0" w:color="auto"/>
        <w:left w:val="none" w:sz="0" w:space="0" w:color="auto"/>
        <w:bottom w:val="none" w:sz="0" w:space="0" w:color="auto"/>
        <w:right w:val="none" w:sz="0" w:space="0" w:color="auto"/>
      </w:divBdr>
    </w:div>
    <w:div w:id="1522233639">
      <w:bodyDiv w:val="1"/>
      <w:marLeft w:val="0"/>
      <w:marRight w:val="0"/>
      <w:marTop w:val="0"/>
      <w:marBottom w:val="0"/>
      <w:divBdr>
        <w:top w:val="none" w:sz="0" w:space="0" w:color="auto"/>
        <w:left w:val="none" w:sz="0" w:space="0" w:color="auto"/>
        <w:bottom w:val="none" w:sz="0" w:space="0" w:color="auto"/>
        <w:right w:val="none" w:sz="0" w:space="0" w:color="auto"/>
      </w:divBdr>
    </w:div>
    <w:div w:id="1638756077">
      <w:bodyDiv w:val="1"/>
      <w:marLeft w:val="0"/>
      <w:marRight w:val="0"/>
      <w:marTop w:val="0"/>
      <w:marBottom w:val="0"/>
      <w:divBdr>
        <w:top w:val="none" w:sz="0" w:space="0" w:color="auto"/>
        <w:left w:val="none" w:sz="0" w:space="0" w:color="auto"/>
        <w:bottom w:val="none" w:sz="0" w:space="0" w:color="auto"/>
        <w:right w:val="none" w:sz="0" w:space="0" w:color="auto"/>
      </w:divBdr>
    </w:div>
    <w:div w:id="1661696931">
      <w:bodyDiv w:val="1"/>
      <w:marLeft w:val="0"/>
      <w:marRight w:val="0"/>
      <w:marTop w:val="0"/>
      <w:marBottom w:val="0"/>
      <w:divBdr>
        <w:top w:val="none" w:sz="0" w:space="0" w:color="auto"/>
        <w:left w:val="none" w:sz="0" w:space="0" w:color="auto"/>
        <w:bottom w:val="none" w:sz="0" w:space="0" w:color="auto"/>
        <w:right w:val="none" w:sz="0" w:space="0" w:color="auto"/>
      </w:divBdr>
    </w:div>
    <w:div w:id="1807819206">
      <w:bodyDiv w:val="1"/>
      <w:marLeft w:val="0"/>
      <w:marRight w:val="0"/>
      <w:marTop w:val="0"/>
      <w:marBottom w:val="0"/>
      <w:divBdr>
        <w:top w:val="none" w:sz="0" w:space="0" w:color="auto"/>
        <w:left w:val="none" w:sz="0" w:space="0" w:color="auto"/>
        <w:bottom w:val="none" w:sz="0" w:space="0" w:color="auto"/>
        <w:right w:val="none" w:sz="0" w:space="0" w:color="auto"/>
      </w:divBdr>
    </w:div>
    <w:div w:id="1897886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1610</Words>
  <Characters>8858</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Constance MASSON</dc:creator>
  <cp:keywords/>
  <cp:lastModifiedBy>Constance MASSON</cp:lastModifiedBy>
  <cp:revision>7</cp:revision>
  <dcterms:created xsi:type="dcterms:W3CDTF">2025-03-11T14:43:00Z</dcterms:created>
  <dcterms:modified xsi:type="dcterms:W3CDTF">2025-04-11T15:47:00Z</dcterms:modified>
</cp:coreProperties>
</file>